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434E3" w14:textId="64C45D96" w:rsidR="00FA06CA" w:rsidRPr="00FB2A7F" w:rsidRDefault="00FA06CA" w:rsidP="00FA06CA">
      <w:pPr>
        <w:rPr>
          <w:rFonts w:cs="Times New Roman"/>
          <w:sz w:val="28"/>
        </w:rPr>
      </w:pPr>
      <w:r w:rsidRPr="00FB2A7F">
        <w:rPr>
          <w:rFonts w:cs="Times New Roman"/>
          <w:noProof/>
          <w:lang w:eastAsia="en-AU"/>
        </w:rPr>
        <w:drawing>
          <wp:inline distT="0" distB="0" distL="0" distR="0" wp14:anchorId="7E0A309C" wp14:editId="230BCB1F">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monwealth coat of arms of Austral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283"/>
      </w:tblGrid>
      <w:tr w:rsidR="005A05BC" w:rsidRPr="00290521" w14:paraId="4FFFE5ED" w14:textId="77777777" w:rsidTr="005A05BC">
        <w:trPr>
          <w:trHeight w:val="629"/>
        </w:trPr>
        <w:tc>
          <w:tcPr>
            <w:tcW w:w="5000" w:type="pct"/>
            <w:shd w:val="clear" w:color="auto" w:fill="auto"/>
          </w:tcPr>
          <w:p w14:paraId="7E605092" w14:textId="77777777" w:rsidR="005A05BC" w:rsidRPr="00290521" w:rsidRDefault="005A05BC">
            <w:pPr>
              <w:jc w:val="center"/>
              <w:rPr>
                <w:b/>
                <w:sz w:val="20"/>
              </w:rPr>
            </w:pPr>
            <w:r w:rsidRPr="00290521">
              <w:rPr>
                <w:b/>
                <w:sz w:val="26"/>
              </w:rPr>
              <w:t>EXPOSURE DRAFT</w:t>
            </w:r>
          </w:p>
        </w:tc>
      </w:tr>
    </w:tbl>
    <w:p w14:paraId="62DDDE7A" w14:textId="77777777" w:rsidR="00FA06CA" w:rsidRDefault="00FA06CA" w:rsidP="00FA06CA">
      <w:pPr>
        <w:rPr>
          <w:rFonts w:cs="Times New Roman"/>
          <w:sz w:val="19"/>
        </w:rPr>
      </w:pPr>
    </w:p>
    <w:p w14:paraId="26BB66B7" w14:textId="77777777" w:rsidR="005A05BC" w:rsidRPr="00FB2A7F" w:rsidRDefault="005A05BC" w:rsidP="00FA06CA">
      <w:pPr>
        <w:rPr>
          <w:rFonts w:cs="Times New Roman"/>
          <w:sz w:val="19"/>
        </w:rPr>
      </w:pPr>
    </w:p>
    <w:p w14:paraId="74ACCB74" w14:textId="4CE9EC2E" w:rsidR="00FA06CA" w:rsidRPr="00FB2A7F" w:rsidRDefault="00C058CB" w:rsidP="00FA06CA">
      <w:pPr>
        <w:pStyle w:val="ShortT"/>
      </w:pPr>
      <w:r w:rsidRPr="00FB2A7F">
        <w:t>Help to Buy Program Directions</w:t>
      </w:r>
      <w:r w:rsidR="00FB2A7F" w:rsidRPr="00FB2A7F">
        <w:t> </w:t>
      </w:r>
      <w:r w:rsidRPr="00FB2A7F">
        <w:t>2024</w:t>
      </w:r>
    </w:p>
    <w:p w14:paraId="240618E1" w14:textId="1742DE40" w:rsidR="00FA06CA" w:rsidRPr="00FB2A7F" w:rsidRDefault="00FA06CA" w:rsidP="00FA06CA">
      <w:pPr>
        <w:pStyle w:val="SignCoverPageStart"/>
        <w:spacing w:before="240"/>
        <w:rPr>
          <w:szCs w:val="22"/>
        </w:rPr>
      </w:pPr>
      <w:r w:rsidRPr="00FB2A7F">
        <w:rPr>
          <w:szCs w:val="22"/>
        </w:rPr>
        <w:t xml:space="preserve">I, </w:t>
      </w:r>
      <w:r w:rsidR="00C058CB" w:rsidRPr="00FB2A7F">
        <w:rPr>
          <w:szCs w:val="22"/>
        </w:rPr>
        <w:t>Julie Collins, Minister for Housing, Minister for Homelessness, and Minister for Small Business, make the following directions</w:t>
      </w:r>
      <w:r w:rsidRPr="00FB2A7F">
        <w:rPr>
          <w:szCs w:val="22"/>
        </w:rPr>
        <w:t>.</w:t>
      </w:r>
    </w:p>
    <w:p w14:paraId="18F52D68" w14:textId="3E6E3180" w:rsidR="00FA06CA" w:rsidRPr="00FB2A7F" w:rsidRDefault="00FA06CA" w:rsidP="00FA06CA">
      <w:pPr>
        <w:keepNext/>
        <w:spacing w:before="720" w:line="240" w:lineRule="atLeast"/>
        <w:ind w:right="397"/>
        <w:jc w:val="both"/>
        <w:rPr>
          <w:rFonts w:cs="Times New Roman"/>
          <w:szCs w:val="22"/>
        </w:rPr>
      </w:pPr>
      <w:r w:rsidRPr="00FB2A7F">
        <w:rPr>
          <w:rFonts w:cs="Times New Roman"/>
          <w:szCs w:val="22"/>
        </w:rPr>
        <w:t xml:space="preserve">Dated </w:t>
      </w:r>
      <w:r w:rsidRPr="00FB2A7F">
        <w:rPr>
          <w:rFonts w:cs="Times New Roman"/>
          <w:szCs w:val="22"/>
        </w:rPr>
        <w:tab/>
      </w:r>
      <w:r w:rsidRPr="00FB2A7F">
        <w:rPr>
          <w:rFonts w:cs="Times New Roman"/>
          <w:szCs w:val="22"/>
        </w:rPr>
        <w:tab/>
      </w:r>
      <w:r w:rsidRPr="00FB2A7F">
        <w:rPr>
          <w:rFonts w:cs="Times New Roman"/>
          <w:szCs w:val="22"/>
        </w:rPr>
        <w:tab/>
      </w:r>
      <w:r w:rsidRPr="00FB2A7F">
        <w:rPr>
          <w:rFonts w:cs="Times New Roman"/>
          <w:szCs w:val="22"/>
        </w:rPr>
        <w:tab/>
      </w:r>
      <w:r w:rsidR="00C058CB" w:rsidRPr="00FB2A7F">
        <w:rPr>
          <w:rFonts w:cs="Times New Roman"/>
          <w:szCs w:val="22"/>
        </w:rPr>
        <w:t>2024</w:t>
      </w:r>
    </w:p>
    <w:p w14:paraId="76AB8891" w14:textId="2E5EC5E2" w:rsidR="005469D3" w:rsidRPr="00BC5754" w:rsidRDefault="005469D3" w:rsidP="005469D3">
      <w:pPr>
        <w:keepNext/>
        <w:tabs>
          <w:tab w:val="left" w:pos="3402"/>
        </w:tabs>
        <w:spacing w:before="840" w:after="1080" w:line="300" w:lineRule="atLeast"/>
        <w:ind w:right="397"/>
        <w:rPr>
          <w:szCs w:val="22"/>
        </w:rPr>
      </w:pPr>
    </w:p>
    <w:p w14:paraId="517399C8" w14:textId="5851B029" w:rsidR="00FA06CA" w:rsidRPr="00FB2A7F" w:rsidRDefault="00C058CB" w:rsidP="00FA06CA">
      <w:pPr>
        <w:keepNext/>
        <w:tabs>
          <w:tab w:val="left" w:pos="3402"/>
        </w:tabs>
        <w:spacing w:before="480" w:line="300" w:lineRule="atLeast"/>
        <w:ind w:right="397"/>
        <w:rPr>
          <w:rFonts w:cs="Times New Roman"/>
          <w:szCs w:val="22"/>
        </w:rPr>
      </w:pPr>
      <w:r w:rsidRPr="00FB2A7F">
        <w:rPr>
          <w:rFonts w:cs="Times New Roman"/>
          <w:szCs w:val="22"/>
        </w:rPr>
        <w:t>Julie Collins</w:t>
      </w:r>
      <w:r w:rsidR="00FA06CA" w:rsidRPr="00FB2A7F">
        <w:rPr>
          <w:rFonts w:cs="Times New Roman"/>
        </w:rPr>
        <w:t xml:space="preserve"> </w:t>
      </w:r>
      <w:r w:rsidR="00FA06CA" w:rsidRPr="00FB2A7F">
        <w:rPr>
          <w:rFonts w:cs="Times New Roman"/>
          <w:b/>
          <w:szCs w:val="22"/>
          <w:highlight w:val="lightGray"/>
        </w:rPr>
        <w:t>[DRAFT ONLY—NOT FOR SIGNATURE]</w:t>
      </w:r>
    </w:p>
    <w:p w14:paraId="0C2028E1" w14:textId="4A9CA69D" w:rsidR="00C058CB" w:rsidRPr="00FB2A7F" w:rsidRDefault="00C058CB" w:rsidP="00C058CB">
      <w:pPr>
        <w:pStyle w:val="SignCoverPageEnd"/>
        <w:rPr>
          <w:szCs w:val="22"/>
        </w:rPr>
      </w:pPr>
      <w:r w:rsidRPr="00FB2A7F">
        <w:rPr>
          <w:szCs w:val="22"/>
        </w:rPr>
        <w:t>Minister for Housing</w:t>
      </w:r>
      <w:r w:rsidRPr="00FB2A7F">
        <w:rPr>
          <w:szCs w:val="22"/>
        </w:rPr>
        <w:br/>
        <w:t>Minister for Homelessness</w:t>
      </w:r>
      <w:r w:rsidRPr="00FB2A7F">
        <w:rPr>
          <w:szCs w:val="22"/>
        </w:rPr>
        <w:br/>
        <w:t>Minister for Small Business</w:t>
      </w:r>
    </w:p>
    <w:p w14:paraId="4AF93D9F" w14:textId="77777777" w:rsidR="00FA06CA" w:rsidRPr="00FB2A7F" w:rsidRDefault="00FA06CA" w:rsidP="00FA06CA">
      <w:pPr>
        <w:rPr>
          <w:rStyle w:val="CharAmSchNo"/>
          <w:rFonts w:cs="Times New Roman"/>
        </w:rPr>
      </w:pPr>
    </w:p>
    <w:p w14:paraId="56BDE775" w14:textId="77777777" w:rsidR="00FA06CA" w:rsidRPr="00FB2A7F" w:rsidRDefault="00FA06CA" w:rsidP="00FA06CA">
      <w:pPr>
        <w:pStyle w:val="Header"/>
        <w:tabs>
          <w:tab w:val="clear" w:pos="4150"/>
          <w:tab w:val="clear" w:pos="8307"/>
        </w:tabs>
      </w:pPr>
      <w:r w:rsidRPr="00FB2A7F">
        <w:rPr>
          <w:rStyle w:val="CharChapNo"/>
        </w:rPr>
        <w:t xml:space="preserve"> </w:t>
      </w:r>
      <w:r w:rsidRPr="00FB2A7F">
        <w:rPr>
          <w:rStyle w:val="CharChapText"/>
        </w:rPr>
        <w:t xml:space="preserve"> </w:t>
      </w:r>
    </w:p>
    <w:p w14:paraId="4E656685" w14:textId="77777777" w:rsidR="00FA06CA" w:rsidRPr="00FB2A7F" w:rsidRDefault="00FA06CA" w:rsidP="00FA06CA">
      <w:pPr>
        <w:pStyle w:val="Header"/>
        <w:tabs>
          <w:tab w:val="clear" w:pos="4150"/>
          <w:tab w:val="clear" w:pos="8307"/>
        </w:tabs>
      </w:pPr>
      <w:r w:rsidRPr="00FB2A7F">
        <w:rPr>
          <w:rStyle w:val="CharPartNo"/>
        </w:rPr>
        <w:t xml:space="preserve"> </w:t>
      </w:r>
      <w:r w:rsidRPr="00FB2A7F">
        <w:rPr>
          <w:rStyle w:val="CharPartText"/>
        </w:rPr>
        <w:t xml:space="preserve"> </w:t>
      </w:r>
    </w:p>
    <w:p w14:paraId="231ACF30" w14:textId="77777777" w:rsidR="00FA06CA" w:rsidRPr="00FB2A7F" w:rsidRDefault="00FA06CA" w:rsidP="00FA06CA">
      <w:pPr>
        <w:pStyle w:val="Header"/>
        <w:tabs>
          <w:tab w:val="clear" w:pos="4150"/>
          <w:tab w:val="clear" w:pos="8307"/>
        </w:tabs>
      </w:pPr>
      <w:r w:rsidRPr="00FB2A7F">
        <w:rPr>
          <w:rStyle w:val="CharDivNo"/>
        </w:rPr>
        <w:t xml:space="preserve"> </w:t>
      </w:r>
      <w:r w:rsidRPr="00FB2A7F">
        <w:rPr>
          <w:rStyle w:val="CharDivText"/>
        </w:rPr>
        <w:t xml:space="preserve"> </w:t>
      </w:r>
    </w:p>
    <w:p w14:paraId="568B3A3B" w14:textId="77777777" w:rsidR="00FA06CA" w:rsidRPr="00FB2A7F" w:rsidRDefault="00FA06CA" w:rsidP="00FA06CA">
      <w:pPr>
        <w:rPr>
          <w:rFonts w:cs="Times New Roman"/>
        </w:rPr>
        <w:sectPr w:rsidR="00FA06CA" w:rsidRPr="00FB2A7F" w:rsidSect="00380952">
          <w:headerReference w:type="even" r:id="rId13"/>
          <w:headerReference w:type="default" r:id="rId14"/>
          <w:footerReference w:type="even" r:id="rId15"/>
          <w:footerReference w:type="default" r:id="rId16"/>
          <w:headerReference w:type="first" r:id="rId17"/>
          <w:footerReference w:type="first" r:id="rId18"/>
          <w:pgSz w:w="11907" w:h="16839"/>
          <w:pgMar w:top="1440" w:right="1797" w:bottom="1440" w:left="1797" w:header="720" w:footer="709" w:gutter="0"/>
          <w:cols w:space="708"/>
          <w:docGrid w:linePitch="360"/>
        </w:sectPr>
      </w:pPr>
    </w:p>
    <w:p w14:paraId="3645C273" w14:textId="77777777" w:rsidR="00FA06CA" w:rsidRPr="00FB2A7F" w:rsidRDefault="00FA06CA" w:rsidP="00380952">
      <w:pPr>
        <w:rPr>
          <w:rFonts w:cs="Times New Roman"/>
          <w:sz w:val="36"/>
        </w:rPr>
      </w:pPr>
      <w:r w:rsidRPr="00FB2A7F">
        <w:rPr>
          <w:rFonts w:cs="Times New Roman"/>
          <w:sz w:val="36"/>
        </w:rPr>
        <w:lastRenderedPageBreak/>
        <w:t>Contents</w:t>
      </w:r>
    </w:p>
    <w:p w14:paraId="433380DF" w14:textId="718400FA" w:rsidR="0051659A" w:rsidRPr="00D509F3" w:rsidRDefault="00FB2A7F">
      <w:pPr>
        <w:pStyle w:val="TOC2"/>
        <w:rPr>
          <w:rFonts w:asciiTheme="minorHAnsi" w:eastAsiaTheme="minorEastAsia" w:hAnsiTheme="minorHAnsi" w:cstheme="minorBidi"/>
          <w:b w:val="0"/>
          <w:noProof/>
          <w:kern w:val="2"/>
          <w:sz w:val="22"/>
          <w:szCs w:val="22"/>
          <w14:ligatures w14:val="standardContextual"/>
        </w:rPr>
      </w:pPr>
      <w:r w:rsidRPr="002743DE">
        <w:fldChar w:fldCharType="begin"/>
      </w:r>
      <w:r w:rsidRPr="00FB2A7F">
        <w:instrText xml:space="preserve"> TOC \o "1-9" </w:instrText>
      </w:r>
      <w:r w:rsidRPr="002743DE">
        <w:fldChar w:fldCharType="separate"/>
      </w:r>
      <w:r w:rsidR="0051659A" w:rsidRPr="00D509F3">
        <w:rPr>
          <w:noProof/>
        </w:rPr>
        <w:t>Part 1—Introduction</w:t>
      </w:r>
      <w:r w:rsidR="0051659A" w:rsidRPr="00D509F3">
        <w:rPr>
          <w:noProof/>
        </w:rPr>
        <w:tab/>
      </w:r>
      <w:r w:rsidR="0051659A" w:rsidRPr="00D509F3">
        <w:rPr>
          <w:b w:val="0"/>
          <w:noProof/>
          <w:sz w:val="18"/>
        </w:rPr>
        <w:fldChar w:fldCharType="begin"/>
      </w:r>
      <w:r w:rsidR="0051659A" w:rsidRPr="00D509F3">
        <w:rPr>
          <w:b w:val="0"/>
          <w:noProof/>
          <w:sz w:val="18"/>
        </w:rPr>
        <w:instrText xml:space="preserve"> PAGEREF _Toc163719523 \h </w:instrText>
      </w:r>
      <w:r w:rsidR="0051659A" w:rsidRPr="00D509F3">
        <w:rPr>
          <w:b w:val="0"/>
          <w:noProof/>
          <w:sz w:val="18"/>
        </w:rPr>
      </w:r>
      <w:r w:rsidR="0051659A" w:rsidRPr="00D509F3">
        <w:rPr>
          <w:b w:val="0"/>
          <w:noProof/>
          <w:sz w:val="18"/>
        </w:rPr>
        <w:fldChar w:fldCharType="separate"/>
      </w:r>
      <w:r w:rsidR="004679EB">
        <w:rPr>
          <w:b w:val="0"/>
          <w:noProof/>
          <w:sz w:val="18"/>
        </w:rPr>
        <w:t>1</w:t>
      </w:r>
      <w:r w:rsidR="0051659A" w:rsidRPr="00D509F3">
        <w:rPr>
          <w:b w:val="0"/>
          <w:noProof/>
          <w:sz w:val="18"/>
        </w:rPr>
        <w:fldChar w:fldCharType="end"/>
      </w:r>
    </w:p>
    <w:p w14:paraId="29E3BC63" w14:textId="0FA26811"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1—Preliminary</w:t>
      </w:r>
      <w:r w:rsidRPr="00D509F3">
        <w:rPr>
          <w:noProof/>
        </w:rPr>
        <w:tab/>
      </w:r>
      <w:r w:rsidRPr="00D509F3">
        <w:rPr>
          <w:b w:val="0"/>
          <w:noProof/>
          <w:sz w:val="18"/>
        </w:rPr>
        <w:fldChar w:fldCharType="begin"/>
      </w:r>
      <w:r w:rsidRPr="00D509F3">
        <w:rPr>
          <w:b w:val="0"/>
          <w:noProof/>
          <w:sz w:val="18"/>
        </w:rPr>
        <w:instrText xml:space="preserve"> PAGEREF _Toc163719524 \h </w:instrText>
      </w:r>
      <w:r w:rsidRPr="00D509F3">
        <w:rPr>
          <w:b w:val="0"/>
          <w:noProof/>
          <w:sz w:val="18"/>
        </w:rPr>
      </w:r>
      <w:r w:rsidRPr="00D509F3">
        <w:rPr>
          <w:b w:val="0"/>
          <w:noProof/>
          <w:sz w:val="18"/>
        </w:rPr>
        <w:fldChar w:fldCharType="separate"/>
      </w:r>
      <w:r w:rsidR="004679EB">
        <w:rPr>
          <w:b w:val="0"/>
          <w:noProof/>
          <w:sz w:val="18"/>
        </w:rPr>
        <w:t>1</w:t>
      </w:r>
      <w:r w:rsidRPr="00D509F3">
        <w:rPr>
          <w:b w:val="0"/>
          <w:noProof/>
          <w:sz w:val="18"/>
        </w:rPr>
        <w:fldChar w:fldCharType="end"/>
      </w:r>
    </w:p>
    <w:p w14:paraId="20BEDF7C" w14:textId="792FD982"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  Name</w:t>
      </w:r>
      <w:r w:rsidRPr="00D509F3">
        <w:rPr>
          <w:noProof/>
        </w:rPr>
        <w:tab/>
      </w:r>
      <w:r w:rsidRPr="00D509F3">
        <w:rPr>
          <w:noProof/>
        </w:rPr>
        <w:tab/>
      </w:r>
      <w:r w:rsidRPr="00D509F3">
        <w:rPr>
          <w:noProof/>
        </w:rPr>
        <w:fldChar w:fldCharType="begin"/>
      </w:r>
      <w:r w:rsidRPr="00D509F3">
        <w:rPr>
          <w:noProof/>
        </w:rPr>
        <w:instrText xml:space="preserve"> PAGEREF _Toc163719525 \h </w:instrText>
      </w:r>
      <w:r w:rsidRPr="00D509F3">
        <w:rPr>
          <w:noProof/>
        </w:rPr>
      </w:r>
      <w:r w:rsidRPr="00D509F3">
        <w:rPr>
          <w:noProof/>
        </w:rPr>
        <w:fldChar w:fldCharType="separate"/>
      </w:r>
      <w:r w:rsidR="004679EB">
        <w:rPr>
          <w:noProof/>
        </w:rPr>
        <w:t>1</w:t>
      </w:r>
      <w:r w:rsidRPr="00D509F3">
        <w:rPr>
          <w:noProof/>
        </w:rPr>
        <w:fldChar w:fldCharType="end"/>
      </w:r>
    </w:p>
    <w:p w14:paraId="55905064" w14:textId="27EFA959"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2  Commencement</w:t>
      </w:r>
      <w:r w:rsidRPr="00D509F3">
        <w:rPr>
          <w:noProof/>
        </w:rPr>
        <w:tab/>
      </w:r>
      <w:r w:rsidRPr="00D509F3">
        <w:rPr>
          <w:noProof/>
        </w:rPr>
        <w:fldChar w:fldCharType="begin"/>
      </w:r>
      <w:r w:rsidRPr="00D509F3">
        <w:rPr>
          <w:noProof/>
        </w:rPr>
        <w:instrText xml:space="preserve"> PAGEREF _Toc163719526 \h </w:instrText>
      </w:r>
      <w:r w:rsidRPr="00D509F3">
        <w:rPr>
          <w:noProof/>
        </w:rPr>
      </w:r>
      <w:r w:rsidRPr="00D509F3">
        <w:rPr>
          <w:noProof/>
        </w:rPr>
        <w:fldChar w:fldCharType="separate"/>
      </w:r>
      <w:r w:rsidR="004679EB">
        <w:rPr>
          <w:noProof/>
        </w:rPr>
        <w:t>1</w:t>
      </w:r>
      <w:r w:rsidRPr="00D509F3">
        <w:rPr>
          <w:noProof/>
        </w:rPr>
        <w:fldChar w:fldCharType="end"/>
      </w:r>
    </w:p>
    <w:p w14:paraId="1C68FCF3" w14:textId="37B8F564"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3  Authority</w:t>
      </w:r>
      <w:r w:rsidRPr="00D509F3">
        <w:rPr>
          <w:noProof/>
        </w:rPr>
        <w:tab/>
      </w:r>
      <w:r w:rsidRPr="00D509F3">
        <w:rPr>
          <w:noProof/>
        </w:rPr>
        <w:fldChar w:fldCharType="begin"/>
      </w:r>
      <w:r w:rsidRPr="00D509F3">
        <w:rPr>
          <w:noProof/>
        </w:rPr>
        <w:instrText xml:space="preserve"> PAGEREF _Toc163719527 \h </w:instrText>
      </w:r>
      <w:r w:rsidRPr="00D509F3">
        <w:rPr>
          <w:noProof/>
        </w:rPr>
      </w:r>
      <w:r w:rsidRPr="00D509F3">
        <w:rPr>
          <w:noProof/>
        </w:rPr>
        <w:fldChar w:fldCharType="separate"/>
      </w:r>
      <w:r w:rsidR="004679EB">
        <w:rPr>
          <w:noProof/>
        </w:rPr>
        <w:t>1</w:t>
      </w:r>
      <w:r w:rsidRPr="00D509F3">
        <w:rPr>
          <w:noProof/>
        </w:rPr>
        <w:fldChar w:fldCharType="end"/>
      </w:r>
    </w:p>
    <w:p w14:paraId="02BCA9FB" w14:textId="2D8084A2"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rFonts w:eastAsiaTheme="minorHAnsi"/>
          <w:noProof/>
        </w:rPr>
        <w:t>Division 2—Simplified outline</w:t>
      </w:r>
      <w:r w:rsidRPr="00D509F3">
        <w:rPr>
          <w:noProof/>
        </w:rPr>
        <w:tab/>
      </w:r>
      <w:r w:rsidRPr="00D509F3">
        <w:rPr>
          <w:b w:val="0"/>
          <w:noProof/>
          <w:sz w:val="18"/>
        </w:rPr>
        <w:fldChar w:fldCharType="begin"/>
      </w:r>
      <w:r w:rsidRPr="00D509F3">
        <w:rPr>
          <w:b w:val="0"/>
          <w:noProof/>
          <w:sz w:val="18"/>
        </w:rPr>
        <w:instrText xml:space="preserve"> PAGEREF _Toc163719528 \h </w:instrText>
      </w:r>
      <w:r w:rsidRPr="00D509F3">
        <w:rPr>
          <w:b w:val="0"/>
          <w:noProof/>
          <w:sz w:val="18"/>
        </w:rPr>
      </w:r>
      <w:r w:rsidRPr="00D509F3">
        <w:rPr>
          <w:b w:val="0"/>
          <w:noProof/>
          <w:sz w:val="18"/>
        </w:rPr>
        <w:fldChar w:fldCharType="separate"/>
      </w:r>
      <w:r w:rsidR="004679EB">
        <w:rPr>
          <w:b w:val="0"/>
          <w:noProof/>
          <w:sz w:val="18"/>
        </w:rPr>
        <w:t>2</w:t>
      </w:r>
      <w:r w:rsidRPr="00D509F3">
        <w:rPr>
          <w:b w:val="0"/>
          <w:noProof/>
          <w:sz w:val="18"/>
        </w:rPr>
        <w:fldChar w:fldCharType="end"/>
      </w:r>
    </w:p>
    <w:p w14:paraId="1AD1C266" w14:textId="0D72AD82"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4  Simplified outline of this instrument</w:t>
      </w:r>
      <w:r w:rsidRPr="00D509F3">
        <w:rPr>
          <w:noProof/>
        </w:rPr>
        <w:tab/>
      </w:r>
      <w:r w:rsidRPr="00D509F3">
        <w:rPr>
          <w:noProof/>
        </w:rPr>
        <w:fldChar w:fldCharType="begin"/>
      </w:r>
      <w:r w:rsidRPr="00D509F3">
        <w:rPr>
          <w:noProof/>
        </w:rPr>
        <w:instrText xml:space="preserve"> PAGEREF _Toc163719529 \h </w:instrText>
      </w:r>
      <w:r w:rsidRPr="00D509F3">
        <w:rPr>
          <w:noProof/>
        </w:rPr>
      </w:r>
      <w:r w:rsidRPr="00D509F3">
        <w:rPr>
          <w:noProof/>
        </w:rPr>
        <w:fldChar w:fldCharType="separate"/>
      </w:r>
      <w:r w:rsidR="004679EB">
        <w:rPr>
          <w:noProof/>
        </w:rPr>
        <w:t>2</w:t>
      </w:r>
      <w:r w:rsidRPr="00D509F3">
        <w:rPr>
          <w:noProof/>
        </w:rPr>
        <w:fldChar w:fldCharType="end"/>
      </w:r>
    </w:p>
    <w:p w14:paraId="7C1B9014" w14:textId="092FED67"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3—Definitions</w:t>
      </w:r>
      <w:r w:rsidRPr="00D509F3">
        <w:rPr>
          <w:noProof/>
        </w:rPr>
        <w:tab/>
      </w:r>
      <w:r w:rsidRPr="00D509F3">
        <w:rPr>
          <w:b w:val="0"/>
          <w:noProof/>
          <w:sz w:val="18"/>
        </w:rPr>
        <w:fldChar w:fldCharType="begin"/>
      </w:r>
      <w:r w:rsidRPr="00D509F3">
        <w:rPr>
          <w:b w:val="0"/>
          <w:noProof/>
          <w:sz w:val="18"/>
        </w:rPr>
        <w:instrText xml:space="preserve"> PAGEREF _Toc163719530 \h </w:instrText>
      </w:r>
      <w:r w:rsidRPr="00D509F3">
        <w:rPr>
          <w:b w:val="0"/>
          <w:noProof/>
          <w:sz w:val="18"/>
        </w:rPr>
      </w:r>
      <w:r w:rsidRPr="00D509F3">
        <w:rPr>
          <w:b w:val="0"/>
          <w:noProof/>
          <w:sz w:val="18"/>
        </w:rPr>
        <w:fldChar w:fldCharType="separate"/>
      </w:r>
      <w:r w:rsidR="004679EB">
        <w:rPr>
          <w:b w:val="0"/>
          <w:noProof/>
          <w:sz w:val="18"/>
        </w:rPr>
        <w:t>3</w:t>
      </w:r>
      <w:r w:rsidRPr="00D509F3">
        <w:rPr>
          <w:b w:val="0"/>
          <w:noProof/>
          <w:sz w:val="18"/>
        </w:rPr>
        <w:fldChar w:fldCharType="end"/>
      </w:r>
    </w:p>
    <w:p w14:paraId="48735BFB" w14:textId="0BD9FFB4"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5  Definitions</w:t>
      </w:r>
      <w:r w:rsidRPr="00D509F3">
        <w:rPr>
          <w:noProof/>
        </w:rPr>
        <w:tab/>
      </w:r>
      <w:r w:rsidRPr="00D509F3">
        <w:rPr>
          <w:noProof/>
        </w:rPr>
        <w:fldChar w:fldCharType="begin"/>
      </w:r>
      <w:r w:rsidRPr="00D509F3">
        <w:rPr>
          <w:noProof/>
        </w:rPr>
        <w:instrText xml:space="preserve"> PAGEREF _Toc163719531 \h </w:instrText>
      </w:r>
      <w:r w:rsidRPr="00D509F3">
        <w:rPr>
          <w:noProof/>
        </w:rPr>
      </w:r>
      <w:r w:rsidRPr="00D509F3">
        <w:rPr>
          <w:noProof/>
        </w:rPr>
        <w:fldChar w:fldCharType="separate"/>
      </w:r>
      <w:r w:rsidR="004679EB">
        <w:rPr>
          <w:noProof/>
        </w:rPr>
        <w:t>3</w:t>
      </w:r>
      <w:r w:rsidRPr="00D509F3">
        <w:rPr>
          <w:noProof/>
        </w:rPr>
        <w:fldChar w:fldCharType="end"/>
      </w:r>
    </w:p>
    <w:p w14:paraId="0C9C8AD2" w14:textId="5F51C960"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 xml:space="preserve">6  Definition of </w:t>
      </w:r>
      <w:r w:rsidRPr="00D509F3">
        <w:rPr>
          <w:i/>
          <w:noProof/>
        </w:rPr>
        <w:t>adequately insured</w:t>
      </w:r>
      <w:r w:rsidRPr="00D509F3">
        <w:rPr>
          <w:noProof/>
        </w:rPr>
        <w:tab/>
      </w:r>
      <w:r w:rsidRPr="00D509F3">
        <w:rPr>
          <w:noProof/>
        </w:rPr>
        <w:fldChar w:fldCharType="begin"/>
      </w:r>
      <w:r w:rsidRPr="00D509F3">
        <w:rPr>
          <w:noProof/>
        </w:rPr>
        <w:instrText xml:space="preserve"> PAGEREF _Toc163719532 \h </w:instrText>
      </w:r>
      <w:r w:rsidRPr="00D509F3">
        <w:rPr>
          <w:noProof/>
        </w:rPr>
      </w:r>
      <w:r w:rsidRPr="00D509F3">
        <w:rPr>
          <w:noProof/>
        </w:rPr>
        <w:fldChar w:fldCharType="separate"/>
      </w:r>
      <w:r w:rsidR="004679EB">
        <w:rPr>
          <w:noProof/>
        </w:rPr>
        <w:t>6</w:t>
      </w:r>
      <w:r w:rsidRPr="00D509F3">
        <w:rPr>
          <w:noProof/>
        </w:rPr>
        <w:fldChar w:fldCharType="end"/>
      </w:r>
    </w:p>
    <w:p w14:paraId="6C865D93" w14:textId="312E9D05"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7  Price caps</w:t>
      </w:r>
      <w:r w:rsidRPr="00D509F3">
        <w:rPr>
          <w:noProof/>
        </w:rPr>
        <w:tab/>
      </w:r>
      <w:r w:rsidRPr="00D509F3">
        <w:rPr>
          <w:noProof/>
        </w:rPr>
        <w:fldChar w:fldCharType="begin"/>
      </w:r>
      <w:r w:rsidRPr="00D509F3">
        <w:rPr>
          <w:noProof/>
        </w:rPr>
        <w:instrText xml:space="preserve"> PAGEREF _Toc163719533 \h </w:instrText>
      </w:r>
      <w:r w:rsidRPr="00D509F3">
        <w:rPr>
          <w:noProof/>
        </w:rPr>
      </w:r>
      <w:r w:rsidRPr="00D509F3">
        <w:rPr>
          <w:noProof/>
        </w:rPr>
        <w:fldChar w:fldCharType="separate"/>
      </w:r>
      <w:r w:rsidR="004679EB">
        <w:rPr>
          <w:noProof/>
        </w:rPr>
        <w:t>6</w:t>
      </w:r>
      <w:r w:rsidRPr="00D509F3">
        <w:rPr>
          <w:noProof/>
        </w:rPr>
        <w:fldChar w:fldCharType="end"/>
      </w:r>
    </w:p>
    <w:p w14:paraId="79C0AE96" w14:textId="1E127B6C"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8  Single and joint income thresholds</w:t>
      </w:r>
      <w:r w:rsidRPr="00D509F3">
        <w:rPr>
          <w:noProof/>
        </w:rPr>
        <w:tab/>
      </w:r>
      <w:r w:rsidRPr="00D509F3">
        <w:rPr>
          <w:noProof/>
        </w:rPr>
        <w:fldChar w:fldCharType="begin"/>
      </w:r>
      <w:r w:rsidRPr="00D509F3">
        <w:rPr>
          <w:noProof/>
        </w:rPr>
        <w:instrText xml:space="preserve"> PAGEREF _Toc163719534 \h </w:instrText>
      </w:r>
      <w:r w:rsidRPr="00D509F3">
        <w:rPr>
          <w:noProof/>
        </w:rPr>
      </w:r>
      <w:r w:rsidRPr="00D509F3">
        <w:rPr>
          <w:noProof/>
        </w:rPr>
        <w:fldChar w:fldCharType="separate"/>
      </w:r>
      <w:r w:rsidR="004679EB">
        <w:rPr>
          <w:noProof/>
        </w:rPr>
        <w:t>7</w:t>
      </w:r>
      <w:r w:rsidRPr="00D509F3">
        <w:rPr>
          <w:noProof/>
        </w:rPr>
        <w:fldChar w:fldCharType="end"/>
      </w:r>
    </w:p>
    <w:p w14:paraId="6FF696C4" w14:textId="45EB14A0"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9  Indexing the income thresholds</w:t>
      </w:r>
      <w:r w:rsidRPr="00D509F3">
        <w:rPr>
          <w:noProof/>
        </w:rPr>
        <w:tab/>
      </w:r>
      <w:r w:rsidRPr="00D509F3">
        <w:rPr>
          <w:noProof/>
        </w:rPr>
        <w:fldChar w:fldCharType="begin"/>
      </w:r>
      <w:r w:rsidRPr="00D509F3">
        <w:rPr>
          <w:noProof/>
        </w:rPr>
        <w:instrText xml:space="preserve"> PAGEREF _Toc163719535 \h </w:instrText>
      </w:r>
      <w:r w:rsidRPr="00D509F3">
        <w:rPr>
          <w:noProof/>
        </w:rPr>
      </w:r>
      <w:r w:rsidRPr="00D509F3">
        <w:rPr>
          <w:noProof/>
        </w:rPr>
        <w:fldChar w:fldCharType="separate"/>
      </w:r>
      <w:r w:rsidR="004679EB">
        <w:rPr>
          <w:noProof/>
        </w:rPr>
        <w:t>7</w:t>
      </w:r>
      <w:r w:rsidRPr="00D509F3">
        <w:rPr>
          <w:noProof/>
        </w:rPr>
        <w:fldChar w:fldCharType="end"/>
      </w:r>
    </w:p>
    <w:p w14:paraId="6202DB28" w14:textId="4BB46D80"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10  References to participants</w:t>
      </w:r>
      <w:r w:rsidRPr="00D509F3">
        <w:rPr>
          <w:noProof/>
        </w:rPr>
        <w:tab/>
      </w:r>
      <w:r w:rsidRPr="00D509F3">
        <w:rPr>
          <w:noProof/>
        </w:rPr>
        <w:fldChar w:fldCharType="begin"/>
      </w:r>
      <w:r w:rsidRPr="00D509F3">
        <w:rPr>
          <w:noProof/>
        </w:rPr>
        <w:instrText xml:space="preserve"> PAGEREF _Toc163719536 \h </w:instrText>
      </w:r>
      <w:r w:rsidRPr="00D509F3">
        <w:rPr>
          <w:noProof/>
        </w:rPr>
      </w:r>
      <w:r w:rsidRPr="00D509F3">
        <w:rPr>
          <w:noProof/>
        </w:rPr>
        <w:fldChar w:fldCharType="separate"/>
      </w:r>
      <w:r w:rsidR="004679EB">
        <w:rPr>
          <w:noProof/>
        </w:rPr>
        <w:t>8</w:t>
      </w:r>
      <w:r w:rsidRPr="00D509F3">
        <w:rPr>
          <w:noProof/>
        </w:rPr>
        <w:fldChar w:fldCharType="end"/>
      </w:r>
    </w:p>
    <w:p w14:paraId="229E7469" w14:textId="2FF82DCE" w:rsidR="0051659A" w:rsidRPr="00D509F3" w:rsidRDefault="0051659A">
      <w:pPr>
        <w:pStyle w:val="TOC2"/>
        <w:rPr>
          <w:rFonts w:asciiTheme="minorHAnsi" w:eastAsiaTheme="minorEastAsia" w:hAnsiTheme="minorHAnsi" w:cstheme="minorBidi"/>
          <w:b w:val="0"/>
          <w:noProof/>
          <w:kern w:val="2"/>
          <w:sz w:val="22"/>
          <w:szCs w:val="22"/>
          <w14:ligatures w14:val="standardContextual"/>
        </w:rPr>
      </w:pPr>
      <w:r w:rsidRPr="00D509F3">
        <w:rPr>
          <w:noProof/>
        </w:rPr>
        <w:t>Part 2—Entering into Help to Buy arrangements</w:t>
      </w:r>
      <w:r w:rsidRPr="00D509F3">
        <w:rPr>
          <w:noProof/>
        </w:rPr>
        <w:tab/>
      </w:r>
      <w:r w:rsidRPr="00D509F3">
        <w:rPr>
          <w:b w:val="0"/>
          <w:noProof/>
          <w:sz w:val="18"/>
        </w:rPr>
        <w:fldChar w:fldCharType="begin"/>
      </w:r>
      <w:r w:rsidRPr="00D509F3">
        <w:rPr>
          <w:b w:val="0"/>
          <w:noProof/>
          <w:sz w:val="18"/>
        </w:rPr>
        <w:instrText xml:space="preserve"> PAGEREF _Toc163719537 \h </w:instrText>
      </w:r>
      <w:r w:rsidRPr="00D509F3">
        <w:rPr>
          <w:b w:val="0"/>
          <w:noProof/>
          <w:sz w:val="18"/>
        </w:rPr>
      </w:r>
      <w:r w:rsidRPr="00D509F3">
        <w:rPr>
          <w:b w:val="0"/>
          <w:noProof/>
          <w:sz w:val="18"/>
        </w:rPr>
        <w:fldChar w:fldCharType="separate"/>
      </w:r>
      <w:r w:rsidR="004679EB">
        <w:rPr>
          <w:b w:val="0"/>
          <w:noProof/>
          <w:sz w:val="18"/>
        </w:rPr>
        <w:t>9</w:t>
      </w:r>
      <w:r w:rsidRPr="00D509F3">
        <w:rPr>
          <w:b w:val="0"/>
          <w:noProof/>
          <w:sz w:val="18"/>
        </w:rPr>
        <w:fldChar w:fldCharType="end"/>
      </w:r>
    </w:p>
    <w:p w14:paraId="33E4A2AF" w14:textId="6953BAB9"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1—Introduction</w:t>
      </w:r>
      <w:r w:rsidRPr="00D509F3">
        <w:rPr>
          <w:noProof/>
        </w:rPr>
        <w:tab/>
      </w:r>
      <w:r w:rsidRPr="00D509F3">
        <w:rPr>
          <w:b w:val="0"/>
          <w:noProof/>
          <w:sz w:val="18"/>
        </w:rPr>
        <w:fldChar w:fldCharType="begin"/>
      </w:r>
      <w:r w:rsidRPr="00D509F3">
        <w:rPr>
          <w:b w:val="0"/>
          <w:noProof/>
          <w:sz w:val="18"/>
        </w:rPr>
        <w:instrText xml:space="preserve"> PAGEREF _Toc163719538 \h </w:instrText>
      </w:r>
      <w:r w:rsidRPr="00D509F3">
        <w:rPr>
          <w:b w:val="0"/>
          <w:noProof/>
          <w:sz w:val="18"/>
        </w:rPr>
      </w:r>
      <w:r w:rsidRPr="00D509F3">
        <w:rPr>
          <w:b w:val="0"/>
          <w:noProof/>
          <w:sz w:val="18"/>
        </w:rPr>
        <w:fldChar w:fldCharType="separate"/>
      </w:r>
      <w:r w:rsidR="004679EB">
        <w:rPr>
          <w:b w:val="0"/>
          <w:noProof/>
          <w:sz w:val="18"/>
        </w:rPr>
        <w:t>9</w:t>
      </w:r>
      <w:r w:rsidRPr="00D509F3">
        <w:rPr>
          <w:b w:val="0"/>
          <w:noProof/>
          <w:sz w:val="18"/>
        </w:rPr>
        <w:fldChar w:fldCharType="end"/>
      </w:r>
    </w:p>
    <w:p w14:paraId="6541D270" w14:textId="48CF61F8"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11  Simplified outline</w:t>
      </w:r>
      <w:r w:rsidRPr="00D509F3">
        <w:rPr>
          <w:noProof/>
        </w:rPr>
        <w:tab/>
      </w:r>
      <w:r w:rsidRPr="00D509F3">
        <w:rPr>
          <w:noProof/>
        </w:rPr>
        <w:fldChar w:fldCharType="begin"/>
      </w:r>
      <w:r w:rsidRPr="00D509F3">
        <w:rPr>
          <w:noProof/>
        </w:rPr>
        <w:instrText xml:space="preserve"> PAGEREF _Toc163719539 \h </w:instrText>
      </w:r>
      <w:r w:rsidRPr="00D509F3">
        <w:rPr>
          <w:noProof/>
        </w:rPr>
      </w:r>
      <w:r w:rsidRPr="00D509F3">
        <w:rPr>
          <w:noProof/>
        </w:rPr>
        <w:fldChar w:fldCharType="separate"/>
      </w:r>
      <w:r w:rsidR="004679EB">
        <w:rPr>
          <w:noProof/>
        </w:rPr>
        <w:t>9</w:t>
      </w:r>
      <w:r w:rsidRPr="00D509F3">
        <w:rPr>
          <w:noProof/>
        </w:rPr>
        <w:fldChar w:fldCharType="end"/>
      </w:r>
    </w:p>
    <w:p w14:paraId="2932FBBD" w14:textId="0E09F951"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12  Application of this Part</w:t>
      </w:r>
      <w:r w:rsidRPr="00D509F3">
        <w:rPr>
          <w:noProof/>
        </w:rPr>
        <w:tab/>
      </w:r>
      <w:r w:rsidRPr="00D509F3">
        <w:rPr>
          <w:noProof/>
        </w:rPr>
        <w:fldChar w:fldCharType="begin"/>
      </w:r>
      <w:r w:rsidRPr="00D509F3">
        <w:rPr>
          <w:noProof/>
        </w:rPr>
        <w:instrText xml:space="preserve"> PAGEREF _Toc163719540 \h </w:instrText>
      </w:r>
      <w:r w:rsidRPr="00D509F3">
        <w:rPr>
          <w:noProof/>
        </w:rPr>
      </w:r>
      <w:r w:rsidRPr="00D509F3">
        <w:rPr>
          <w:noProof/>
        </w:rPr>
        <w:fldChar w:fldCharType="separate"/>
      </w:r>
      <w:r w:rsidR="004679EB">
        <w:rPr>
          <w:noProof/>
        </w:rPr>
        <w:t>9</w:t>
      </w:r>
      <w:r w:rsidRPr="00D509F3">
        <w:rPr>
          <w:noProof/>
        </w:rPr>
        <w:fldChar w:fldCharType="end"/>
      </w:r>
    </w:p>
    <w:p w14:paraId="23F04E77" w14:textId="4EB676AA"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2—When can Housing Australia enter into a Help to Buy arrangement?</w:t>
      </w:r>
      <w:r w:rsidRPr="00D509F3">
        <w:rPr>
          <w:noProof/>
        </w:rPr>
        <w:tab/>
      </w:r>
      <w:r w:rsidRPr="00D509F3">
        <w:rPr>
          <w:b w:val="0"/>
          <w:noProof/>
          <w:sz w:val="18"/>
        </w:rPr>
        <w:fldChar w:fldCharType="begin"/>
      </w:r>
      <w:r w:rsidRPr="00D509F3">
        <w:rPr>
          <w:b w:val="0"/>
          <w:noProof/>
          <w:sz w:val="18"/>
        </w:rPr>
        <w:instrText xml:space="preserve"> PAGEREF _Toc163719541 \h </w:instrText>
      </w:r>
      <w:r w:rsidRPr="00D509F3">
        <w:rPr>
          <w:b w:val="0"/>
          <w:noProof/>
          <w:sz w:val="18"/>
        </w:rPr>
      </w:r>
      <w:r w:rsidRPr="00D509F3">
        <w:rPr>
          <w:b w:val="0"/>
          <w:noProof/>
          <w:sz w:val="18"/>
        </w:rPr>
        <w:fldChar w:fldCharType="separate"/>
      </w:r>
      <w:r w:rsidR="004679EB">
        <w:rPr>
          <w:b w:val="0"/>
          <w:noProof/>
          <w:sz w:val="18"/>
        </w:rPr>
        <w:t>10</w:t>
      </w:r>
      <w:r w:rsidRPr="00D509F3">
        <w:rPr>
          <w:b w:val="0"/>
          <w:noProof/>
          <w:sz w:val="18"/>
        </w:rPr>
        <w:fldChar w:fldCharType="end"/>
      </w:r>
    </w:p>
    <w:p w14:paraId="54FEE5AC" w14:textId="356C24A0"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13  Housing Australia can only enter into arrangements where this instrument permits</w:t>
      </w:r>
      <w:r w:rsidRPr="00D509F3">
        <w:rPr>
          <w:noProof/>
        </w:rPr>
        <w:tab/>
      </w:r>
      <w:r w:rsidRPr="00D509F3">
        <w:rPr>
          <w:noProof/>
        </w:rPr>
        <w:fldChar w:fldCharType="begin"/>
      </w:r>
      <w:r w:rsidRPr="00D509F3">
        <w:rPr>
          <w:noProof/>
        </w:rPr>
        <w:instrText xml:space="preserve"> PAGEREF _Toc163719542 \h </w:instrText>
      </w:r>
      <w:r w:rsidRPr="00D509F3">
        <w:rPr>
          <w:noProof/>
        </w:rPr>
      </w:r>
      <w:r w:rsidRPr="00D509F3">
        <w:rPr>
          <w:noProof/>
        </w:rPr>
        <w:fldChar w:fldCharType="separate"/>
      </w:r>
      <w:r w:rsidR="004679EB">
        <w:rPr>
          <w:noProof/>
        </w:rPr>
        <w:t>10</w:t>
      </w:r>
      <w:r w:rsidRPr="00D509F3">
        <w:rPr>
          <w:noProof/>
        </w:rPr>
        <w:fldChar w:fldCharType="end"/>
      </w:r>
    </w:p>
    <w:p w14:paraId="51BDEB66" w14:textId="115E378E"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14  Housing Australia may enter into arrangements with single or joint applicants</w:t>
      </w:r>
      <w:r w:rsidRPr="00D509F3">
        <w:rPr>
          <w:noProof/>
        </w:rPr>
        <w:tab/>
      </w:r>
      <w:r w:rsidRPr="00D509F3">
        <w:rPr>
          <w:noProof/>
        </w:rPr>
        <w:fldChar w:fldCharType="begin"/>
      </w:r>
      <w:r w:rsidRPr="00D509F3">
        <w:rPr>
          <w:noProof/>
        </w:rPr>
        <w:instrText xml:space="preserve"> PAGEREF _Toc163719543 \h </w:instrText>
      </w:r>
      <w:r w:rsidRPr="00D509F3">
        <w:rPr>
          <w:noProof/>
        </w:rPr>
      </w:r>
      <w:r w:rsidRPr="00D509F3">
        <w:rPr>
          <w:noProof/>
        </w:rPr>
        <w:fldChar w:fldCharType="separate"/>
      </w:r>
      <w:r w:rsidR="004679EB">
        <w:rPr>
          <w:noProof/>
        </w:rPr>
        <w:t>10</w:t>
      </w:r>
      <w:r w:rsidRPr="00D509F3">
        <w:rPr>
          <w:noProof/>
        </w:rPr>
        <w:fldChar w:fldCharType="end"/>
      </w:r>
    </w:p>
    <w:p w14:paraId="7DFC81D1" w14:textId="3D7CA721"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15  Circumstances in which Housing Australia may revoke approvals</w:t>
      </w:r>
      <w:r w:rsidRPr="00D509F3">
        <w:rPr>
          <w:noProof/>
        </w:rPr>
        <w:tab/>
      </w:r>
      <w:r w:rsidRPr="00D509F3">
        <w:rPr>
          <w:noProof/>
        </w:rPr>
        <w:fldChar w:fldCharType="begin"/>
      </w:r>
      <w:r w:rsidRPr="00D509F3">
        <w:rPr>
          <w:noProof/>
        </w:rPr>
        <w:instrText xml:space="preserve"> PAGEREF _Toc163719544 \h </w:instrText>
      </w:r>
      <w:r w:rsidRPr="00D509F3">
        <w:rPr>
          <w:noProof/>
        </w:rPr>
      </w:r>
      <w:r w:rsidRPr="00D509F3">
        <w:rPr>
          <w:noProof/>
        </w:rPr>
        <w:fldChar w:fldCharType="separate"/>
      </w:r>
      <w:r w:rsidR="004679EB">
        <w:rPr>
          <w:noProof/>
        </w:rPr>
        <w:t>11</w:t>
      </w:r>
      <w:r w:rsidRPr="00D509F3">
        <w:rPr>
          <w:noProof/>
        </w:rPr>
        <w:fldChar w:fldCharType="end"/>
      </w:r>
    </w:p>
    <w:p w14:paraId="5B0D1FFE" w14:textId="7C4E506B"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16  Minimum and maximum contributions to purchase price</w:t>
      </w:r>
      <w:r w:rsidRPr="00D509F3">
        <w:rPr>
          <w:noProof/>
        </w:rPr>
        <w:tab/>
      </w:r>
      <w:r w:rsidRPr="00D509F3">
        <w:rPr>
          <w:noProof/>
        </w:rPr>
        <w:fldChar w:fldCharType="begin"/>
      </w:r>
      <w:r w:rsidRPr="00D509F3">
        <w:rPr>
          <w:noProof/>
        </w:rPr>
        <w:instrText xml:space="preserve"> PAGEREF _Toc163719545 \h </w:instrText>
      </w:r>
      <w:r w:rsidRPr="00D509F3">
        <w:rPr>
          <w:noProof/>
        </w:rPr>
      </w:r>
      <w:r w:rsidRPr="00D509F3">
        <w:rPr>
          <w:noProof/>
        </w:rPr>
        <w:fldChar w:fldCharType="separate"/>
      </w:r>
      <w:r w:rsidR="004679EB">
        <w:rPr>
          <w:noProof/>
        </w:rPr>
        <w:t>12</w:t>
      </w:r>
      <w:r w:rsidRPr="00D509F3">
        <w:rPr>
          <w:noProof/>
        </w:rPr>
        <w:fldChar w:fldCharType="end"/>
      </w:r>
    </w:p>
    <w:p w14:paraId="219130DC" w14:textId="5B4E6460"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rFonts w:eastAsiaTheme="minorHAnsi"/>
          <w:noProof/>
        </w:rPr>
        <w:t>Division 3—Who is an eligible applicant?</w:t>
      </w:r>
      <w:r w:rsidRPr="00D509F3">
        <w:rPr>
          <w:noProof/>
        </w:rPr>
        <w:tab/>
      </w:r>
      <w:r w:rsidRPr="00D509F3">
        <w:rPr>
          <w:b w:val="0"/>
          <w:noProof/>
          <w:sz w:val="18"/>
        </w:rPr>
        <w:fldChar w:fldCharType="begin"/>
      </w:r>
      <w:r w:rsidRPr="00D509F3">
        <w:rPr>
          <w:b w:val="0"/>
          <w:noProof/>
          <w:sz w:val="18"/>
        </w:rPr>
        <w:instrText xml:space="preserve"> PAGEREF _Toc163719546 \h </w:instrText>
      </w:r>
      <w:r w:rsidRPr="00D509F3">
        <w:rPr>
          <w:b w:val="0"/>
          <w:noProof/>
          <w:sz w:val="18"/>
        </w:rPr>
      </w:r>
      <w:r w:rsidRPr="00D509F3">
        <w:rPr>
          <w:b w:val="0"/>
          <w:noProof/>
          <w:sz w:val="18"/>
        </w:rPr>
        <w:fldChar w:fldCharType="separate"/>
      </w:r>
      <w:r w:rsidR="004679EB">
        <w:rPr>
          <w:b w:val="0"/>
          <w:noProof/>
          <w:sz w:val="18"/>
        </w:rPr>
        <w:t>13</w:t>
      </w:r>
      <w:r w:rsidRPr="00D509F3">
        <w:rPr>
          <w:b w:val="0"/>
          <w:noProof/>
          <w:sz w:val="18"/>
        </w:rPr>
        <w:fldChar w:fldCharType="end"/>
      </w:r>
    </w:p>
    <w:p w14:paraId="5A0C3CBD" w14:textId="2F3B0147"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17  Who is an eligible applicant?</w:t>
      </w:r>
      <w:r w:rsidRPr="00D509F3">
        <w:rPr>
          <w:noProof/>
        </w:rPr>
        <w:tab/>
      </w:r>
      <w:r w:rsidRPr="00D509F3">
        <w:rPr>
          <w:noProof/>
        </w:rPr>
        <w:fldChar w:fldCharType="begin"/>
      </w:r>
      <w:r w:rsidRPr="00D509F3">
        <w:rPr>
          <w:noProof/>
        </w:rPr>
        <w:instrText xml:space="preserve"> PAGEREF _Toc163719547 \h </w:instrText>
      </w:r>
      <w:r w:rsidRPr="00D509F3">
        <w:rPr>
          <w:noProof/>
        </w:rPr>
      </w:r>
      <w:r w:rsidRPr="00D509F3">
        <w:rPr>
          <w:noProof/>
        </w:rPr>
        <w:fldChar w:fldCharType="separate"/>
      </w:r>
      <w:r w:rsidR="004679EB">
        <w:rPr>
          <w:noProof/>
        </w:rPr>
        <w:t>13</w:t>
      </w:r>
      <w:r w:rsidRPr="00D509F3">
        <w:rPr>
          <w:noProof/>
        </w:rPr>
        <w:fldChar w:fldCharType="end"/>
      </w:r>
    </w:p>
    <w:p w14:paraId="2283102E" w14:textId="51A5BD89"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18  Exception to requirement not to hold interest in real estate</w:t>
      </w:r>
      <w:r w:rsidRPr="00D509F3">
        <w:rPr>
          <w:noProof/>
        </w:rPr>
        <w:tab/>
      </w:r>
      <w:r w:rsidRPr="00D509F3">
        <w:rPr>
          <w:noProof/>
        </w:rPr>
        <w:fldChar w:fldCharType="begin"/>
      </w:r>
      <w:r w:rsidRPr="00D509F3">
        <w:rPr>
          <w:noProof/>
        </w:rPr>
        <w:instrText xml:space="preserve"> PAGEREF _Toc163719548 \h </w:instrText>
      </w:r>
      <w:r w:rsidRPr="00D509F3">
        <w:rPr>
          <w:noProof/>
        </w:rPr>
      </w:r>
      <w:r w:rsidRPr="00D509F3">
        <w:rPr>
          <w:noProof/>
        </w:rPr>
        <w:fldChar w:fldCharType="separate"/>
      </w:r>
      <w:r w:rsidR="004679EB">
        <w:rPr>
          <w:noProof/>
        </w:rPr>
        <w:t>13</w:t>
      </w:r>
      <w:r w:rsidRPr="00D509F3">
        <w:rPr>
          <w:noProof/>
        </w:rPr>
        <w:fldChar w:fldCharType="end"/>
      </w:r>
    </w:p>
    <w:p w14:paraId="19106F4F" w14:textId="641002F5"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19  Income test for single and joint applicants</w:t>
      </w:r>
      <w:r w:rsidRPr="00D509F3">
        <w:rPr>
          <w:noProof/>
        </w:rPr>
        <w:tab/>
      </w:r>
      <w:r w:rsidRPr="00D509F3">
        <w:rPr>
          <w:noProof/>
        </w:rPr>
        <w:fldChar w:fldCharType="begin"/>
      </w:r>
      <w:r w:rsidRPr="00D509F3">
        <w:rPr>
          <w:noProof/>
        </w:rPr>
        <w:instrText xml:space="preserve"> PAGEREF _Toc163719549 \h </w:instrText>
      </w:r>
      <w:r w:rsidRPr="00D509F3">
        <w:rPr>
          <w:noProof/>
        </w:rPr>
      </w:r>
      <w:r w:rsidRPr="00D509F3">
        <w:rPr>
          <w:noProof/>
        </w:rPr>
        <w:fldChar w:fldCharType="separate"/>
      </w:r>
      <w:r w:rsidR="004679EB">
        <w:rPr>
          <w:noProof/>
        </w:rPr>
        <w:t>14</w:t>
      </w:r>
      <w:r w:rsidRPr="00D509F3">
        <w:rPr>
          <w:noProof/>
        </w:rPr>
        <w:fldChar w:fldCharType="end"/>
      </w:r>
    </w:p>
    <w:p w14:paraId="268ADED3" w14:textId="3854E9BC"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20  Financial capacity test for single and joint applicants</w:t>
      </w:r>
      <w:r w:rsidRPr="00D509F3">
        <w:rPr>
          <w:noProof/>
        </w:rPr>
        <w:tab/>
      </w:r>
      <w:r w:rsidRPr="00D509F3">
        <w:rPr>
          <w:noProof/>
        </w:rPr>
        <w:fldChar w:fldCharType="begin"/>
      </w:r>
      <w:r w:rsidRPr="00D509F3">
        <w:rPr>
          <w:noProof/>
        </w:rPr>
        <w:instrText xml:space="preserve"> PAGEREF _Toc163719550 \h </w:instrText>
      </w:r>
      <w:r w:rsidRPr="00D509F3">
        <w:rPr>
          <w:noProof/>
        </w:rPr>
      </w:r>
      <w:r w:rsidRPr="00D509F3">
        <w:rPr>
          <w:noProof/>
        </w:rPr>
        <w:fldChar w:fldCharType="separate"/>
      </w:r>
      <w:r w:rsidR="004679EB">
        <w:rPr>
          <w:noProof/>
        </w:rPr>
        <w:t>14</w:t>
      </w:r>
      <w:r w:rsidRPr="00D509F3">
        <w:rPr>
          <w:noProof/>
        </w:rPr>
        <w:fldChar w:fldCharType="end"/>
      </w:r>
    </w:p>
    <w:p w14:paraId="3893162D" w14:textId="5195CEFF"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4—What is an eligible property?</w:t>
      </w:r>
      <w:r w:rsidRPr="00D509F3">
        <w:rPr>
          <w:noProof/>
        </w:rPr>
        <w:tab/>
      </w:r>
      <w:r w:rsidRPr="00D509F3">
        <w:rPr>
          <w:b w:val="0"/>
          <w:noProof/>
          <w:sz w:val="18"/>
        </w:rPr>
        <w:fldChar w:fldCharType="begin"/>
      </w:r>
      <w:r w:rsidRPr="00D509F3">
        <w:rPr>
          <w:b w:val="0"/>
          <w:noProof/>
          <w:sz w:val="18"/>
        </w:rPr>
        <w:instrText xml:space="preserve"> PAGEREF _Toc163719551 \h </w:instrText>
      </w:r>
      <w:r w:rsidRPr="00D509F3">
        <w:rPr>
          <w:b w:val="0"/>
          <w:noProof/>
          <w:sz w:val="18"/>
        </w:rPr>
      </w:r>
      <w:r w:rsidRPr="00D509F3">
        <w:rPr>
          <w:b w:val="0"/>
          <w:noProof/>
          <w:sz w:val="18"/>
        </w:rPr>
        <w:fldChar w:fldCharType="separate"/>
      </w:r>
      <w:r w:rsidR="004679EB">
        <w:rPr>
          <w:b w:val="0"/>
          <w:noProof/>
          <w:sz w:val="18"/>
        </w:rPr>
        <w:t>15</w:t>
      </w:r>
      <w:r w:rsidRPr="00D509F3">
        <w:rPr>
          <w:b w:val="0"/>
          <w:noProof/>
          <w:sz w:val="18"/>
        </w:rPr>
        <w:fldChar w:fldCharType="end"/>
      </w:r>
    </w:p>
    <w:p w14:paraId="7DC687CC" w14:textId="6E94DBE4"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21  What is an eligible property?</w:t>
      </w:r>
      <w:r w:rsidRPr="00D509F3">
        <w:rPr>
          <w:noProof/>
        </w:rPr>
        <w:tab/>
      </w:r>
      <w:r w:rsidRPr="00D509F3">
        <w:rPr>
          <w:noProof/>
        </w:rPr>
        <w:fldChar w:fldCharType="begin"/>
      </w:r>
      <w:r w:rsidRPr="00D509F3">
        <w:rPr>
          <w:noProof/>
        </w:rPr>
        <w:instrText xml:space="preserve"> PAGEREF _Toc163719552 \h </w:instrText>
      </w:r>
      <w:r w:rsidRPr="00D509F3">
        <w:rPr>
          <w:noProof/>
        </w:rPr>
      </w:r>
      <w:r w:rsidRPr="00D509F3">
        <w:rPr>
          <w:noProof/>
        </w:rPr>
        <w:fldChar w:fldCharType="separate"/>
      </w:r>
      <w:r w:rsidR="004679EB">
        <w:rPr>
          <w:noProof/>
        </w:rPr>
        <w:t>15</w:t>
      </w:r>
      <w:r w:rsidRPr="00D509F3">
        <w:rPr>
          <w:noProof/>
        </w:rPr>
        <w:fldChar w:fldCharType="end"/>
      </w:r>
    </w:p>
    <w:p w14:paraId="445499F1" w14:textId="1572C113"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rFonts w:eastAsiaTheme="minorHAnsi"/>
          <w:noProof/>
        </w:rPr>
        <w:t>Division 5—Contract, mortgage and timeframe requirements</w:t>
      </w:r>
      <w:r w:rsidRPr="00D509F3">
        <w:rPr>
          <w:noProof/>
        </w:rPr>
        <w:tab/>
      </w:r>
      <w:r w:rsidRPr="00D509F3">
        <w:rPr>
          <w:b w:val="0"/>
          <w:noProof/>
          <w:sz w:val="18"/>
        </w:rPr>
        <w:fldChar w:fldCharType="begin"/>
      </w:r>
      <w:r w:rsidRPr="00D509F3">
        <w:rPr>
          <w:b w:val="0"/>
          <w:noProof/>
          <w:sz w:val="18"/>
        </w:rPr>
        <w:instrText xml:space="preserve"> PAGEREF _Toc163719553 \h </w:instrText>
      </w:r>
      <w:r w:rsidRPr="00D509F3">
        <w:rPr>
          <w:b w:val="0"/>
          <w:noProof/>
          <w:sz w:val="18"/>
        </w:rPr>
      </w:r>
      <w:r w:rsidRPr="00D509F3">
        <w:rPr>
          <w:b w:val="0"/>
          <w:noProof/>
          <w:sz w:val="18"/>
        </w:rPr>
        <w:fldChar w:fldCharType="separate"/>
      </w:r>
      <w:r w:rsidR="004679EB">
        <w:rPr>
          <w:b w:val="0"/>
          <w:noProof/>
          <w:sz w:val="18"/>
        </w:rPr>
        <w:t>16</w:t>
      </w:r>
      <w:r w:rsidRPr="00D509F3">
        <w:rPr>
          <w:b w:val="0"/>
          <w:noProof/>
          <w:sz w:val="18"/>
        </w:rPr>
        <w:fldChar w:fldCharType="end"/>
      </w:r>
    </w:p>
    <w:p w14:paraId="7CA27DB3" w14:textId="4F72C524"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22  Requirements relating to mortgages</w:t>
      </w:r>
      <w:r w:rsidRPr="00D509F3">
        <w:rPr>
          <w:noProof/>
        </w:rPr>
        <w:tab/>
      </w:r>
      <w:r w:rsidRPr="00D509F3">
        <w:rPr>
          <w:noProof/>
        </w:rPr>
        <w:fldChar w:fldCharType="begin"/>
      </w:r>
      <w:r w:rsidRPr="00D509F3">
        <w:rPr>
          <w:noProof/>
        </w:rPr>
        <w:instrText xml:space="preserve"> PAGEREF _Toc163719554 \h </w:instrText>
      </w:r>
      <w:r w:rsidRPr="00D509F3">
        <w:rPr>
          <w:noProof/>
        </w:rPr>
      </w:r>
      <w:r w:rsidRPr="00D509F3">
        <w:rPr>
          <w:noProof/>
        </w:rPr>
        <w:fldChar w:fldCharType="separate"/>
      </w:r>
      <w:r w:rsidR="004679EB">
        <w:rPr>
          <w:noProof/>
        </w:rPr>
        <w:t>16</w:t>
      </w:r>
      <w:r w:rsidRPr="00D509F3">
        <w:rPr>
          <w:noProof/>
        </w:rPr>
        <w:fldChar w:fldCharType="end"/>
      </w:r>
    </w:p>
    <w:p w14:paraId="00BD435A" w14:textId="3C280C57"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23  New home contract requirements</w:t>
      </w:r>
      <w:r w:rsidRPr="00D509F3">
        <w:rPr>
          <w:noProof/>
        </w:rPr>
        <w:tab/>
      </w:r>
      <w:r w:rsidRPr="00D509F3">
        <w:rPr>
          <w:noProof/>
        </w:rPr>
        <w:fldChar w:fldCharType="begin"/>
      </w:r>
      <w:r w:rsidRPr="00D509F3">
        <w:rPr>
          <w:noProof/>
        </w:rPr>
        <w:instrText xml:space="preserve"> PAGEREF _Toc163719555 \h </w:instrText>
      </w:r>
      <w:r w:rsidRPr="00D509F3">
        <w:rPr>
          <w:noProof/>
        </w:rPr>
      </w:r>
      <w:r w:rsidRPr="00D509F3">
        <w:rPr>
          <w:noProof/>
        </w:rPr>
        <w:fldChar w:fldCharType="separate"/>
      </w:r>
      <w:r w:rsidR="004679EB">
        <w:rPr>
          <w:noProof/>
        </w:rPr>
        <w:t>16</w:t>
      </w:r>
      <w:r w:rsidRPr="00D509F3">
        <w:rPr>
          <w:noProof/>
        </w:rPr>
        <w:fldChar w:fldCharType="end"/>
      </w:r>
    </w:p>
    <w:p w14:paraId="77CD88F7" w14:textId="08C7751C"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24  Timeframe requirements</w:t>
      </w:r>
      <w:r w:rsidRPr="00D509F3">
        <w:rPr>
          <w:noProof/>
        </w:rPr>
        <w:tab/>
      </w:r>
      <w:r w:rsidRPr="00D509F3">
        <w:rPr>
          <w:noProof/>
        </w:rPr>
        <w:fldChar w:fldCharType="begin"/>
      </w:r>
      <w:r w:rsidRPr="00D509F3">
        <w:rPr>
          <w:noProof/>
        </w:rPr>
        <w:instrText xml:space="preserve"> PAGEREF _Toc163719556 \h </w:instrText>
      </w:r>
      <w:r w:rsidRPr="00D509F3">
        <w:rPr>
          <w:noProof/>
        </w:rPr>
      </w:r>
      <w:r w:rsidRPr="00D509F3">
        <w:rPr>
          <w:noProof/>
        </w:rPr>
        <w:fldChar w:fldCharType="separate"/>
      </w:r>
      <w:r w:rsidR="004679EB">
        <w:rPr>
          <w:noProof/>
        </w:rPr>
        <w:t>16</w:t>
      </w:r>
      <w:r w:rsidRPr="00D509F3">
        <w:rPr>
          <w:noProof/>
        </w:rPr>
        <w:fldChar w:fldCharType="end"/>
      </w:r>
    </w:p>
    <w:p w14:paraId="230C718E" w14:textId="6334609F"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6—Securing Housing Australia’s entitlement to a return</w:t>
      </w:r>
      <w:r w:rsidRPr="00D509F3">
        <w:rPr>
          <w:noProof/>
        </w:rPr>
        <w:tab/>
      </w:r>
      <w:r w:rsidRPr="00D509F3">
        <w:rPr>
          <w:b w:val="0"/>
          <w:noProof/>
          <w:sz w:val="18"/>
        </w:rPr>
        <w:fldChar w:fldCharType="begin"/>
      </w:r>
      <w:r w:rsidRPr="00D509F3">
        <w:rPr>
          <w:b w:val="0"/>
          <w:noProof/>
          <w:sz w:val="18"/>
        </w:rPr>
        <w:instrText xml:space="preserve"> PAGEREF _Toc163719557 \h </w:instrText>
      </w:r>
      <w:r w:rsidRPr="00D509F3">
        <w:rPr>
          <w:b w:val="0"/>
          <w:noProof/>
          <w:sz w:val="18"/>
        </w:rPr>
      </w:r>
      <w:r w:rsidRPr="00D509F3">
        <w:rPr>
          <w:b w:val="0"/>
          <w:noProof/>
          <w:sz w:val="18"/>
        </w:rPr>
        <w:fldChar w:fldCharType="separate"/>
      </w:r>
      <w:r w:rsidR="004679EB">
        <w:rPr>
          <w:b w:val="0"/>
          <w:noProof/>
          <w:sz w:val="18"/>
        </w:rPr>
        <w:t>18</w:t>
      </w:r>
      <w:r w:rsidRPr="00D509F3">
        <w:rPr>
          <w:b w:val="0"/>
          <w:noProof/>
          <w:sz w:val="18"/>
        </w:rPr>
        <w:fldChar w:fldCharType="end"/>
      </w:r>
    </w:p>
    <w:p w14:paraId="2F6D2356" w14:textId="1B295BD5"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 xml:space="preserve">25  The </w:t>
      </w:r>
      <w:r w:rsidRPr="00D509F3">
        <w:rPr>
          <w:i/>
          <w:noProof/>
        </w:rPr>
        <w:t>Commonwealth share</w:t>
      </w:r>
      <w:r w:rsidRPr="00D509F3">
        <w:rPr>
          <w:noProof/>
        </w:rPr>
        <w:t xml:space="preserve"> and </w:t>
      </w:r>
      <w:r w:rsidRPr="00D509F3">
        <w:rPr>
          <w:i/>
          <w:noProof/>
        </w:rPr>
        <w:t>Commonwealth share percentage</w:t>
      </w:r>
      <w:r w:rsidRPr="00D509F3">
        <w:rPr>
          <w:noProof/>
        </w:rPr>
        <w:tab/>
      </w:r>
      <w:r w:rsidRPr="00D509F3">
        <w:rPr>
          <w:noProof/>
        </w:rPr>
        <w:fldChar w:fldCharType="begin"/>
      </w:r>
      <w:r w:rsidRPr="00D509F3">
        <w:rPr>
          <w:noProof/>
        </w:rPr>
        <w:instrText xml:space="preserve"> PAGEREF _Toc163719558 \h </w:instrText>
      </w:r>
      <w:r w:rsidRPr="00D509F3">
        <w:rPr>
          <w:noProof/>
        </w:rPr>
      </w:r>
      <w:r w:rsidRPr="00D509F3">
        <w:rPr>
          <w:noProof/>
        </w:rPr>
        <w:fldChar w:fldCharType="separate"/>
      </w:r>
      <w:r w:rsidR="004679EB">
        <w:rPr>
          <w:noProof/>
        </w:rPr>
        <w:t>18</w:t>
      </w:r>
      <w:r w:rsidRPr="00D509F3">
        <w:rPr>
          <w:noProof/>
        </w:rPr>
        <w:fldChar w:fldCharType="end"/>
      </w:r>
    </w:p>
    <w:p w14:paraId="08F1706A" w14:textId="5B087605" w:rsidR="0051659A" w:rsidRPr="00D509F3" w:rsidRDefault="0051659A">
      <w:pPr>
        <w:pStyle w:val="TOC2"/>
        <w:rPr>
          <w:rFonts w:asciiTheme="minorHAnsi" w:eastAsiaTheme="minorEastAsia" w:hAnsiTheme="minorHAnsi" w:cstheme="minorBidi"/>
          <w:b w:val="0"/>
          <w:noProof/>
          <w:kern w:val="2"/>
          <w:sz w:val="22"/>
          <w:szCs w:val="22"/>
          <w14:ligatures w14:val="standardContextual"/>
        </w:rPr>
      </w:pPr>
      <w:r w:rsidRPr="00D509F3">
        <w:rPr>
          <w:rFonts w:eastAsiaTheme="minorHAnsi"/>
          <w:noProof/>
        </w:rPr>
        <w:t>Part 3—Participating in the Help to Buy program</w:t>
      </w:r>
      <w:r w:rsidRPr="00D509F3">
        <w:rPr>
          <w:noProof/>
        </w:rPr>
        <w:tab/>
      </w:r>
      <w:r w:rsidRPr="00D509F3">
        <w:rPr>
          <w:b w:val="0"/>
          <w:noProof/>
          <w:sz w:val="18"/>
        </w:rPr>
        <w:fldChar w:fldCharType="begin"/>
      </w:r>
      <w:r w:rsidRPr="00D509F3">
        <w:rPr>
          <w:b w:val="0"/>
          <w:noProof/>
          <w:sz w:val="18"/>
        </w:rPr>
        <w:instrText xml:space="preserve"> PAGEREF _Toc163719559 \h </w:instrText>
      </w:r>
      <w:r w:rsidRPr="00D509F3">
        <w:rPr>
          <w:b w:val="0"/>
          <w:noProof/>
          <w:sz w:val="18"/>
        </w:rPr>
      </w:r>
      <w:r w:rsidRPr="00D509F3">
        <w:rPr>
          <w:b w:val="0"/>
          <w:noProof/>
          <w:sz w:val="18"/>
        </w:rPr>
        <w:fldChar w:fldCharType="separate"/>
      </w:r>
      <w:r w:rsidR="004679EB">
        <w:rPr>
          <w:b w:val="0"/>
          <w:noProof/>
          <w:sz w:val="18"/>
        </w:rPr>
        <w:t>20</w:t>
      </w:r>
      <w:r w:rsidRPr="00D509F3">
        <w:rPr>
          <w:b w:val="0"/>
          <w:noProof/>
          <w:sz w:val="18"/>
        </w:rPr>
        <w:fldChar w:fldCharType="end"/>
      </w:r>
    </w:p>
    <w:p w14:paraId="317241A4" w14:textId="3B57C29C"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1—Introduction</w:t>
      </w:r>
      <w:r w:rsidRPr="00D509F3">
        <w:rPr>
          <w:noProof/>
        </w:rPr>
        <w:tab/>
      </w:r>
      <w:r w:rsidRPr="00D509F3">
        <w:rPr>
          <w:b w:val="0"/>
          <w:noProof/>
          <w:sz w:val="18"/>
        </w:rPr>
        <w:fldChar w:fldCharType="begin"/>
      </w:r>
      <w:r w:rsidRPr="00D509F3">
        <w:rPr>
          <w:b w:val="0"/>
          <w:noProof/>
          <w:sz w:val="18"/>
        </w:rPr>
        <w:instrText xml:space="preserve"> PAGEREF _Toc163719560 \h </w:instrText>
      </w:r>
      <w:r w:rsidRPr="00D509F3">
        <w:rPr>
          <w:b w:val="0"/>
          <w:noProof/>
          <w:sz w:val="18"/>
        </w:rPr>
      </w:r>
      <w:r w:rsidRPr="00D509F3">
        <w:rPr>
          <w:b w:val="0"/>
          <w:noProof/>
          <w:sz w:val="18"/>
        </w:rPr>
        <w:fldChar w:fldCharType="separate"/>
      </w:r>
      <w:r w:rsidR="004679EB">
        <w:rPr>
          <w:b w:val="0"/>
          <w:noProof/>
          <w:sz w:val="18"/>
        </w:rPr>
        <w:t>20</w:t>
      </w:r>
      <w:r w:rsidRPr="00D509F3">
        <w:rPr>
          <w:b w:val="0"/>
          <w:noProof/>
          <w:sz w:val="18"/>
        </w:rPr>
        <w:fldChar w:fldCharType="end"/>
      </w:r>
    </w:p>
    <w:p w14:paraId="074CEDB9" w14:textId="79544842"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26  Simplified outline</w:t>
      </w:r>
      <w:r w:rsidRPr="00D509F3">
        <w:rPr>
          <w:noProof/>
        </w:rPr>
        <w:tab/>
      </w:r>
      <w:r w:rsidRPr="00D509F3">
        <w:rPr>
          <w:noProof/>
        </w:rPr>
        <w:fldChar w:fldCharType="begin"/>
      </w:r>
      <w:r w:rsidRPr="00D509F3">
        <w:rPr>
          <w:noProof/>
        </w:rPr>
        <w:instrText xml:space="preserve"> PAGEREF _Toc163719561 \h </w:instrText>
      </w:r>
      <w:r w:rsidRPr="00D509F3">
        <w:rPr>
          <w:noProof/>
        </w:rPr>
      </w:r>
      <w:r w:rsidRPr="00D509F3">
        <w:rPr>
          <w:noProof/>
        </w:rPr>
        <w:fldChar w:fldCharType="separate"/>
      </w:r>
      <w:r w:rsidR="004679EB">
        <w:rPr>
          <w:noProof/>
        </w:rPr>
        <w:t>20</w:t>
      </w:r>
      <w:r w:rsidRPr="00D509F3">
        <w:rPr>
          <w:noProof/>
        </w:rPr>
        <w:fldChar w:fldCharType="end"/>
      </w:r>
    </w:p>
    <w:p w14:paraId="2D488E14" w14:textId="09D971C2"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27  Application of this Part</w:t>
      </w:r>
      <w:r w:rsidRPr="00D509F3">
        <w:rPr>
          <w:noProof/>
        </w:rPr>
        <w:tab/>
      </w:r>
      <w:r w:rsidRPr="00D509F3">
        <w:rPr>
          <w:noProof/>
        </w:rPr>
        <w:fldChar w:fldCharType="begin"/>
      </w:r>
      <w:r w:rsidRPr="00D509F3">
        <w:rPr>
          <w:noProof/>
        </w:rPr>
        <w:instrText xml:space="preserve"> PAGEREF _Toc163719562 \h </w:instrText>
      </w:r>
      <w:r w:rsidRPr="00D509F3">
        <w:rPr>
          <w:noProof/>
        </w:rPr>
      </w:r>
      <w:r w:rsidRPr="00D509F3">
        <w:rPr>
          <w:noProof/>
        </w:rPr>
        <w:fldChar w:fldCharType="separate"/>
      </w:r>
      <w:r w:rsidR="004679EB">
        <w:rPr>
          <w:noProof/>
        </w:rPr>
        <w:t>20</w:t>
      </w:r>
      <w:r w:rsidRPr="00D509F3">
        <w:rPr>
          <w:noProof/>
        </w:rPr>
        <w:fldChar w:fldCharType="end"/>
      </w:r>
    </w:p>
    <w:p w14:paraId="537F4DC3" w14:textId="40B70152"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rFonts w:eastAsiaTheme="minorHAnsi"/>
          <w:noProof/>
        </w:rPr>
        <w:t>Division 2—Participation requirements</w:t>
      </w:r>
      <w:r w:rsidRPr="00D509F3">
        <w:rPr>
          <w:noProof/>
        </w:rPr>
        <w:tab/>
      </w:r>
      <w:r w:rsidRPr="00D509F3">
        <w:rPr>
          <w:b w:val="0"/>
          <w:noProof/>
          <w:sz w:val="18"/>
        </w:rPr>
        <w:fldChar w:fldCharType="begin"/>
      </w:r>
      <w:r w:rsidRPr="00D509F3">
        <w:rPr>
          <w:b w:val="0"/>
          <w:noProof/>
          <w:sz w:val="18"/>
        </w:rPr>
        <w:instrText xml:space="preserve"> PAGEREF _Toc163719563 \h </w:instrText>
      </w:r>
      <w:r w:rsidRPr="00D509F3">
        <w:rPr>
          <w:b w:val="0"/>
          <w:noProof/>
          <w:sz w:val="18"/>
        </w:rPr>
      </w:r>
      <w:r w:rsidRPr="00D509F3">
        <w:rPr>
          <w:b w:val="0"/>
          <w:noProof/>
          <w:sz w:val="18"/>
        </w:rPr>
        <w:fldChar w:fldCharType="separate"/>
      </w:r>
      <w:r w:rsidR="004679EB">
        <w:rPr>
          <w:b w:val="0"/>
          <w:noProof/>
          <w:sz w:val="18"/>
        </w:rPr>
        <w:t>21</w:t>
      </w:r>
      <w:r w:rsidRPr="00D509F3">
        <w:rPr>
          <w:b w:val="0"/>
          <w:noProof/>
          <w:sz w:val="18"/>
        </w:rPr>
        <w:fldChar w:fldCharType="end"/>
      </w:r>
    </w:p>
    <w:p w14:paraId="55D70A08" w14:textId="58167B78"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28  Arrangements must require compliance with participation requirements</w:t>
      </w:r>
      <w:r w:rsidRPr="00D509F3">
        <w:rPr>
          <w:noProof/>
        </w:rPr>
        <w:tab/>
      </w:r>
      <w:r w:rsidRPr="00D509F3">
        <w:rPr>
          <w:noProof/>
        </w:rPr>
        <w:fldChar w:fldCharType="begin"/>
      </w:r>
      <w:r w:rsidRPr="00D509F3">
        <w:rPr>
          <w:noProof/>
        </w:rPr>
        <w:instrText xml:space="preserve"> PAGEREF _Toc163719564 \h </w:instrText>
      </w:r>
      <w:r w:rsidRPr="00D509F3">
        <w:rPr>
          <w:noProof/>
        </w:rPr>
      </w:r>
      <w:r w:rsidRPr="00D509F3">
        <w:rPr>
          <w:noProof/>
        </w:rPr>
        <w:fldChar w:fldCharType="separate"/>
      </w:r>
      <w:r w:rsidR="004679EB">
        <w:rPr>
          <w:noProof/>
        </w:rPr>
        <w:t>21</w:t>
      </w:r>
      <w:r w:rsidRPr="00D509F3">
        <w:rPr>
          <w:noProof/>
        </w:rPr>
        <w:fldChar w:fldCharType="end"/>
      </w:r>
    </w:p>
    <w:p w14:paraId="35A8A6BB" w14:textId="148BF826"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28A  Exceptions to sale of existing property requirement</w:t>
      </w:r>
      <w:r w:rsidRPr="00D509F3">
        <w:rPr>
          <w:noProof/>
        </w:rPr>
        <w:tab/>
      </w:r>
      <w:r w:rsidRPr="00D509F3">
        <w:rPr>
          <w:noProof/>
        </w:rPr>
        <w:fldChar w:fldCharType="begin"/>
      </w:r>
      <w:r w:rsidRPr="00D509F3">
        <w:rPr>
          <w:noProof/>
        </w:rPr>
        <w:instrText xml:space="preserve"> PAGEREF _Toc163719565 \h </w:instrText>
      </w:r>
      <w:r w:rsidRPr="00D509F3">
        <w:rPr>
          <w:noProof/>
        </w:rPr>
      </w:r>
      <w:r w:rsidRPr="00D509F3">
        <w:rPr>
          <w:noProof/>
        </w:rPr>
        <w:fldChar w:fldCharType="separate"/>
      </w:r>
      <w:r w:rsidR="004679EB">
        <w:rPr>
          <w:noProof/>
        </w:rPr>
        <w:t>21</w:t>
      </w:r>
      <w:r w:rsidRPr="00D509F3">
        <w:rPr>
          <w:noProof/>
        </w:rPr>
        <w:fldChar w:fldCharType="end"/>
      </w:r>
    </w:p>
    <w:p w14:paraId="221114E6" w14:textId="2D2674CB"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29  Exceptions to principal place of residence requirement: all properties</w:t>
      </w:r>
      <w:r w:rsidRPr="00D509F3">
        <w:rPr>
          <w:noProof/>
        </w:rPr>
        <w:tab/>
      </w:r>
      <w:r w:rsidRPr="00D509F3">
        <w:rPr>
          <w:noProof/>
        </w:rPr>
        <w:fldChar w:fldCharType="begin"/>
      </w:r>
      <w:r w:rsidRPr="00D509F3">
        <w:rPr>
          <w:noProof/>
        </w:rPr>
        <w:instrText xml:space="preserve"> PAGEREF _Toc163719566 \h </w:instrText>
      </w:r>
      <w:r w:rsidRPr="00D509F3">
        <w:rPr>
          <w:noProof/>
        </w:rPr>
      </w:r>
      <w:r w:rsidRPr="00D509F3">
        <w:rPr>
          <w:noProof/>
        </w:rPr>
        <w:fldChar w:fldCharType="separate"/>
      </w:r>
      <w:r w:rsidR="004679EB">
        <w:rPr>
          <w:noProof/>
        </w:rPr>
        <w:t>21</w:t>
      </w:r>
      <w:r w:rsidRPr="00D509F3">
        <w:rPr>
          <w:noProof/>
        </w:rPr>
        <w:fldChar w:fldCharType="end"/>
      </w:r>
    </w:p>
    <w:p w14:paraId="045B818B" w14:textId="4705C726"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30  Delayed application of principal place of residence requirement: new homes</w:t>
      </w:r>
      <w:r w:rsidRPr="00D509F3">
        <w:rPr>
          <w:noProof/>
        </w:rPr>
        <w:tab/>
      </w:r>
      <w:r w:rsidRPr="00D509F3">
        <w:rPr>
          <w:noProof/>
        </w:rPr>
        <w:fldChar w:fldCharType="begin"/>
      </w:r>
      <w:r w:rsidRPr="00D509F3">
        <w:rPr>
          <w:noProof/>
        </w:rPr>
        <w:instrText xml:space="preserve"> PAGEREF _Toc163719567 \h </w:instrText>
      </w:r>
      <w:r w:rsidRPr="00D509F3">
        <w:rPr>
          <w:noProof/>
        </w:rPr>
      </w:r>
      <w:r w:rsidRPr="00D509F3">
        <w:rPr>
          <w:noProof/>
        </w:rPr>
        <w:fldChar w:fldCharType="separate"/>
      </w:r>
      <w:r w:rsidR="004679EB">
        <w:rPr>
          <w:noProof/>
        </w:rPr>
        <w:t>22</w:t>
      </w:r>
      <w:r w:rsidRPr="00D509F3">
        <w:rPr>
          <w:noProof/>
        </w:rPr>
        <w:fldChar w:fldCharType="end"/>
      </w:r>
    </w:p>
    <w:p w14:paraId="458557A2" w14:textId="33683910"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lastRenderedPageBreak/>
        <w:t>31  Borrowing additional funds under a mortgage from participating lenders</w:t>
      </w:r>
      <w:r w:rsidRPr="00D509F3">
        <w:rPr>
          <w:noProof/>
        </w:rPr>
        <w:tab/>
      </w:r>
      <w:r w:rsidRPr="00D509F3">
        <w:rPr>
          <w:noProof/>
        </w:rPr>
        <w:fldChar w:fldCharType="begin"/>
      </w:r>
      <w:r w:rsidRPr="00D509F3">
        <w:rPr>
          <w:noProof/>
        </w:rPr>
        <w:instrText xml:space="preserve"> PAGEREF _Toc163719568 \h </w:instrText>
      </w:r>
      <w:r w:rsidRPr="00D509F3">
        <w:rPr>
          <w:noProof/>
        </w:rPr>
      </w:r>
      <w:r w:rsidRPr="00D509F3">
        <w:rPr>
          <w:noProof/>
        </w:rPr>
        <w:fldChar w:fldCharType="separate"/>
      </w:r>
      <w:r w:rsidR="004679EB">
        <w:rPr>
          <w:noProof/>
        </w:rPr>
        <w:t>23</w:t>
      </w:r>
      <w:r w:rsidRPr="00D509F3">
        <w:rPr>
          <w:noProof/>
        </w:rPr>
        <w:fldChar w:fldCharType="end"/>
      </w:r>
    </w:p>
    <w:p w14:paraId="277FCD27" w14:textId="04926EC8"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3—Monitoring participants’ compliance</w:t>
      </w:r>
      <w:r w:rsidRPr="00D509F3">
        <w:rPr>
          <w:noProof/>
        </w:rPr>
        <w:tab/>
      </w:r>
      <w:r w:rsidRPr="00D509F3">
        <w:rPr>
          <w:b w:val="0"/>
          <w:noProof/>
          <w:sz w:val="18"/>
        </w:rPr>
        <w:fldChar w:fldCharType="begin"/>
      </w:r>
      <w:r w:rsidRPr="00D509F3">
        <w:rPr>
          <w:b w:val="0"/>
          <w:noProof/>
          <w:sz w:val="18"/>
        </w:rPr>
        <w:instrText xml:space="preserve"> PAGEREF _Toc163719569 \h </w:instrText>
      </w:r>
      <w:r w:rsidRPr="00D509F3">
        <w:rPr>
          <w:b w:val="0"/>
          <w:noProof/>
          <w:sz w:val="18"/>
        </w:rPr>
      </w:r>
      <w:r w:rsidRPr="00D509F3">
        <w:rPr>
          <w:b w:val="0"/>
          <w:noProof/>
          <w:sz w:val="18"/>
        </w:rPr>
        <w:fldChar w:fldCharType="separate"/>
      </w:r>
      <w:r w:rsidR="004679EB">
        <w:rPr>
          <w:b w:val="0"/>
          <w:noProof/>
          <w:sz w:val="18"/>
        </w:rPr>
        <w:t>24</w:t>
      </w:r>
      <w:r w:rsidRPr="00D509F3">
        <w:rPr>
          <w:b w:val="0"/>
          <w:noProof/>
          <w:sz w:val="18"/>
        </w:rPr>
        <w:fldChar w:fldCharType="end"/>
      </w:r>
    </w:p>
    <w:p w14:paraId="6CEE08D6" w14:textId="129C4BC9"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32  Housing Australia must monitor participant compliance</w:t>
      </w:r>
      <w:r w:rsidRPr="00D509F3">
        <w:rPr>
          <w:noProof/>
        </w:rPr>
        <w:tab/>
      </w:r>
      <w:r w:rsidRPr="00D509F3">
        <w:rPr>
          <w:noProof/>
        </w:rPr>
        <w:fldChar w:fldCharType="begin"/>
      </w:r>
      <w:r w:rsidRPr="00D509F3">
        <w:rPr>
          <w:noProof/>
        </w:rPr>
        <w:instrText xml:space="preserve"> PAGEREF _Toc163719570 \h </w:instrText>
      </w:r>
      <w:r w:rsidRPr="00D509F3">
        <w:rPr>
          <w:noProof/>
        </w:rPr>
      </w:r>
      <w:r w:rsidRPr="00D509F3">
        <w:rPr>
          <w:noProof/>
        </w:rPr>
        <w:fldChar w:fldCharType="separate"/>
      </w:r>
      <w:r w:rsidR="004679EB">
        <w:rPr>
          <w:noProof/>
        </w:rPr>
        <w:t>24</w:t>
      </w:r>
      <w:r w:rsidRPr="00D509F3">
        <w:rPr>
          <w:noProof/>
        </w:rPr>
        <w:fldChar w:fldCharType="end"/>
      </w:r>
    </w:p>
    <w:p w14:paraId="02D5F860" w14:textId="4C6E3599"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33  Housing Australia must conduct 5</w:t>
      </w:r>
      <w:r w:rsidRPr="00D509F3">
        <w:rPr>
          <w:noProof/>
        </w:rPr>
        <w:noBreakHyphen/>
        <w:t>yearly reviews</w:t>
      </w:r>
      <w:r w:rsidRPr="00D509F3">
        <w:rPr>
          <w:noProof/>
        </w:rPr>
        <w:tab/>
      </w:r>
      <w:r w:rsidRPr="00D509F3">
        <w:rPr>
          <w:noProof/>
        </w:rPr>
        <w:fldChar w:fldCharType="begin"/>
      </w:r>
      <w:r w:rsidRPr="00D509F3">
        <w:rPr>
          <w:noProof/>
        </w:rPr>
        <w:instrText xml:space="preserve"> PAGEREF _Toc163719571 \h </w:instrText>
      </w:r>
      <w:r w:rsidRPr="00D509F3">
        <w:rPr>
          <w:noProof/>
        </w:rPr>
      </w:r>
      <w:r w:rsidRPr="00D509F3">
        <w:rPr>
          <w:noProof/>
        </w:rPr>
        <w:fldChar w:fldCharType="separate"/>
      </w:r>
      <w:r w:rsidR="004679EB">
        <w:rPr>
          <w:noProof/>
        </w:rPr>
        <w:t>24</w:t>
      </w:r>
      <w:r w:rsidRPr="00D509F3">
        <w:rPr>
          <w:noProof/>
        </w:rPr>
        <w:fldChar w:fldCharType="end"/>
      </w:r>
    </w:p>
    <w:p w14:paraId="65A62D73" w14:textId="344FD65A"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34  Housing Australia must review arrangement where mortgage with a participating lender is discharged</w:t>
      </w:r>
      <w:r w:rsidRPr="00D509F3">
        <w:rPr>
          <w:noProof/>
        </w:rPr>
        <w:tab/>
      </w:r>
      <w:r w:rsidRPr="00D509F3">
        <w:rPr>
          <w:noProof/>
        </w:rPr>
        <w:fldChar w:fldCharType="begin"/>
      </w:r>
      <w:r w:rsidRPr="00D509F3">
        <w:rPr>
          <w:noProof/>
        </w:rPr>
        <w:instrText xml:space="preserve"> PAGEREF _Toc163719572 \h </w:instrText>
      </w:r>
      <w:r w:rsidRPr="00D509F3">
        <w:rPr>
          <w:noProof/>
        </w:rPr>
      </w:r>
      <w:r w:rsidRPr="00D509F3">
        <w:rPr>
          <w:noProof/>
        </w:rPr>
        <w:fldChar w:fldCharType="separate"/>
      </w:r>
      <w:r w:rsidR="004679EB">
        <w:rPr>
          <w:noProof/>
        </w:rPr>
        <w:t>24</w:t>
      </w:r>
      <w:r w:rsidRPr="00D509F3">
        <w:rPr>
          <w:noProof/>
        </w:rPr>
        <w:fldChar w:fldCharType="end"/>
      </w:r>
    </w:p>
    <w:p w14:paraId="332A85EC" w14:textId="065DC8E6"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4—Managing participants’ compliance</w:t>
      </w:r>
      <w:r w:rsidRPr="00D509F3">
        <w:rPr>
          <w:noProof/>
        </w:rPr>
        <w:tab/>
      </w:r>
      <w:r w:rsidRPr="00D509F3">
        <w:rPr>
          <w:b w:val="0"/>
          <w:noProof/>
          <w:sz w:val="18"/>
        </w:rPr>
        <w:fldChar w:fldCharType="begin"/>
      </w:r>
      <w:r w:rsidRPr="00D509F3">
        <w:rPr>
          <w:b w:val="0"/>
          <w:noProof/>
          <w:sz w:val="18"/>
        </w:rPr>
        <w:instrText xml:space="preserve"> PAGEREF _Toc163719573 \h </w:instrText>
      </w:r>
      <w:r w:rsidRPr="00D509F3">
        <w:rPr>
          <w:b w:val="0"/>
          <w:noProof/>
          <w:sz w:val="18"/>
        </w:rPr>
      </w:r>
      <w:r w:rsidRPr="00D509F3">
        <w:rPr>
          <w:b w:val="0"/>
          <w:noProof/>
          <w:sz w:val="18"/>
        </w:rPr>
        <w:fldChar w:fldCharType="separate"/>
      </w:r>
      <w:r w:rsidR="004679EB">
        <w:rPr>
          <w:b w:val="0"/>
          <w:noProof/>
          <w:sz w:val="18"/>
        </w:rPr>
        <w:t>26</w:t>
      </w:r>
      <w:r w:rsidRPr="00D509F3">
        <w:rPr>
          <w:b w:val="0"/>
          <w:noProof/>
          <w:sz w:val="18"/>
        </w:rPr>
        <w:fldChar w:fldCharType="end"/>
      </w:r>
    </w:p>
    <w:p w14:paraId="016083DB" w14:textId="705B25E3"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35  How Housing Australia is to respond where review identifies potential non</w:t>
      </w:r>
      <w:r w:rsidRPr="00D509F3">
        <w:rPr>
          <w:noProof/>
        </w:rPr>
        <w:noBreakHyphen/>
        <w:t>compliance</w:t>
      </w:r>
      <w:r w:rsidRPr="00D509F3">
        <w:rPr>
          <w:noProof/>
        </w:rPr>
        <w:tab/>
      </w:r>
      <w:r w:rsidRPr="00D509F3">
        <w:rPr>
          <w:noProof/>
        </w:rPr>
        <w:fldChar w:fldCharType="begin"/>
      </w:r>
      <w:r w:rsidRPr="00D509F3">
        <w:rPr>
          <w:noProof/>
        </w:rPr>
        <w:instrText xml:space="preserve"> PAGEREF _Toc163719574 \h </w:instrText>
      </w:r>
      <w:r w:rsidRPr="00D509F3">
        <w:rPr>
          <w:noProof/>
        </w:rPr>
      </w:r>
      <w:r w:rsidRPr="00D509F3">
        <w:rPr>
          <w:noProof/>
        </w:rPr>
        <w:fldChar w:fldCharType="separate"/>
      </w:r>
      <w:r w:rsidR="004679EB">
        <w:rPr>
          <w:noProof/>
        </w:rPr>
        <w:t>26</w:t>
      </w:r>
      <w:r w:rsidRPr="00D509F3">
        <w:rPr>
          <w:noProof/>
        </w:rPr>
        <w:fldChar w:fldCharType="end"/>
      </w:r>
    </w:p>
    <w:p w14:paraId="6EAF2938" w14:textId="0E7563C2"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36  Housing Australia may require repayment and terminate arrangement</w:t>
      </w:r>
      <w:r w:rsidRPr="00D509F3">
        <w:rPr>
          <w:noProof/>
        </w:rPr>
        <w:tab/>
      </w:r>
      <w:r w:rsidRPr="00D509F3">
        <w:rPr>
          <w:noProof/>
        </w:rPr>
        <w:fldChar w:fldCharType="begin"/>
      </w:r>
      <w:r w:rsidRPr="00D509F3">
        <w:rPr>
          <w:noProof/>
        </w:rPr>
        <w:instrText xml:space="preserve"> PAGEREF _Toc163719575 \h </w:instrText>
      </w:r>
      <w:r w:rsidRPr="00D509F3">
        <w:rPr>
          <w:noProof/>
        </w:rPr>
      </w:r>
      <w:r w:rsidRPr="00D509F3">
        <w:rPr>
          <w:noProof/>
        </w:rPr>
        <w:fldChar w:fldCharType="separate"/>
      </w:r>
      <w:r w:rsidR="004679EB">
        <w:rPr>
          <w:noProof/>
        </w:rPr>
        <w:t>26</w:t>
      </w:r>
      <w:r w:rsidRPr="00D509F3">
        <w:rPr>
          <w:noProof/>
        </w:rPr>
        <w:fldChar w:fldCharType="end"/>
      </w:r>
    </w:p>
    <w:p w14:paraId="50CD402E" w14:textId="0C95FD0F"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rFonts w:eastAsiaTheme="minorHAnsi"/>
          <w:noProof/>
        </w:rPr>
        <w:t>Division 5—Varying arrangements</w:t>
      </w:r>
      <w:r w:rsidRPr="00D509F3">
        <w:rPr>
          <w:noProof/>
        </w:rPr>
        <w:tab/>
      </w:r>
      <w:r w:rsidRPr="00D509F3">
        <w:rPr>
          <w:b w:val="0"/>
          <w:noProof/>
          <w:sz w:val="18"/>
        </w:rPr>
        <w:fldChar w:fldCharType="begin"/>
      </w:r>
      <w:r w:rsidRPr="00D509F3">
        <w:rPr>
          <w:b w:val="0"/>
          <w:noProof/>
          <w:sz w:val="18"/>
        </w:rPr>
        <w:instrText xml:space="preserve"> PAGEREF _Toc163719576 \h </w:instrText>
      </w:r>
      <w:r w:rsidRPr="00D509F3">
        <w:rPr>
          <w:b w:val="0"/>
          <w:noProof/>
          <w:sz w:val="18"/>
        </w:rPr>
      </w:r>
      <w:r w:rsidRPr="00D509F3">
        <w:rPr>
          <w:b w:val="0"/>
          <w:noProof/>
          <w:sz w:val="18"/>
        </w:rPr>
        <w:fldChar w:fldCharType="separate"/>
      </w:r>
      <w:r w:rsidR="004679EB">
        <w:rPr>
          <w:b w:val="0"/>
          <w:noProof/>
          <w:sz w:val="18"/>
        </w:rPr>
        <w:t>30</w:t>
      </w:r>
      <w:r w:rsidRPr="00D509F3">
        <w:rPr>
          <w:b w:val="0"/>
          <w:noProof/>
          <w:sz w:val="18"/>
        </w:rPr>
        <w:fldChar w:fldCharType="end"/>
      </w:r>
    </w:p>
    <w:p w14:paraId="6D240D3C" w14:textId="096FD541"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37  Varying the participants in an arrangement</w:t>
      </w:r>
      <w:r w:rsidRPr="00D509F3">
        <w:rPr>
          <w:noProof/>
        </w:rPr>
        <w:tab/>
      </w:r>
      <w:r w:rsidRPr="00D509F3">
        <w:rPr>
          <w:noProof/>
        </w:rPr>
        <w:fldChar w:fldCharType="begin"/>
      </w:r>
      <w:r w:rsidRPr="00D509F3">
        <w:rPr>
          <w:noProof/>
        </w:rPr>
        <w:instrText xml:space="preserve"> PAGEREF _Toc163719577 \h </w:instrText>
      </w:r>
      <w:r w:rsidRPr="00D509F3">
        <w:rPr>
          <w:noProof/>
        </w:rPr>
      </w:r>
      <w:r w:rsidRPr="00D509F3">
        <w:rPr>
          <w:noProof/>
        </w:rPr>
        <w:fldChar w:fldCharType="separate"/>
      </w:r>
      <w:r w:rsidR="004679EB">
        <w:rPr>
          <w:noProof/>
        </w:rPr>
        <w:t>30</w:t>
      </w:r>
      <w:r w:rsidRPr="00D509F3">
        <w:rPr>
          <w:noProof/>
        </w:rPr>
        <w:fldChar w:fldCharType="end"/>
      </w:r>
    </w:p>
    <w:p w14:paraId="1B1C9F8D" w14:textId="2BA2074E"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38  Varying or entering into new construction contracts</w:t>
      </w:r>
      <w:r w:rsidRPr="00D509F3">
        <w:rPr>
          <w:noProof/>
        </w:rPr>
        <w:tab/>
      </w:r>
      <w:r w:rsidRPr="00D509F3">
        <w:rPr>
          <w:noProof/>
        </w:rPr>
        <w:fldChar w:fldCharType="begin"/>
      </w:r>
      <w:r w:rsidRPr="00D509F3">
        <w:rPr>
          <w:noProof/>
        </w:rPr>
        <w:instrText xml:space="preserve"> PAGEREF _Toc163719578 \h </w:instrText>
      </w:r>
      <w:r w:rsidRPr="00D509F3">
        <w:rPr>
          <w:noProof/>
        </w:rPr>
      </w:r>
      <w:r w:rsidRPr="00D509F3">
        <w:rPr>
          <w:noProof/>
        </w:rPr>
        <w:fldChar w:fldCharType="separate"/>
      </w:r>
      <w:r w:rsidR="004679EB">
        <w:rPr>
          <w:noProof/>
        </w:rPr>
        <w:t>30</w:t>
      </w:r>
      <w:r w:rsidRPr="00D509F3">
        <w:rPr>
          <w:noProof/>
        </w:rPr>
        <w:fldChar w:fldCharType="end"/>
      </w:r>
    </w:p>
    <w:p w14:paraId="3421954D" w14:textId="2E6C9898"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6—Terminating arrangements in specified circumstances</w:t>
      </w:r>
      <w:r w:rsidRPr="00D509F3">
        <w:rPr>
          <w:noProof/>
        </w:rPr>
        <w:tab/>
      </w:r>
      <w:r w:rsidRPr="00D509F3">
        <w:rPr>
          <w:b w:val="0"/>
          <w:noProof/>
          <w:sz w:val="18"/>
        </w:rPr>
        <w:fldChar w:fldCharType="begin"/>
      </w:r>
      <w:r w:rsidRPr="00D509F3">
        <w:rPr>
          <w:b w:val="0"/>
          <w:noProof/>
          <w:sz w:val="18"/>
        </w:rPr>
        <w:instrText xml:space="preserve"> PAGEREF _Toc163719579 \h </w:instrText>
      </w:r>
      <w:r w:rsidRPr="00D509F3">
        <w:rPr>
          <w:b w:val="0"/>
          <w:noProof/>
          <w:sz w:val="18"/>
        </w:rPr>
      </w:r>
      <w:r w:rsidRPr="00D509F3">
        <w:rPr>
          <w:b w:val="0"/>
          <w:noProof/>
          <w:sz w:val="18"/>
        </w:rPr>
        <w:fldChar w:fldCharType="separate"/>
      </w:r>
      <w:r w:rsidR="004679EB">
        <w:rPr>
          <w:b w:val="0"/>
          <w:noProof/>
          <w:sz w:val="18"/>
        </w:rPr>
        <w:t>31</w:t>
      </w:r>
      <w:r w:rsidRPr="00D509F3">
        <w:rPr>
          <w:b w:val="0"/>
          <w:noProof/>
          <w:sz w:val="18"/>
        </w:rPr>
        <w:fldChar w:fldCharType="end"/>
      </w:r>
    </w:p>
    <w:p w14:paraId="076983D7" w14:textId="4793066F"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39  Housing Australia must reserve power to terminate arrangements in certain circumstances</w:t>
      </w:r>
      <w:r w:rsidRPr="00D509F3">
        <w:rPr>
          <w:noProof/>
        </w:rPr>
        <w:tab/>
      </w:r>
      <w:r w:rsidRPr="00D509F3">
        <w:rPr>
          <w:noProof/>
        </w:rPr>
        <w:fldChar w:fldCharType="begin"/>
      </w:r>
      <w:r w:rsidRPr="00D509F3">
        <w:rPr>
          <w:noProof/>
        </w:rPr>
        <w:instrText xml:space="preserve"> PAGEREF _Toc163719580 \h </w:instrText>
      </w:r>
      <w:r w:rsidRPr="00D509F3">
        <w:rPr>
          <w:noProof/>
        </w:rPr>
      </w:r>
      <w:r w:rsidRPr="00D509F3">
        <w:rPr>
          <w:noProof/>
        </w:rPr>
        <w:fldChar w:fldCharType="separate"/>
      </w:r>
      <w:r w:rsidR="004679EB">
        <w:rPr>
          <w:noProof/>
        </w:rPr>
        <w:t>31</w:t>
      </w:r>
      <w:r w:rsidRPr="00D509F3">
        <w:rPr>
          <w:noProof/>
        </w:rPr>
        <w:fldChar w:fldCharType="end"/>
      </w:r>
    </w:p>
    <w:p w14:paraId="75F392EA" w14:textId="0FDA9EBB" w:rsidR="0051659A" w:rsidRPr="00D509F3" w:rsidRDefault="0051659A">
      <w:pPr>
        <w:pStyle w:val="TOC2"/>
        <w:rPr>
          <w:rFonts w:asciiTheme="minorHAnsi" w:eastAsiaTheme="minorEastAsia" w:hAnsiTheme="minorHAnsi" w:cstheme="minorBidi"/>
          <w:b w:val="0"/>
          <w:noProof/>
          <w:kern w:val="2"/>
          <w:sz w:val="22"/>
          <w:szCs w:val="22"/>
          <w14:ligatures w14:val="standardContextual"/>
        </w:rPr>
      </w:pPr>
      <w:r w:rsidRPr="00D509F3">
        <w:rPr>
          <w:rFonts w:eastAsiaTheme="minorHAnsi"/>
          <w:noProof/>
        </w:rPr>
        <w:t>Part 4—Exiting the program</w:t>
      </w:r>
      <w:r w:rsidRPr="00D509F3">
        <w:rPr>
          <w:noProof/>
        </w:rPr>
        <w:tab/>
      </w:r>
      <w:r w:rsidRPr="00D509F3">
        <w:rPr>
          <w:b w:val="0"/>
          <w:noProof/>
          <w:sz w:val="18"/>
        </w:rPr>
        <w:fldChar w:fldCharType="begin"/>
      </w:r>
      <w:r w:rsidRPr="00D509F3">
        <w:rPr>
          <w:b w:val="0"/>
          <w:noProof/>
          <w:sz w:val="18"/>
        </w:rPr>
        <w:instrText xml:space="preserve"> PAGEREF _Toc163719581 \h </w:instrText>
      </w:r>
      <w:r w:rsidRPr="00D509F3">
        <w:rPr>
          <w:b w:val="0"/>
          <w:noProof/>
          <w:sz w:val="18"/>
        </w:rPr>
      </w:r>
      <w:r w:rsidRPr="00D509F3">
        <w:rPr>
          <w:b w:val="0"/>
          <w:noProof/>
          <w:sz w:val="18"/>
        </w:rPr>
        <w:fldChar w:fldCharType="separate"/>
      </w:r>
      <w:r w:rsidR="004679EB">
        <w:rPr>
          <w:b w:val="0"/>
          <w:noProof/>
          <w:sz w:val="18"/>
        </w:rPr>
        <w:t>32</w:t>
      </w:r>
      <w:r w:rsidRPr="00D509F3">
        <w:rPr>
          <w:b w:val="0"/>
          <w:noProof/>
          <w:sz w:val="18"/>
        </w:rPr>
        <w:fldChar w:fldCharType="end"/>
      </w:r>
    </w:p>
    <w:p w14:paraId="1C58039C" w14:textId="410E40C8"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1—Introduction</w:t>
      </w:r>
      <w:r w:rsidRPr="00D509F3">
        <w:rPr>
          <w:noProof/>
        </w:rPr>
        <w:tab/>
      </w:r>
      <w:r w:rsidRPr="00D509F3">
        <w:rPr>
          <w:b w:val="0"/>
          <w:noProof/>
          <w:sz w:val="18"/>
        </w:rPr>
        <w:fldChar w:fldCharType="begin"/>
      </w:r>
      <w:r w:rsidRPr="00D509F3">
        <w:rPr>
          <w:b w:val="0"/>
          <w:noProof/>
          <w:sz w:val="18"/>
        </w:rPr>
        <w:instrText xml:space="preserve"> PAGEREF _Toc163719582 \h </w:instrText>
      </w:r>
      <w:r w:rsidRPr="00D509F3">
        <w:rPr>
          <w:b w:val="0"/>
          <w:noProof/>
          <w:sz w:val="18"/>
        </w:rPr>
      </w:r>
      <w:r w:rsidRPr="00D509F3">
        <w:rPr>
          <w:b w:val="0"/>
          <w:noProof/>
          <w:sz w:val="18"/>
        </w:rPr>
        <w:fldChar w:fldCharType="separate"/>
      </w:r>
      <w:r w:rsidR="004679EB">
        <w:rPr>
          <w:b w:val="0"/>
          <w:noProof/>
          <w:sz w:val="18"/>
        </w:rPr>
        <w:t>32</w:t>
      </w:r>
      <w:r w:rsidRPr="00D509F3">
        <w:rPr>
          <w:b w:val="0"/>
          <w:noProof/>
          <w:sz w:val="18"/>
        </w:rPr>
        <w:fldChar w:fldCharType="end"/>
      </w:r>
    </w:p>
    <w:p w14:paraId="778F4106" w14:textId="2C61B9CC"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40  Simplified outline</w:t>
      </w:r>
      <w:r w:rsidRPr="00D509F3">
        <w:rPr>
          <w:noProof/>
        </w:rPr>
        <w:tab/>
      </w:r>
      <w:r w:rsidRPr="00D509F3">
        <w:rPr>
          <w:noProof/>
        </w:rPr>
        <w:fldChar w:fldCharType="begin"/>
      </w:r>
      <w:r w:rsidRPr="00D509F3">
        <w:rPr>
          <w:noProof/>
        </w:rPr>
        <w:instrText xml:space="preserve"> PAGEREF _Toc163719583 \h </w:instrText>
      </w:r>
      <w:r w:rsidRPr="00D509F3">
        <w:rPr>
          <w:noProof/>
        </w:rPr>
      </w:r>
      <w:r w:rsidRPr="00D509F3">
        <w:rPr>
          <w:noProof/>
        </w:rPr>
        <w:fldChar w:fldCharType="separate"/>
      </w:r>
      <w:r w:rsidR="004679EB">
        <w:rPr>
          <w:noProof/>
        </w:rPr>
        <w:t>32</w:t>
      </w:r>
      <w:r w:rsidRPr="00D509F3">
        <w:rPr>
          <w:noProof/>
        </w:rPr>
        <w:fldChar w:fldCharType="end"/>
      </w:r>
    </w:p>
    <w:p w14:paraId="4DBE7CB6" w14:textId="6CD88D9C"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41  Application of this Part</w:t>
      </w:r>
      <w:r w:rsidRPr="00D509F3">
        <w:rPr>
          <w:noProof/>
        </w:rPr>
        <w:tab/>
      </w:r>
      <w:r w:rsidRPr="00D509F3">
        <w:rPr>
          <w:noProof/>
        </w:rPr>
        <w:fldChar w:fldCharType="begin"/>
      </w:r>
      <w:r w:rsidRPr="00D509F3">
        <w:rPr>
          <w:noProof/>
        </w:rPr>
        <w:instrText xml:space="preserve"> PAGEREF _Toc163719584 \h </w:instrText>
      </w:r>
      <w:r w:rsidRPr="00D509F3">
        <w:rPr>
          <w:noProof/>
        </w:rPr>
      </w:r>
      <w:r w:rsidRPr="00D509F3">
        <w:rPr>
          <w:noProof/>
        </w:rPr>
        <w:fldChar w:fldCharType="separate"/>
      </w:r>
      <w:r w:rsidR="004679EB">
        <w:rPr>
          <w:noProof/>
        </w:rPr>
        <w:t>32</w:t>
      </w:r>
      <w:r w:rsidRPr="00D509F3">
        <w:rPr>
          <w:noProof/>
        </w:rPr>
        <w:fldChar w:fldCharType="end"/>
      </w:r>
    </w:p>
    <w:p w14:paraId="1FC343F0" w14:textId="6263EA8F"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2—Exiting the program</w:t>
      </w:r>
      <w:r w:rsidRPr="00D509F3">
        <w:rPr>
          <w:noProof/>
        </w:rPr>
        <w:tab/>
      </w:r>
      <w:r w:rsidRPr="00D509F3">
        <w:rPr>
          <w:b w:val="0"/>
          <w:noProof/>
          <w:sz w:val="18"/>
        </w:rPr>
        <w:fldChar w:fldCharType="begin"/>
      </w:r>
      <w:r w:rsidRPr="00D509F3">
        <w:rPr>
          <w:b w:val="0"/>
          <w:noProof/>
          <w:sz w:val="18"/>
        </w:rPr>
        <w:instrText xml:space="preserve"> PAGEREF _Toc163719585 \h </w:instrText>
      </w:r>
      <w:r w:rsidRPr="00D509F3">
        <w:rPr>
          <w:b w:val="0"/>
          <w:noProof/>
          <w:sz w:val="18"/>
        </w:rPr>
      </w:r>
      <w:r w:rsidRPr="00D509F3">
        <w:rPr>
          <w:b w:val="0"/>
          <w:noProof/>
          <w:sz w:val="18"/>
        </w:rPr>
        <w:fldChar w:fldCharType="separate"/>
      </w:r>
      <w:r w:rsidR="004679EB">
        <w:rPr>
          <w:b w:val="0"/>
          <w:noProof/>
          <w:sz w:val="18"/>
        </w:rPr>
        <w:t>33</w:t>
      </w:r>
      <w:r w:rsidRPr="00D509F3">
        <w:rPr>
          <w:b w:val="0"/>
          <w:noProof/>
          <w:sz w:val="18"/>
        </w:rPr>
        <w:fldChar w:fldCharType="end"/>
      </w:r>
    </w:p>
    <w:p w14:paraId="2111FE4B" w14:textId="27BC77CA"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42  Housing Australia must allow voluntary early repayments</w:t>
      </w:r>
      <w:r w:rsidRPr="00D509F3">
        <w:rPr>
          <w:noProof/>
        </w:rPr>
        <w:tab/>
      </w:r>
      <w:r w:rsidRPr="00D509F3">
        <w:rPr>
          <w:noProof/>
        </w:rPr>
        <w:fldChar w:fldCharType="begin"/>
      </w:r>
      <w:r w:rsidRPr="00D509F3">
        <w:rPr>
          <w:noProof/>
        </w:rPr>
        <w:instrText xml:space="preserve"> PAGEREF _Toc163719586 \h </w:instrText>
      </w:r>
      <w:r w:rsidRPr="00D509F3">
        <w:rPr>
          <w:noProof/>
        </w:rPr>
      </w:r>
      <w:r w:rsidRPr="00D509F3">
        <w:rPr>
          <w:noProof/>
        </w:rPr>
        <w:fldChar w:fldCharType="separate"/>
      </w:r>
      <w:r w:rsidR="004679EB">
        <w:rPr>
          <w:noProof/>
        </w:rPr>
        <w:t>33</w:t>
      </w:r>
      <w:r w:rsidRPr="00D509F3">
        <w:rPr>
          <w:noProof/>
        </w:rPr>
        <w:fldChar w:fldCharType="end"/>
      </w:r>
    </w:p>
    <w:p w14:paraId="4A554E40" w14:textId="7CFAD33C"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43  Housing Australia must allow the relevant property to be sold</w:t>
      </w:r>
      <w:r w:rsidRPr="00D509F3">
        <w:rPr>
          <w:noProof/>
        </w:rPr>
        <w:tab/>
      </w:r>
      <w:r w:rsidRPr="00D509F3">
        <w:rPr>
          <w:noProof/>
        </w:rPr>
        <w:fldChar w:fldCharType="begin"/>
      </w:r>
      <w:r w:rsidRPr="00D509F3">
        <w:rPr>
          <w:noProof/>
        </w:rPr>
        <w:instrText xml:space="preserve"> PAGEREF _Toc163719587 \h </w:instrText>
      </w:r>
      <w:r w:rsidRPr="00D509F3">
        <w:rPr>
          <w:noProof/>
        </w:rPr>
      </w:r>
      <w:r w:rsidRPr="00D509F3">
        <w:rPr>
          <w:noProof/>
        </w:rPr>
        <w:fldChar w:fldCharType="separate"/>
      </w:r>
      <w:r w:rsidR="004679EB">
        <w:rPr>
          <w:noProof/>
        </w:rPr>
        <w:t>33</w:t>
      </w:r>
      <w:r w:rsidRPr="00D509F3">
        <w:rPr>
          <w:noProof/>
        </w:rPr>
        <w:fldChar w:fldCharType="end"/>
      </w:r>
    </w:p>
    <w:p w14:paraId="45A7C045" w14:textId="6F2D3CEC"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44  Options for deceased estates of participants</w:t>
      </w:r>
      <w:r w:rsidRPr="00D509F3">
        <w:rPr>
          <w:noProof/>
        </w:rPr>
        <w:tab/>
      </w:r>
      <w:r w:rsidRPr="00D509F3">
        <w:rPr>
          <w:noProof/>
        </w:rPr>
        <w:fldChar w:fldCharType="begin"/>
      </w:r>
      <w:r w:rsidRPr="00D509F3">
        <w:rPr>
          <w:noProof/>
        </w:rPr>
        <w:instrText xml:space="preserve"> PAGEREF _Toc163719588 \h </w:instrText>
      </w:r>
      <w:r w:rsidRPr="00D509F3">
        <w:rPr>
          <w:noProof/>
        </w:rPr>
      </w:r>
      <w:r w:rsidRPr="00D509F3">
        <w:rPr>
          <w:noProof/>
        </w:rPr>
        <w:fldChar w:fldCharType="separate"/>
      </w:r>
      <w:r w:rsidR="004679EB">
        <w:rPr>
          <w:noProof/>
        </w:rPr>
        <w:t>33</w:t>
      </w:r>
      <w:r w:rsidRPr="00D509F3">
        <w:rPr>
          <w:noProof/>
        </w:rPr>
        <w:fldChar w:fldCharType="end"/>
      </w:r>
    </w:p>
    <w:p w14:paraId="4F87FACC" w14:textId="1C32DB97" w:rsidR="0051659A" w:rsidRPr="00D509F3" w:rsidRDefault="0051659A">
      <w:pPr>
        <w:pStyle w:val="TOC2"/>
        <w:rPr>
          <w:rFonts w:asciiTheme="minorHAnsi" w:eastAsiaTheme="minorEastAsia" w:hAnsiTheme="minorHAnsi" w:cstheme="minorBidi"/>
          <w:b w:val="0"/>
          <w:noProof/>
          <w:kern w:val="2"/>
          <w:sz w:val="22"/>
          <w:szCs w:val="22"/>
          <w14:ligatures w14:val="standardContextual"/>
        </w:rPr>
      </w:pPr>
      <w:r w:rsidRPr="00D509F3">
        <w:rPr>
          <w:noProof/>
        </w:rPr>
        <w:t>Part 5—Miscellaneous</w:t>
      </w:r>
      <w:r w:rsidRPr="00D509F3">
        <w:rPr>
          <w:noProof/>
        </w:rPr>
        <w:tab/>
      </w:r>
      <w:r w:rsidRPr="00D509F3">
        <w:rPr>
          <w:b w:val="0"/>
          <w:noProof/>
          <w:sz w:val="18"/>
        </w:rPr>
        <w:fldChar w:fldCharType="begin"/>
      </w:r>
      <w:r w:rsidRPr="00D509F3">
        <w:rPr>
          <w:b w:val="0"/>
          <w:noProof/>
          <w:sz w:val="18"/>
        </w:rPr>
        <w:instrText xml:space="preserve"> PAGEREF _Toc163719589 \h </w:instrText>
      </w:r>
      <w:r w:rsidRPr="00D509F3">
        <w:rPr>
          <w:b w:val="0"/>
          <w:noProof/>
          <w:sz w:val="18"/>
        </w:rPr>
      </w:r>
      <w:r w:rsidRPr="00D509F3">
        <w:rPr>
          <w:b w:val="0"/>
          <w:noProof/>
          <w:sz w:val="18"/>
        </w:rPr>
        <w:fldChar w:fldCharType="separate"/>
      </w:r>
      <w:r w:rsidR="004679EB">
        <w:rPr>
          <w:b w:val="0"/>
          <w:noProof/>
          <w:sz w:val="18"/>
        </w:rPr>
        <w:t>35</w:t>
      </w:r>
      <w:r w:rsidRPr="00D509F3">
        <w:rPr>
          <w:b w:val="0"/>
          <w:noProof/>
          <w:sz w:val="18"/>
        </w:rPr>
        <w:fldChar w:fldCharType="end"/>
      </w:r>
    </w:p>
    <w:p w14:paraId="2EAD34E2" w14:textId="4DA47BC7"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1—Introduction</w:t>
      </w:r>
      <w:r w:rsidRPr="00D509F3">
        <w:rPr>
          <w:noProof/>
        </w:rPr>
        <w:tab/>
      </w:r>
      <w:r w:rsidRPr="00D509F3">
        <w:rPr>
          <w:b w:val="0"/>
          <w:noProof/>
          <w:sz w:val="18"/>
        </w:rPr>
        <w:fldChar w:fldCharType="begin"/>
      </w:r>
      <w:r w:rsidRPr="00D509F3">
        <w:rPr>
          <w:b w:val="0"/>
          <w:noProof/>
          <w:sz w:val="18"/>
        </w:rPr>
        <w:instrText xml:space="preserve"> PAGEREF _Toc163719590 \h </w:instrText>
      </w:r>
      <w:r w:rsidRPr="00D509F3">
        <w:rPr>
          <w:b w:val="0"/>
          <w:noProof/>
          <w:sz w:val="18"/>
        </w:rPr>
      </w:r>
      <w:r w:rsidRPr="00D509F3">
        <w:rPr>
          <w:b w:val="0"/>
          <w:noProof/>
          <w:sz w:val="18"/>
        </w:rPr>
        <w:fldChar w:fldCharType="separate"/>
      </w:r>
      <w:r w:rsidR="004679EB">
        <w:rPr>
          <w:b w:val="0"/>
          <w:noProof/>
          <w:sz w:val="18"/>
        </w:rPr>
        <w:t>35</w:t>
      </w:r>
      <w:r w:rsidRPr="00D509F3">
        <w:rPr>
          <w:b w:val="0"/>
          <w:noProof/>
          <w:sz w:val="18"/>
        </w:rPr>
        <w:fldChar w:fldCharType="end"/>
      </w:r>
    </w:p>
    <w:p w14:paraId="45D29499" w14:textId="7ABA45C0"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45  Simplified outline</w:t>
      </w:r>
      <w:r w:rsidRPr="00D509F3">
        <w:rPr>
          <w:noProof/>
        </w:rPr>
        <w:tab/>
      </w:r>
      <w:r w:rsidRPr="00D509F3">
        <w:rPr>
          <w:noProof/>
        </w:rPr>
        <w:fldChar w:fldCharType="begin"/>
      </w:r>
      <w:r w:rsidRPr="00D509F3">
        <w:rPr>
          <w:noProof/>
        </w:rPr>
        <w:instrText xml:space="preserve"> PAGEREF _Toc163719591 \h </w:instrText>
      </w:r>
      <w:r w:rsidRPr="00D509F3">
        <w:rPr>
          <w:noProof/>
        </w:rPr>
      </w:r>
      <w:r w:rsidRPr="00D509F3">
        <w:rPr>
          <w:noProof/>
        </w:rPr>
        <w:fldChar w:fldCharType="separate"/>
      </w:r>
      <w:r w:rsidR="004679EB">
        <w:rPr>
          <w:noProof/>
        </w:rPr>
        <w:t>35</w:t>
      </w:r>
      <w:r w:rsidRPr="00D509F3">
        <w:rPr>
          <w:noProof/>
        </w:rPr>
        <w:fldChar w:fldCharType="end"/>
      </w:r>
    </w:p>
    <w:p w14:paraId="3A9B8AE6" w14:textId="08B341A1"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2—Allocating Help to Buy places</w:t>
      </w:r>
      <w:r w:rsidRPr="00D509F3">
        <w:rPr>
          <w:noProof/>
        </w:rPr>
        <w:tab/>
      </w:r>
      <w:r w:rsidRPr="00D509F3">
        <w:rPr>
          <w:b w:val="0"/>
          <w:noProof/>
          <w:sz w:val="18"/>
        </w:rPr>
        <w:fldChar w:fldCharType="begin"/>
      </w:r>
      <w:r w:rsidRPr="00D509F3">
        <w:rPr>
          <w:b w:val="0"/>
          <w:noProof/>
          <w:sz w:val="18"/>
        </w:rPr>
        <w:instrText xml:space="preserve"> PAGEREF _Toc163719592 \h </w:instrText>
      </w:r>
      <w:r w:rsidRPr="00D509F3">
        <w:rPr>
          <w:b w:val="0"/>
          <w:noProof/>
          <w:sz w:val="18"/>
        </w:rPr>
      </w:r>
      <w:r w:rsidRPr="00D509F3">
        <w:rPr>
          <w:b w:val="0"/>
          <w:noProof/>
          <w:sz w:val="18"/>
        </w:rPr>
        <w:fldChar w:fldCharType="separate"/>
      </w:r>
      <w:r w:rsidR="004679EB">
        <w:rPr>
          <w:b w:val="0"/>
          <w:noProof/>
          <w:sz w:val="18"/>
        </w:rPr>
        <w:t>36</w:t>
      </w:r>
      <w:r w:rsidRPr="00D509F3">
        <w:rPr>
          <w:b w:val="0"/>
          <w:noProof/>
          <w:sz w:val="18"/>
        </w:rPr>
        <w:fldChar w:fldCharType="end"/>
      </w:r>
    </w:p>
    <w:p w14:paraId="7C2C60CF" w14:textId="1B741053"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46  Application of this Division</w:t>
      </w:r>
      <w:r w:rsidRPr="00D509F3">
        <w:rPr>
          <w:noProof/>
        </w:rPr>
        <w:tab/>
      </w:r>
      <w:r w:rsidRPr="00D509F3">
        <w:rPr>
          <w:noProof/>
        </w:rPr>
        <w:fldChar w:fldCharType="begin"/>
      </w:r>
      <w:r w:rsidRPr="00D509F3">
        <w:rPr>
          <w:noProof/>
        </w:rPr>
        <w:instrText xml:space="preserve"> PAGEREF _Toc163719593 \h </w:instrText>
      </w:r>
      <w:r w:rsidRPr="00D509F3">
        <w:rPr>
          <w:noProof/>
        </w:rPr>
      </w:r>
      <w:r w:rsidRPr="00D509F3">
        <w:rPr>
          <w:noProof/>
        </w:rPr>
        <w:fldChar w:fldCharType="separate"/>
      </w:r>
      <w:r w:rsidR="004679EB">
        <w:rPr>
          <w:noProof/>
        </w:rPr>
        <w:t>36</w:t>
      </w:r>
      <w:r w:rsidRPr="00D509F3">
        <w:rPr>
          <w:noProof/>
        </w:rPr>
        <w:fldChar w:fldCharType="end"/>
      </w:r>
    </w:p>
    <w:p w14:paraId="4D8ADB70" w14:textId="5F297979"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48  Allocating places—first year of the program</w:t>
      </w:r>
      <w:r w:rsidRPr="00D509F3">
        <w:rPr>
          <w:noProof/>
        </w:rPr>
        <w:tab/>
      </w:r>
      <w:r w:rsidRPr="00D509F3">
        <w:rPr>
          <w:noProof/>
        </w:rPr>
        <w:fldChar w:fldCharType="begin"/>
      </w:r>
      <w:r w:rsidRPr="00D509F3">
        <w:rPr>
          <w:noProof/>
        </w:rPr>
        <w:instrText xml:space="preserve"> PAGEREF _Toc163719594 \h </w:instrText>
      </w:r>
      <w:r w:rsidRPr="00D509F3">
        <w:rPr>
          <w:noProof/>
        </w:rPr>
      </w:r>
      <w:r w:rsidRPr="00D509F3">
        <w:rPr>
          <w:noProof/>
        </w:rPr>
        <w:fldChar w:fldCharType="separate"/>
      </w:r>
      <w:r w:rsidR="004679EB">
        <w:rPr>
          <w:noProof/>
        </w:rPr>
        <w:t>36</w:t>
      </w:r>
      <w:r w:rsidRPr="00D509F3">
        <w:rPr>
          <w:noProof/>
        </w:rPr>
        <w:fldChar w:fldCharType="end"/>
      </w:r>
    </w:p>
    <w:p w14:paraId="63112370" w14:textId="2F6D876C"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49  Committing and using places—first year of the program</w:t>
      </w:r>
      <w:r w:rsidRPr="00D509F3">
        <w:rPr>
          <w:noProof/>
        </w:rPr>
        <w:tab/>
      </w:r>
      <w:r w:rsidRPr="00D509F3">
        <w:rPr>
          <w:noProof/>
        </w:rPr>
        <w:fldChar w:fldCharType="begin"/>
      </w:r>
      <w:r w:rsidRPr="00D509F3">
        <w:rPr>
          <w:noProof/>
        </w:rPr>
        <w:instrText xml:space="preserve"> PAGEREF _Toc163719595 \h </w:instrText>
      </w:r>
      <w:r w:rsidRPr="00D509F3">
        <w:rPr>
          <w:noProof/>
        </w:rPr>
      </w:r>
      <w:r w:rsidRPr="00D509F3">
        <w:rPr>
          <w:noProof/>
        </w:rPr>
        <w:fldChar w:fldCharType="separate"/>
      </w:r>
      <w:r w:rsidR="004679EB">
        <w:rPr>
          <w:noProof/>
        </w:rPr>
        <w:t>36</w:t>
      </w:r>
      <w:r w:rsidRPr="00D509F3">
        <w:rPr>
          <w:noProof/>
        </w:rPr>
        <w:fldChar w:fldCharType="end"/>
      </w:r>
    </w:p>
    <w:p w14:paraId="23897208" w14:textId="176DC523"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50  Allocating places—subsequent years of the program</w:t>
      </w:r>
      <w:r w:rsidRPr="00D509F3">
        <w:rPr>
          <w:noProof/>
        </w:rPr>
        <w:tab/>
      </w:r>
      <w:r w:rsidRPr="00D509F3">
        <w:rPr>
          <w:noProof/>
        </w:rPr>
        <w:fldChar w:fldCharType="begin"/>
      </w:r>
      <w:r w:rsidRPr="00D509F3">
        <w:rPr>
          <w:noProof/>
        </w:rPr>
        <w:instrText xml:space="preserve"> PAGEREF _Toc163719596 \h </w:instrText>
      </w:r>
      <w:r w:rsidRPr="00D509F3">
        <w:rPr>
          <w:noProof/>
        </w:rPr>
      </w:r>
      <w:r w:rsidRPr="00D509F3">
        <w:rPr>
          <w:noProof/>
        </w:rPr>
        <w:fldChar w:fldCharType="separate"/>
      </w:r>
      <w:r w:rsidR="004679EB">
        <w:rPr>
          <w:noProof/>
        </w:rPr>
        <w:t>37</w:t>
      </w:r>
      <w:r w:rsidRPr="00D509F3">
        <w:rPr>
          <w:noProof/>
        </w:rPr>
        <w:fldChar w:fldCharType="end"/>
      </w:r>
    </w:p>
    <w:p w14:paraId="6AE8576C" w14:textId="05FD56C7"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51  Committing and using places—subsequent years of the program</w:t>
      </w:r>
      <w:r w:rsidRPr="00D509F3">
        <w:rPr>
          <w:noProof/>
        </w:rPr>
        <w:tab/>
      </w:r>
      <w:r w:rsidRPr="00D509F3">
        <w:rPr>
          <w:noProof/>
        </w:rPr>
        <w:fldChar w:fldCharType="begin"/>
      </w:r>
      <w:r w:rsidRPr="00D509F3">
        <w:rPr>
          <w:noProof/>
        </w:rPr>
        <w:instrText xml:space="preserve"> PAGEREF _Toc163719597 \h </w:instrText>
      </w:r>
      <w:r w:rsidRPr="00D509F3">
        <w:rPr>
          <w:noProof/>
        </w:rPr>
      </w:r>
      <w:r w:rsidRPr="00D509F3">
        <w:rPr>
          <w:noProof/>
        </w:rPr>
        <w:fldChar w:fldCharType="separate"/>
      </w:r>
      <w:r w:rsidR="004679EB">
        <w:rPr>
          <w:noProof/>
        </w:rPr>
        <w:t>38</w:t>
      </w:r>
      <w:r w:rsidRPr="00D509F3">
        <w:rPr>
          <w:noProof/>
        </w:rPr>
        <w:fldChar w:fldCharType="end"/>
      </w:r>
    </w:p>
    <w:p w14:paraId="6E6EC51D" w14:textId="2F5C92C4"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52  Actions where a State intends to cease participating</w:t>
      </w:r>
      <w:r w:rsidRPr="00D509F3">
        <w:rPr>
          <w:noProof/>
        </w:rPr>
        <w:tab/>
      </w:r>
      <w:r w:rsidRPr="00D509F3">
        <w:rPr>
          <w:noProof/>
        </w:rPr>
        <w:fldChar w:fldCharType="begin"/>
      </w:r>
      <w:r w:rsidRPr="00D509F3">
        <w:rPr>
          <w:noProof/>
        </w:rPr>
        <w:instrText xml:space="preserve"> PAGEREF _Toc163719598 \h </w:instrText>
      </w:r>
      <w:r w:rsidRPr="00D509F3">
        <w:rPr>
          <w:noProof/>
        </w:rPr>
      </w:r>
      <w:r w:rsidRPr="00D509F3">
        <w:rPr>
          <w:noProof/>
        </w:rPr>
        <w:fldChar w:fldCharType="separate"/>
      </w:r>
      <w:r w:rsidR="004679EB">
        <w:rPr>
          <w:noProof/>
        </w:rPr>
        <w:t>39</w:t>
      </w:r>
      <w:r w:rsidRPr="00D509F3">
        <w:rPr>
          <w:noProof/>
        </w:rPr>
        <w:fldChar w:fldCharType="end"/>
      </w:r>
    </w:p>
    <w:p w14:paraId="2A8CE58B" w14:textId="31E0FF5A"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53  Managing places where purchase does not settle</w:t>
      </w:r>
      <w:r w:rsidRPr="00D509F3">
        <w:rPr>
          <w:noProof/>
        </w:rPr>
        <w:tab/>
      </w:r>
      <w:r w:rsidRPr="00D509F3">
        <w:rPr>
          <w:noProof/>
        </w:rPr>
        <w:fldChar w:fldCharType="begin"/>
      </w:r>
      <w:r w:rsidRPr="00D509F3">
        <w:rPr>
          <w:noProof/>
        </w:rPr>
        <w:instrText xml:space="preserve"> PAGEREF _Toc163719599 \h </w:instrText>
      </w:r>
      <w:r w:rsidRPr="00D509F3">
        <w:rPr>
          <w:noProof/>
        </w:rPr>
      </w:r>
      <w:r w:rsidRPr="00D509F3">
        <w:rPr>
          <w:noProof/>
        </w:rPr>
        <w:fldChar w:fldCharType="separate"/>
      </w:r>
      <w:r w:rsidR="004679EB">
        <w:rPr>
          <w:noProof/>
        </w:rPr>
        <w:t>40</w:t>
      </w:r>
      <w:r w:rsidRPr="00D509F3">
        <w:rPr>
          <w:noProof/>
        </w:rPr>
        <w:fldChar w:fldCharType="end"/>
      </w:r>
    </w:p>
    <w:p w14:paraId="7A4ED0A5" w14:textId="627EB8A8" w:rsidR="0051659A" w:rsidRPr="00D509F3" w:rsidRDefault="0051659A">
      <w:pPr>
        <w:pStyle w:val="TOC3"/>
        <w:rPr>
          <w:rFonts w:asciiTheme="minorHAnsi" w:eastAsiaTheme="minorEastAsia" w:hAnsiTheme="minorHAnsi" w:cstheme="minorBidi"/>
          <w:b w:val="0"/>
          <w:noProof/>
          <w:kern w:val="2"/>
          <w:szCs w:val="22"/>
          <w14:ligatures w14:val="standardContextual"/>
        </w:rPr>
      </w:pPr>
      <w:r w:rsidRPr="00D509F3">
        <w:rPr>
          <w:noProof/>
        </w:rPr>
        <w:t>Division 3—Administering the program</w:t>
      </w:r>
      <w:r w:rsidRPr="00D509F3">
        <w:rPr>
          <w:noProof/>
        </w:rPr>
        <w:tab/>
      </w:r>
      <w:r w:rsidRPr="00D509F3">
        <w:rPr>
          <w:b w:val="0"/>
          <w:noProof/>
          <w:sz w:val="18"/>
        </w:rPr>
        <w:fldChar w:fldCharType="begin"/>
      </w:r>
      <w:r w:rsidRPr="00D509F3">
        <w:rPr>
          <w:b w:val="0"/>
          <w:noProof/>
          <w:sz w:val="18"/>
        </w:rPr>
        <w:instrText xml:space="preserve"> PAGEREF _Toc163719600 \h </w:instrText>
      </w:r>
      <w:r w:rsidRPr="00D509F3">
        <w:rPr>
          <w:b w:val="0"/>
          <w:noProof/>
          <w:sz w:val="18"/>
        </w:rPr>
      </w:r>
      <w:r w:rsidRPr="00D509F3">
        <w:rPr>
          <w:b w:val="0"/>
          <w:noProof/>
          <w:sz w:val="18"/>
        </w:rPr>
        <w:fldChar w:fldCharType="separate"/>
      </w:r>
      <w:r w:rsidR="004679EB">
        <w:rPr>
          <w:b w:val="0"/>
          <w:noProof/>
          <w:sz w:val="18"/>
        </w:rPr>
        <w:t>41</w:t>
      </w:r>
      <w:r w:rsidRPr="00D509F3">
        <w:rPr>
          <w:b w:val="0"/>
          <w:noProof/>
          <w:sz w:val="18"/>
        </w:rPr>
        <w:fldChar w:fldCharType="end"/>
      </w:r>
    </w:p>
    <w:p w14:paraId="3CA75143" w14:textId="4AF36342"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54  Application of this Division</w:t>
      </w:r>
      <w:r w:rsidRPr="00D509F3">
        <w:rPr>
          <w:noProof/>
        </w:rPr>
        <w:tab/>
      </w:r>
      <w:r w:rsidRPr="00D509F3">
        <w:rPr>
          <w:noProof/>
        </w:rPr>
        <w:fldChar w:fldCharType="begin"/>
      </w:r>
      <w:r w:rsidRPr="00D509F3">
        <w:rPr>
          <w:noProof/>
        </w:rPr>
        <w:instrText xml:space="preserve"> PAGEREF _Toc163719601 \h </w:instrText>
      </w:r>
      <w:r w:rsidRPr="00D509F3">
        <w:rPr>
          <w:noProof/>
        </w:rPr>
      </w:r>
      <w:r w:rsidRPr="00D509F3">
        <w:rPr>
          <w:noProof/>
        </w:rPr>
        <w:fldChar w:fldCharType="separate"/>
      </w:r>
      <w:r w:rsidR="004679EB">
        <w:rPr>
          <w:noProof/>
        </w:rPr>
        <w:t>41</w:t>
      </w:r>
      <w:r w:rsidRPr="00D509F3">
        <w:rPr>
          <w:noProof/>
        </w:rPr>
        <w:fldChar w:fldCharType="end"/>
      </w:r>
    </w:p>
    <w:p w14:paraId="79E552F9" w14:textId="3802EF3B"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55  Indexing relevant amounts</w:t>
      </w:r>
      <w:r w:rsidRPr="00D509F3">
        <w:rPr>
          <w:noProof/>
        </w:rPr>
        <w:tab/>
      </w:r>
      <w:r w:rsidRPr="00D509F3">
        <w:rPr>
          <w:noProof/>
        </w:rPr>
        <w:fldChar w:fldCharType="begin"/>
      </w:r>
      <w:r w:rsidRPr="00D509F3">
        <w:rPr>
          <w:noProof/>
        </w:rPr>
        <w:instrText xml:space="preserve"> PAGEREF _Toc163719602 \h </w:instrText>
      </w:r>
      <w:r w:rsidRPr="00D509F3">
        <w:rPr>
          <w:noProof/>
        </w:rPr>
      </w:r>
      <w:r w:rsidRPr="00D509F3">
        <w:rPr>
          <w:noProof/>
        </w:rPr>
        <w:fldChar w:fldCharType="separate"/>
      </w:r>
      <w:r w:rsidR="004679EB">
        <w:rPr>
          <w:noProof/>
        </w:rPr>
        <w:t>41</w:t>
      </w:r>
      <w:r w:rsidRPr="00D509F3">
        <w:rPr>
          <w:noProof/>
        </w:rPr>
        <w:fldChar w:fldCharType="end"/>
      </w:r>
    </w:p>
    <w:p w14:paraId="6DAD2047" w14:textId="1C226F98"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 xml:space="preserve">56  Meaning of </w:t>
      </w:r>
      <w:r w:rsidRPr="00D509F3">
        <w:rPr>
          <w:i/>
          <w:noProof/>
        </w:rPr>
        <w:t>index number</w:t>
      </w:r>
      <w:r w:rsidRPr="00D509F3">
        <w:rPr>
          <w:noProof/>
        </w:rPr>
        <w:tab/>
      </w:r>
      <w:r w:rsidRPr="00D509F3">
        <w:rPr>
          <w:noProof/>
        </w:rPr>
        <w:fldChar w:fldCharType="begin"/>
      </w:r>
      <w:r w:rsidRPr="00D509F3">
        <w:rPr>
          <w:noProof/>
        </w:rPr>
        <w:instrText xml:space="preserve"> PAGEREF _Toc163719603 \h </w:instrText>
      </w:r>
      <w:r w:rsidRPr="00D509F3">
        <w:rPr>
          <w:noProof/>
        </w:rPr>
      </w:r>
      <w:r w:rsidRPr="00D509F3">
        <w:rPr>
          <w:noProof/>
        </w:rPr>
        <w:fldChar w:fldCharType="separate"/>
      </w:r>
      <w:r w:rsidR="004679EB">
        <w:rPr>
          <w:noProof/>
        </w:rPr>
        <w:t>42</w:t>
      </w:r>
      <w:r w:rsidRPr="00D509F3">
        <w:rPr>
          <w:noProof/>
        </w:rPr>
        <w:fldChar w:fldCharType="end"/>
      </w:r>
    </w:p>
    <w:p w14:paraId="25BC2D85" w14:textId="0ECCBB38"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57  Housing Australia must not charge certain fees</w:t>
      </w:r>
      <w:r w:rsidRPr="00D509F3">
        <w:rPr>
          <w:noProof/>
        </w:rPr>
        <w:tab/>
      </w:r>
      <w:r w:rsidRPr="00D509F3">
        <w:rPr>
          <w:noProof/>
        </w:rPr>
        <w:fldChar w:fldCharType="begin"/>
      </w:r>
      <w:r w:rsidRPr="00D509F3">
        <w:rPr>
          <w:noProof/>
        </w:rPr>
        <w:instrText xml:space="preserve"> PAGEREF _Toc163719604 \h </w:instrText>
      </w:r>
      <w:r w:rsidRPr="00D509F3">
        <w:rPr>
          <w:noProof/>
        </w:rPr>
      </w:r>
      <w:r w:rsidRPr="00D509F3">
        <w:rPr>
          <w:noProof/>
        </w:rPr>
        <w:fldChar w:fldCharType="separate"/>
      </w:r>
      <w:r w:rsidR="004679EB">
        <w:rPr>
          <w:noProof/>
        </w:rPr>
        <w:t>42</w:t>
      </w:r>
      <w:r w:rsidRPr="00D509F3">
        <w:rPr>
          <w:noProof/>
        </w:rPr>
        <w:fldChar w:fldCharType="end"/>
      </w:r>
    </w:p>
    <w:p w14:paraId="3F2B062E" w14:textId="5E43E9FE"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58  Valuing a relevant property</w:t>
      </w:r>
      <w:r w:rsidRPr="00D509F3">
        <w:rPr>
          <w:noProof/>
        </w:rPr>
        <w:tab/>
      </w:r>
      <w:r w:rsidRPr="00D509F3">
        <w:rPr>
          <w:noProof/>
        </w:rPr>
        <w:fldChar w:fldCharType="begin"/>
      </w:r>
      <w:r w:rsidRPr="00D509F3">
        <w:rPr>
          <w:noProof/>
        </w:rPr>
        <w:instrText xml:space="preserve"> PAGEREF _Toc163719605 \h </w:instrText>
      </w:r>
      <w:r w:rsidRPr="00D509F3">
        <w:rPr>
          <w:noProof/>
        </w:rPr>
      </w:r>
      <w:r w:rsidRPr="00D509F3">
        <w:rPr>
          <w:noProof/>
        </w:rPr>
        <w:fldChar w:fldCharType="separate"/>
      </w:r>
      <w:r w:rsidR="004679EB">
        <w:rPr>
          <w:noProof/>
        </w:rPr>
        <w:t>42</w:t>
      </w:r>
      <w:r w:rsidRPr="00D509F3">
        <w:rPr>
          <w:noProof/>
        </w:rPr>
        <w:fldChar w:fldCharType="end"/>
      </w:r>
    </w:p>
    <w:p w14:paraId="7098FBC2" w14:textId="0ADC439B"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59  Timing of Housing Australia’s financial contributions to purchase price</w:t>
      </w:r>
      <w:r w:rsidRPr="00D509F3">
        <w:rPr>
          <w:noProof/>
        </w:rPr>
        <w:tab/>
      </w:r>
      <w:r w:rsidRPr="00D509F3">
        <w:rPr>
          <w:noProof/>
        </w:rPr>
        <w:fldChar w:fldCharType="begin"/>
      </w:r>
      <w:r w:rsidRPr="00D509F3">
        <w:rPr>
          <w:noProof/>
        </w:rPr>
        <w:instrText xml:space="preserve"> PAGEREF _Toc163719606 \h </w:instrText>
      </w:r>
      <w:r w:rsidRPr="00D509F3">
        <w:rPr>
          <w:noProof/>
        </w:rPr>
      </w:r>
      <w:r w:rsidRPr="00D509F3">
        <w:rPr>
          <w:noProof/>
        </w:rPr>
        <w:fldChar w:fldCharType="separate"/>
      </w:r>
      <w:r w:rsidR="004679EB">
        <w:rPr>
          <w:noProof/>
        </w:rPr>
        <w:t>43</w:t>
      </w:r>
      <w:r w:rsidRPr="00D509F3">
        <w:rPr>
          <w:noProof/>
        </w:rPr>
        <w:fldChar w:fldCharType="end"/>
      </w:r>
    </w:p>
    <w:p w14:paraId="37FF34A4" w14:textId="6C2FB750"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60  Home improvements</w:t>
      </w:r>
      <w:r w:rsidRPr="00D509F3">
        <w:rPr>
          <w:noProof/>
        </w:rPr>
        <w:tab/>
      </w:r>
      <w:r w:rsidRPr="00D509F3">
        <w:rPr>
          <w:noProof/>
        </w:rPr>
        <w:fldChar w:fldCharType="begin"/>
      </w:r>
      <w:r w:rsidRPr="00D509F3">
        <w:rPr>
          <w:noProof/>
        </w:rPr>
        <w:instrText xml:space="preserve"> PAGEREF _Toc163719607 \h </w:instrText>
      </w:r>
      <w:r w:rsidRPr="00D509F3">
        <w:rPr>
          <w:noProof/>
        </w:rPr>
      </w:r>
      <w:r w:rsidRPr="00D509F3">
        <w:rPr>
          <w:noProof/>
        </w:rPr>
        <w:fldChar w:fldCharType="separate"/>
      </w:r>
      <w:r w:rsidR="004679EB">
        <w:rPr>
          <w:noProof/>
        </w:rPr>
        <w:t>43</w:t>
      </w:r>
      <w:r w:rsidRPr="00D509F3">
        <w:rPr>
          <w:noProof/>
        </w:rPr>
        <w:fldChar w:fldCharType="end"/>
      </w:r>
    </w:p>
    <w:p w14:paraId="54935876" w14:textId="5A2B7E67"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61  Housing Australia must have an internal complaints review mechanism</w:t>
      </w:r>
      <w:r w:rsidRPr="00D509F3">
        <w:rPr>
          <w:noProof/>
        </w:rPr>
        <w:tab/>
      </w:r>
      <w:r w:rsidRPr="00D509F3">
        <w:rPr>
          <w:noProof/>
        </w:rPr>
        <w:fldChar w:fldCharType="begin"/>
      </w:r>
      <w:r w:rsidRPr="00D509F3">
        <w:rPr>
          <w:noProof/>
        </w:rPr>
        <w:instrText xml:space="preserve"> PAGEREF _Toc163719608 \h </w:instrText>
      </w:r>
      <w:r w:rsidRPr="00D509F3">
        <w:rPr>
          <w:noProof/>
        </w:rPr>
      </w:r>
      <w:r w:rsidRPr="00D509F3">
        <w:rPr>
          <w:noProof/>
        </w:rPr>
        <w:fldChar w:fldCharType="separate"/>
      </w:r>
      <w:r w:rsidR="004679EB">
        <w:rPr>
          <w:noProof/>
        </w:rPr>
        <w:t>44</w:t>
      </w:r>
      <w:r w:rsidRPr="00D509F3">
        <w:rPr>
          <w:noProof/>
        </w:rPr>
        <w:fldChar w:fldCharType="end"/>
      </w:r>
    </w:p>
    <w:p w14:paraId="33B57B63" w14:textId="1192E653"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62  Housing Australia must establish arrangements for approving participating lenders</w:t>
      </w:r>
      <w:r w:rsidRPr="00D509F3">
        <w:rPr>
          <w:noProof/>
        </w:rPr>
        <w:tab/>
      </w:r>
      <w:r w:rsidRPr="00D509F3">
        <w:rPr>
          <w:noProof/>
        </w:rPr>
        <w:fldChar w:fldCharType="begin"/>
      </w:r>
      <w:r w:rsidRPr="00D509F3">
        <w:rPr>
          <w:noProof/>
        </w:rPr>
        <w:instrText xml:space="preserve"> PAGEREF _Toc163719609 \h </w:instrText>
      </w:r>
      <w:r w:rsidRPr="00D509F3">
        <w:rPr>
          <w:noProof/>
        </w:rPr>
      </w:r>
      <w:r w:rsidRPr="00D509F3">
        <w:rPr>
          <w:noProof/>
        </w:rPr>
        <w:fldChar w:fldCharType="separate"/>
      </w:r>
      <w:r w:rsidR="004679EB">
        <w:rPr>
          <w:noProof/>
        </w:rPr>
        <w:t>44</w:t>
      </w:r>
      <w:r w:rsidRPr="00D509F3">
        <w:rPr>
          <w:noProof/>
        </w:rPr>
        <w:fldChar w:fldCharType="end"/>
      </w:r>
    </w:p>
    <w:p w14:paraId="544B5A9B" w14:textId="08EDBB8B"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63  Housing Australia may rely on information</w:t>
      </w:r>
      <w:r w:rsidRPr="00D509F3">
        <w:rPr>
          <w:noProof/>
        </w:rPr>
        <w:tab/>
      </w:r>
      <w:r w:rsidRPr="00D509F3">
        <w:rPr>
          <w:noProof/>
        </w:rPr>
        <w:fldChar w:fldCharType="begin"/>
      </w:r>
      <w:r w:rsidRPr="00D509F3">
        <w:rPr>
          <w:noProof/>
        </w:rPr>
        <w:instrText xml:space="preserve"> PAGEREF _Toc163719610 \h </w:instrText>
      </w:r>
      <w:r w:rsidRPr="00D509F3">
        <w:rPr>
          <w:noProof/>
        </w:rPr>
      </w:r>
      <w:r w:rsidRPr="00D509F3">
        <w:rPr>
          <w:noProof/>
        </w:rPr>
        <w:fldChar w:fldCharType="separate"/>
      </w:r>
      <w:r w:rsidR="004679EB">
        <w:rPr>
          <w:noProof/>
        </w:rPr>
        <w:t>45</w:t>
      </w:r>
      <w:r w:rsidRPr="00D509F3">
        <w:rPr>
          <w:noProof/>
        </w:rPr>
        <w:fldChar w:fldCharType="end"/>
      </w:r>
    </w:p>
    <w:p w14:paraId="69DFDDBF" w14:textId="7B04416B"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64  How Housing Australia must manage arrangements where participant is experiencing hardship</w:t>
      </w:r>
      <w:r w:rsidRPr="00D509F3">
        <w:rPr>
          <w:noProof/>
        </w:rPr>
        <w:tab/>
      </w:r>
      <w:r w:rsidRPr="00D509F3">
        <w:rPr>
          <w:noProof/>
        </w:rPr>
        <w:fldChar w:fldCharType="begin"/>
      </w:r>
      <w:r w:rsidRPr="00D509F3">
        <w:rPr>
          <w:noProof/>
        </w:rPr>
        <w:instrText xml:space="preserve"> PAGEREF _Toc163719611 \h </w:instrText>
      </w:r>
      <w:r w:rsidRPr="00D509F3">
        <w:rPr>
          <w:noProof/>
        </w:rPr>
      </w:r>
      <w:r w:rsidRPr="00D509F3">
        <w:rPr>
          <w:noProof/>
        </w:rPr>
        <w:fldChar w:fldCharType="separate"/>
      </w:r>
      <w:r w:rsidR="004679EB">
        <w:rPr>
          <w:noProof/>
        </w:rPr>
        <w:t>45</w:t>
      </w:r>
      <w:r w:rsidRPr="00D509F3">
        <w:rPr>
          <w:noProof/>
        </w:rPr>
        <w:fldChar w:fldCharType="end"/>
      </w:r>
    </w:p>
    <w:p w14:paraId="4C4AE8BD" w14:textId="7DA1F482"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65  Principles for operation of the Help to Buy program</w:t>
      </w:r>
      <w:r w:rsidRPr="00D509F3">
        <w:rPr>
          <w:noProof/>
        </w:rPr>
        <w:tab/>
      </w:r>
      <w:r w:rsidRPr="00D509F3">
        <w:rPr>
          <w:noProof/>
        </w:rPr>
        <w:fldChar w:fldCharType="begin"/>
      </w:r>
      <w:r w:rsidRPr="00D509F3">
        <w:rPr>
          <w:noProof/>
        </w:rPr>
        <w:instrText xml:space="preserve"> PAGEREF _Toc163719612 \h </w:instrText>
      </w:r>
      <w:r w:rsidRPr="00D509F3">
        <w:rPr>
          <w:noProof/>
        </w:rPr>
      </w:r>
      <w:r w:rsidRPr="00D509F3">
        <w:rPr>
          <w:noProof/>
        </w:rPr>
        <w:fldChar w:fldCharType="separate"/>
      </w:r>
      <w:r w:rsidR="004679EB">
        <w:rPr>
          <w:noProof/>
        </w:rPr>
        <w:t>45</w:t>
      </w:r>
      <w:r w:rsidRPr="00D509F3">
        <w:rPr>
          <w:noProof/>
        </w:rPr>
        <w:fldChar w:fldCharType="end"/>
      </w:r>
    </w:p>
    <w:p w14:paraId="70CF7A44" w14:textId="07F1A24D" w:rsidR="0051659A" w:rsidRPr="00D509F3" w:rsidRDefault="0051659A">
      <w:pPr>
        <w:pStyle w:val="TOC1"/>
        <w:rPr>
          <w:rFonts w:asciiTheme="minorHAnsi" w:eastAsiaTheme="minorEastAsia" w:hAnsiTheme="minorHAnsi" w:cstheme="minorBidi"/>
          <w:b w:val="0"/>
          <w:noProof/>
          <w:kern w:val="2"/>
          <w:sz w:val="22"/>
          <w:szCs w:val="22"/>
          <w14:ligatures w14:val="standardContextual"/>
        </w:rPr>
      </w:pPr>
      <w:r w:rsidRPr="00D509F3">
        <w:rPr>
          <w:noProof/>
        </w:rPr>
        <w:lastRenderedPageBreak/>
        <w:t>Schedule 1—Participation requirements</w:t>
      </w:r>
      <w:r w:rsidRPr="00D509F3">
        <w:rPr>
          <w:noProof/>
        </w:rPr>
        <w:tab/>
      </w:r>
      <w:r w:rsidRPr="00D509F3">
        <w:rPr>
          <w:b w:val="0"/>
          <w:noProof/>
          <w:sz w:val="18"/>
        </w:rPr>
        <w:fldChar w:fldCharType="begin"/>
      </w:r>
      <w:r w:rsidRPr="00D509F3">
        <w:rPr>
          <w:b w:val="0"/>
          <w:noProof/>
          <w:sz w:val="18"/>
        </w:rPr>
        <w:instrText xml:space="preserve"> PAGEREF _Toc163719613 \h </w:instrText>
      </w:r>
      <w:r w:rsidRPr="00D509F3">
        <w:rPr>
          <w:b w:val="0"/>
          <w:noProof/>
          <w:sz w:val="18"/>
        </w:rPr>
      </w:r>
      <w:r w:rsidRPr="00D509F3">
        <w:rPr>
          <w:b w:val="0"/>
          <w:noProof/>
          <w:sz w:val="18"/>
        </w:rPr>
        <w:fldChar w:fldCharType="separate"/>
      </w:r>
      <w:r w:rsidR="004679EB">
        <w:rPr>
          <w:b w:val="0"/>
          <w:noProof/>
          <w:sz w:val="18"/>
        </w:rPr>
        <w:t>46</w:t>
      </w:r>
      <w:r w:rsidRPr="00D509F3">
        <w:rPr>
          <w:b w:val="0"/>
          <w:noProof/>
          <w:sz w:val="18"/>
        </w:rPr>
        <w:fldChar w:fldCharType="end"/>
      </w:r>
    </w:p>
    <w:p w14:paraId="62927A36" w14:textId="0A079711"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  Sale of existing property</w:t>
      </w:r>
      <w:r w:rsidRPr="00D509F3">
        <w:rPr>
          <w:noProof/>
        </w:rPr>
        <w:tab/>
      </w:r>
      <w:r w:rsidRPr="00D509F3">
        <w:rPr>
          <w:noProof/>
        </w:rPr>
        <w:fldChar w:fldCharType="begin"/>
      </w:r>
      <w:r w:rsidRPr="00D509F3">
        <w:rPr>
          <w:noProof/>
        </w:rPr>
        <w:instrText xml:space="preserve"> PAGEREF _Toc163719614 \h </w:instrText>
      </w:r>
      <w:r w:rsidRPr="00D509F3">
        <w:rPr>
          <w:noProof/>
        </w:rPr>
      </w:r>
      <w:r w:rsidRPr="00D509F3">
        <w:rPr>
          <w:noProof/>
        </w:rPr>
        <w:fldChar w:fldCharType="separate"/>
      </w:r>
      <w:r w:rsidR="004679EB">
        <w:rPr>
          <w:noProof/>
        </w:rPr>
        <w:t>46</w:t>
      </w:r>
      <w:r w:rsidRPr="00D509F3">
        <w:rPr>
          <w:noProof/>
        </w:rPr>
        <w:fldChar w:fldCharType="end"/>
      </w:r>
    </w:p>
    <w:p w14:paraId="28675F08" w14:textId="573521EF"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2  Participant must remain only registered owner of property</w:t>
      </w:r>
      <w:r w:rsidRPr="00D509F3">
        <w:rPr>
          <w:noProof/>
        </w:rPr>
        <w:tab/>
      </w:r>
      <w:r w:rsidRPr="00D509F3">
        <w:rPr>
          <w:noProof/>
        </w:rPr>
        <w:fldChar w:fldCharType="begin"/>
      </w:r>
      <w:r w:rsidRPr="00D509F3">
        <w:rPr>
          <w:noProof/>
        </w:rPr>
        <w:instrText xml:space="preserve"> PAGEREF _Toc163719615 \h </w:instrText>
      </w:r>
      <w:r w:rsidRPr="00D509F3">
        <w:rPr>
          <w:noProof/>
        </w:rPr>
      </w:r>
      <w:r w:rsidRPr="00D509F3">
        <w:rPr>
          <w:noProof/>
        </w:rPr>
        <w:fldChar w:fldCharType="separate"/>
      </w:r>
      <w:r w:rsidR="004679EB">
        <w:rPr>
          <w:noProof/>
        </w:rPr>
        <w:t>46</w:t>
      </w:r>
      <w:r w:rsidRPr="00D509F3">
        <w:rPr>
          <w:noProof/>
        </w:rPr>
        <w:fldChar w:fldCharType="end"/>
      </w:r>
    </w:p>
    <w:p w14:paraId="20B58196" w14:textId="062C960C"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3  Property must remain principal place of residence</w:t>
      </w:r>
      <w:r w:rsidRPr="00D509F3">
        <w:rPr>
          <w:noProof/>
        </w:rPr>
        <w:tab/>
      </w:r>
      <w:r w:rsidRPr="00D509F3">
        <w:rPr>
          <w:noProof/>
        </w:rPr>
        <w:fldChar w:fldCharType="begin"/>
      </w:r>
      <w:r w:rsidRPr="00D509F3">
        <w:rPr>
          <w:noProof/>
        </w:rPr>
        <w:instrText xml:space="preserve"> PAGEREF _Toc163719616 \h </w:instrText>
      </w:r>
      <w:r w:rsidRPr="00D509F3">
        <w:rPr>
          <w:noProof/>
        </w:rPr>
      </w:r>
      <w:r w:rsidRPr="00D509F3">
        <w:rPr>
          <w:noProof/>
        </w:rPr>
        <w:fldChar w:fldCharType="separate"/>
      </w:r>
      <w:r w:rsidR="004679EB">
        <w:rPr>
          <w:noProof/>
        </w:rPr>
        <w:t>46</w:t>
      </w:r>
      <w:r w:rsidRPr="00D509F3">
        <w:rPr>
          <w:noProof/>
        </w:rPr>
        <w:fldChar w:fldCharType="end"/>
      </w:r>
    </w:p>
    <w:p w14:paraId="6E391C80" w14:textId="421F4287"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4  Participant must not take out further mortgages over property</w:t>
      </w:r>
      <w:r w:rsidRPr="00D509F3">
        <w:rPr>
          <w:noProof/>
        </w:rPr>
        <w:tab/>
      </w:r>
      <w:r w:rsidRPr="00D509F3">
        <w:rPr>
          <w:noProof/>
        </w:rPr>
        <w:fldChar w:fldCharType="begin"/>
      </w:r>
      <w:r w:rsidRPr="00D509F3">
        <w:rPr>
          <w:noProof/>
        </w:rPr>
        <w:instrText xml:space="preserve"> PAGEREF _Toc163719617 \h </w:instrText>
      </w:r>
      <w:r w:rsidRPr="00D509F3">
        <w:rPr>
          <w:noProof/>
        </w:rPr>
      </w:r>
      <w:r w:rsidRPr="00D509F3">
        <w:rPr>
          <w:noProof/>
        </w:rPr>
        <w:fldChar w:fldCharType="separate"/>
      </w:r>
      <w:r w:rsidR="004679EB">
        <w:rPr>
          <w:noProof/>
        </w:rPr>
        <w:t>46</w:t>
      </w:r>
      <w:r w:rsidRPr="00D509F3">
        <w:rPr>
          <w:noProof/>
        </w:rPr>
        <w:fldChar w:fldCharType="end"/>
      </w:r>
    </w:p>
    <w:p w14:paraId="20073F81" w14:textId="1D80ADFB"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5  Limits on borrowing additional funds from participating lender</w:t>
      </w:r>
      <w:r w:rsidRPr="00D509F3">
        <w:rPr>
          <w:noProof/>
        </w:rPr>
        <w:tab/>
      </w:r>
      <w:r w:rsidRPr="00D509F3">
        <w:rPr>
          <w:noProof/>
        </w:rPr>
        <w:fldChar w:fldCharType="begin"/>
      </w:r>
      <w:r w:rsidRPr="00D509F3">
        <w:rPr>
          <w:noProof/>
        </w:rPr>
        <w:instrText xml:space="preserve"> PAGEREF _Toc163719618 \h </w:instrText>
      </w:r>
      <w:r w:rsidRPr="00D509F3">
        <w:rPr>
          <w:noProof/>
        </w:rPr>
      </w:r>
      <w:r w:rsidRPr="00D509F3">
        <w:rPr>
          <w:noProof/>
        </w:rPr>
        <w:fldChar w:fldCharType="separate"/>
      </w:r>
      <w:r w:rsidR="004679EB">
        <w:rPr>
          <w:noProof/>
        </w:rPr>
        <w:t>46</w:t>
      </w:r>
      <w:r w:rsidRPr="00D509F3">
        <w:rPr>
          <w:noProof/>
        </w:rPr>
        <w:fldChar w:fldCharType="end"/>
      </w:r>
    </w:p>
    <w:p w14:paraId="511C0C02" w14:textId="3255BB53"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6  Participant must not receive assistance from other relevant schemes</w:t>
      </w:r>
      <w:r w:rsidRPr="00D509F3">
        <w:rPr>
          <w:noProof/>
        </w:rPr>
        <w:tab/>
      </w:r>
      <w:r w:rsidRPr="00D509F3">
        <w:rPr>
          <w:noProof/>
        </w:rPr>
        <w:fldChar w:fldCharType="begin"/>
      </w:r>
      <w:r w:rsidRPr="00D509F3">
        <w:rPr>
          <w:noProof/>
        </w:rPr>
        <w:instrText xml:space="preserve"> PAGEREF _Toc163719619 \h </w:instrText>
      </w:r>
      <w:r w:rsidRPr="00D509F3">
        <w:rPr>
          <w:noProof/>
        </w:rPr>
      </w:r>
      <w:r w:rsidRPr="00D509F3">
        <w:rPr>
          <w:noProof/>
        </w:rPr>
        <w:fldChar w:fldCharType="separate"/>
      </w:r>
      <w:r w:rsidR="004679EB">
        <w:rPr>
          <w:noProof/>
        </w:rPr>
        <w:t>47</w:t>
      </w:r>
      <w:r w:rsidRPr="00D509F3">
        <w:rPr>
          <w:noProof/>
        </w:rPr>
        <w:fldChar w:fldCharType="end"/>
      </w:r>
    </w:p>
    <w:p w14:paraId="3C0581E4" w14:textId="081BCB05"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7  Participant must not acquire disqualifying property interest</w:t>
      </w:r>
      <w:r w:rsidRPr="00D509F3">
        <w:rPr>
          <w:noProof/>
        </w:rPr>
        <w:tab/>
      </w:r>
      <w:r w:rsidRPr="00D509F3">
        <w:rPr>
          <w:noProof/>
        </w:rPr>
        <w:fldChar w:fldCharType="begin"/>
      </w:r>
      <w:r w:rsidRPr="00D509F3">
        <w:rPr>
          <w:noProof/>
        </w:rPr>
        <w:instrText xml:space="preserve"> PAGEREF _Toc163719620 \h </w:instrText>
      </w:r>
      <w:r w:rsidRPr="00D509F3">
        <w:rPr>
          <w:noProof/>
        </w:rPr>
      </w:r>
      <w:r w:rsidRPr="00D509F3">
        <w:rPr>
          <w:noProof/>
        </w:rPr>
        <w:fldChar w:fldCharType="separate"/>
      </w:r>
      <w:r w:rsidR="004679EB">
        <w:rPr>
          <w:noProof/>
        </w:rPr>
        <w:t>47</w:t>
      </w:r>
      <w:r w:rsidRPr="00D509F3">
        <w:rPr>
          <w:noProof/>
        </w:rPr>
        <w:fldChar w:fldCharType="end"/>
      </w:r>
    </w:p>
    <w:p w14:paraId="3A54E783" w14:textId="46B56DCC"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8  Participant must maintain the property</w:t>
      </w:r>
      <w:r w:rsidRPr="00D509F3">
        <w:rPr>
          <w:noProof/>
        </w:rPr>
        <w:tab/>
      </w:r>
      <w:r w:rsidRPr="00D509F3">
        <w:rPr>
          <w:noProof/>
        </w:rPr>
        <w:fldChar w:fldCharType="begin"/>
      </w:r>
      <w:r w:rsidRPr="00D509F3">
        <w:rPr>
          <w:noProof/>
        </w:rPr>
        <w:instrText xml:space="preserve"> PAGEREF _Toc163719621 \h </w:instrText>
      </w:r>
      <w:r w:rsidRPr="00D509F3">
        <w:rPr>
          <w:noProof/>
        </w:rPr>
      </w:r>
      <w:r w:rsidRPr="00D509F3">
        <w:rPr>
          <w:noProof/>
        </w:rPr>
        <w:fldChar w:fldCharType="separate"/>
      </w:r>
      <w:r w:rsidR="004679EB">
        <w:rPr>
          <w:noProof/>
        </w:rPr>
        <w:t>47</w:t>
      </w:r>
      <w:r w:rsidRPr="00D509F3">
        <w:rPr>
          <w:noProof/>
        </w:rPr>
        <w:fldChar w:fldCharType="end"/>
      </w:r>
    </w:p>
    <w:p w14:paraId="664264B4" w14:textId="3354C081"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9  Participant must not lease the property</w:t>
      </w:r>
      <w:r w:rsidRPr="00D509F3">
        <w:rPr>
          <w:noProof/>
        </w:rPr>
        <w:tab/>
      </w:r>
      <w:r w:rsidRPr="00D509F3">
        <w:rPr>
          <w:noProof/>
        </w:rPr>
        <w:fldChar w:fldCharType="begin"/>
      </w:r>
      <w:r w:rsidRPr="00D509F3">
        <w:rPr>
          <w:noProof/>
        </w:rPr>
        <w:instrText xml:space="preserve"> PAGEREF _Toc163719622 \h </w:instrText>
      </w:r>
      <w:r w:rsidRPr="00D509F3">
        <w:rPr>
          <w:noProof/>
        </w:rPr>
      </w:r>
      <w:r w:rsidRPr="00D509F3">
        <w:rPr>
          <w:noProof/>
        </w:rPr>
        <w:fldChar w:fldCharType="separate"/>
      </w:r>
      <w:r w:rsidR="004679EB">
        <w:rPr>
          <w:noProof/>
        </w:rPr>
        <w:t>47</w:t>
      </w:r>
      <w:r w:rsidRPr="00D509F3">
        <w:rPr>
          <w:noProof/>
        </w:rPr>
        <w:fldChar w:fldCharType="end"/>
      </w:r>
    </w:p>
    <w:p w14:paraId="1C1E3E9C" w14:textId="5A761264"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10  Participant must not use the property for business purposes</w:t>
      </w:r>
      <w:r w:rsidRPr="00D509F3">
        <w:rPr>
          <w:noProof/>
        </w:rPr>
        <w:tab/>
      </w:r>
      <w:r w:rsidRPr="00D509F3">
        <w:rPr>
          <w:noProof/>
        </w:rPr>
        <w:fldChar w:fldCharType="begin"/>
      </w:r>
      <w:r w:rsidRPr="00D509F3">
        <w:rPr>
          <w:noProof/>
        </w:rPr>
        <w:instrText xml:space="preserve"> PAGEREF _Toc163719623 \h </w:instrText>
      </w:r>
      <w:r w:rsidRPr="00D509F3">
        <w:rPr>
          <w:noProof/>
        </w:rPr>
      </w:r>
      <w:r w:rsidRPr="00D509F3">
        <w:rPr>
          <w:noProof/>
        </w:rPr>
        <w:fldChar w:fldCharType="separate"/>
      </w:r>
      <w:r w:rsidR="004679EB">
        <w:rPr>
          <w:noProof/>
        </w:rPr>
        <w:t>47</w:t>
      </w:r>
      <w:r w:rsidRPr="00D509F3">
        <w:rPr>
          <w:noProof/>
        </w:rPr>
        <w:fldChar w:fldCharType="end"/>
      </w:r>
    </w:p>
    <w:p w14:paraId="4F54ABC1" w14:textId="382589F2"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11  Participant must maintain adequate insurance</w:t>
      </w:r>
      <w:r w:rsidRPr="00D509F3">
        <w:rPr>
          <w:noProof/>
        </w:rPr>
        <w:tab/>
      </w:r>
      <w:r w:rsidRPr="00D509F3">
        <w:rPr>
          <w:noProof/>
        </w:rPr>
        <w:fldChar w:fldCharType="begin"/>
      </w:r>
      <w:r w:rsidRPr="00D509F3">
        <w:rPr>
          <w:noProof/>
        </w:rPr>
        <w:instrText xml:space="preserve"> PAGEREF _Toc163719624 \h </w:instrText>
      </w:r>
      <w:r w:rsidRPr="00D509F3">
        <w:rPr>
          <w:noProof/>
        </w:rPr>
      </w:r>
      <w:r w:rsidRPr="00D509F3">
        <w:rPr>
          <w:noProof/>
        </w:rPr>
        <w:fldChar w:fldCharType="separate"/>
      </w:r>
      <w:r w:rsidR="004679EB">
        <w:rPr>
          <w:noProof/>
        </w:rPr>
        <w:t>47</w:t>
      </w:r>
      <w:r w:rsidRPr="00D509F3">
        <w:rPr>
          <w:noProof/>
        </w:rPr>
        <w:fldChar w:fldCharType="end"/>
      </w:r>
    </w:p>
    <w:p w14:paraId="7E4DF715" w14:textId="4890DBEC"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12  Participant must pay ongoing costs</w:t>
      </w:r>
      <w:r w:rsidRPr="00D509F3">
        <w:rPr>
          <w:noProof/>
        </w:rPr>
        <w:tab/>
      </w:r>
      <w:r w:rsidRPr="00D509F3">
        <w:rPr>
          <w:noProof/>
        </w:rPr>
        <w:fldChar w:fldCharType="begin"/>
      </w:r>
      <w:r w:rsidRPr="00D509F3">
        <w:rPr>
          <w:noProof/>
        </w:rPr>
        <w:instrText xml:space="preserve"> PAGEREF _Toc163719625 \h </w:instrText>
      </w:r>
      <w:r w:rsidRPr="00D509F3">
        <w:rPr>
          <w:noProof/>
        </w:rPr>
      </w:r>
      <w:r w:rsidRPr="00D509F3">
        <w:rPr>
          <w:noProof/>
        </w:rPr>
        <w:fldChar w:fldCharType="separate"/>
      </w:r>
      <w:r w:rsidR="004679EB">
        <w:rPr>
          <w:noProof/>
        </w:rPr>
        <w:t>48</w:t>
      </w:r>
      <w:r w:rsidRPr="00D509F3">
        <w:rPr>
          <w:noProof/>
        </w:rPr>
        <w:fldChar w:fldCharType="end"/>
      </w:r>
    </w:p>
    <w:p w14:paraId="100CD705" w14:textId="76AE6AE1" w:rsidR="0051659A" w:rsidRPr="00D509F3" w:rsidRDefault="0051659A">
      <w:pPr>
        <w:pStyle w:val="TOC5"/>
        <w:rPr>
          <w:rFonts w:asciiTheme="minorHAnsi" w:eastAsiaTheme="minorEastAsia" w:hAnsiTheme="minorHAnsi" w:cstheme="minorBidi"/>
          <w:noProof/>
          <w:kern w:val="2"/>
          <w:sz w:val="22"/>
          <w:szCs w:val="22"/>
          <w14:ligatures w14:val="standardContextual"/>
        </w:rPr>
      </w:pPr>
      <w:r w:rsidRPr="00D509F3">
        <w:rPr>
          <w:noProof/>
        </w:rPr>
        <w:t>13  Participant must notify Housing Australia of relevant changes of circumstances</w:t>
      </w:r>
      <w:r w:rsidRPr="00D509F3">
        <w:rPr>
          <w:noProof/>
        </w:rPr>
        <w:tab/>
      </w:r>
      <w:r w:rsidRPr="00D509F3">
        <w:rPr>
          <w:noProof/>
        </w:rPr>
        <w:fldChar w:fldCharType="begin"/>
      </w:r>
      <w:r w:rsidRPr="00D509F3">
        <w:rPr>
          <w:noProof/>
        </w:rPr>
        <w:instrText xml:space="preserve"> PAGEREF _Toc163719626 \h </w:instrText>
      </w:r>
      <w:r w:rsidRPr="00D509F3">
        <w:rPr>
          <w:noProof/>
        </w:rPr>
      </w:r>
      <w:r w:rsidRPr="00D509F3">
        <w:rPr>
          <w:noProof/>
        </w:rPr>
        <w:fldChar w:fldCharType="separate"/>
      </w:r>
      <w:r w:rsidR="004679EB">
        <w:rPr>
          <w:noProof/>
        </w:rPr>
        <w:t>48</w:t>
      </w:r>
      <w:r w:rsidRPr="00D509F3">
        <w:rPr>
          <w:noProof/>
        </w:rPr>
        <w:fldChar w:fldCharType="end"/>
      </w:r>
    </w:p>
    <w:p w14:paraId="57A18DFE" w14:textId="710E40BF" w:rsidR="0051659A" w:rsidRPr="00D509F3" w:rsidRDefault="0051659A">
      <w:pPr>
        <w:pStyle w:val="TOC5"/>
        <w:rPr>
          <w:rFonts w:asciiTheme="minorHAnsi" w:eastAsiaTheme="minorEastAsia" w:hAnsiTheme="minorHAnsi" w:cstheme="minorBidi"/>
          <w:noProof/>
          <w:kern w:val="2"/>
          <w:szCs w:val="22"/>
          <w14:ligatures w14:val="standardContextual"/>
        </w:rPr>
      </w:pPr>
      <w:r w:rsidRPr="00D509F3">
        <w:rPr>
          <w:noProof/>
        </w:rPr>
        <w:t>14  Participant may only vary or enter new construction contract in certain cases</w:t>
      </w:r>
      <w:r w:rsidRPr="00D509F3">
        <w:rPr>
          <w:noProof/>
        </w:rPr>
        <w:tab/>
      </w:r>
      <w:r w:rsidRPr="00D509F3">
        <w:rPr>
          <w:noProof/>
        </w:rPr>
        <w:fldChar w:fldCharType="begin"/>
      </w:r>
      <w:r w:rsidRPr="00D509F3">
        <w:rPr>
          <w:noProof/>
        </w:rPr>
        <w:instrText xml:space="preserve"> PAGEREF _Toc163719627 \h </w:instrText>
      </w:r>
      <w:r w:rsidRPr="00D509F3">
        <w:rPr>
          <w:noProof/>
        </w:rPr>
      </w:r>
      <w:r w:rsidRPr="00D509F3">
        <w:rPr>
          <w:noProof/>
        </w:rPr>
        <w:fldChar w:fldCharType="separate"/>
      </w:r>
      <w:r w:rsidR="004679EB">
        <w:rPr>
          <w:noProof/>
        </w:rPr>
        <w:t>48</w:t>
      </w:r>
      <w:r w:rsidRPr="00D509F3">
        <w:rPr>
          <w:noProof/>
        </w:rPr>
        <w:fldChar w:fldCharType="end"/>
      </w:r>
    </w:p>
    <w:p w14:paraId="18C5B863" w14:textId="6EF21124" w:rsidR="00FA06CA" w:rsidRPr="00FB2A7F" w:rsidRDefault="00FB2A7F" w:rsidP="00FA06CA">
      <w:pPr>
        <w:rPr>
          <w:rFonts w:cs="Times New Roman"/>
        </w:rPr>
      </w:pPr>
      <w:r w:rsidRPr="002743DE">
        <w:rPr>
          <w:rFonts w:cs="Times New Roman"/>
          <w:sz w:val="18"/>
        </w:rPr>
        <w:fldChar w:fldCharType="end"/>
      </w:r>
    </w:p>
    <w:p w14:paraId="743F5DFE" w14:textId="77777777" w:rsidR="00FA06CA" w:rsidRPr="00FB2A7F" w:rsidRDefault="00FA06CA" w:rsidP="00FA06CA">
      <w:pPr>
        <w:rPr>
          <w:rFonts w:cs="Times New Roman"/>
        </w:rPr>
        <w:sectPr w:rsidR="00FA06CA" w:rsidRPr="00FB2A7F" w:rsidSect="00380952">
          <w:headerReference w:type="even" r:id="rId19"/>
          <w:headerReference w:type="default" r:id="rId20"/>
          <w:footerReference w:type="even" r:id="rId21"/>
          <w:footerReference w:type="default" r:id="rId22"/>
          <w:headerReference w:type="first" r:id="rId23"/>
          <w:pgSz w:w="11907" w:h="16839"/>
          <w:pgMar w:top="2099" w:right="1797" w:bottom="1440" w:left="1797" w:header="720" w:footer="709" w:gutter="0"/>
          <w:pgNumType w:fmt="lowerRoman" w:start="1"/>
          <w:cols w:space="708"/>
          <w:docGrid w:linePitch="360"/>
        </w:sectPr>
      </w:pPr>
    </w:p>
    <w:p w14:paraId="078022BD" w14:textId="52AE3432" w:rsidR="00520A71" w:rsidRPr="00520A71" w:rsidRDefault="00520A71" w:rsidP="00520A71">
      <w:pPr>
        <w:pStyle w:val="ActHead2"/>
        <w:pageBreakBefore/>
        <w:rPr>
          <w:lang w:eastAsia="en-US"/>
        </w:rPr>
      </w:pPr>
      <w:bookmarkStart w:id="12" w:name="_Toc163719523"/>
      <w:r w:rsidRPr="00520A71">
        <w:rPr>
          <w:rStyle w:val="CharPartNo"/>
        </w:rPr>
        <w:lastRenderedPageBreak/>
        <w:t>Part 1</w:t>
      </w:r>
      <w:r>
        <w:t>—</w:t>
      </w:r>
      <w:r w:rsidR="00BF5422">
        <w:rPr>
          <w:rStyle w:val="CharPartText"/>
        </w:rPr>
        <w:t>Introduction</w:t>
      </w:r>
      <w:bookmarkEnd w:id="12"/>
    </w:p>
    <w:p w14:paraId="00FD67F3" w14:textId="3DE8C450" w:rsidR="00BF5422" w:rsidRPr="00BF5422" w:rsidRDefault="00BF5422" w:rsidP="00BF5422">
      <w:pPr>
        <w:pStyle w:val="ActHead3"/>
        <w:rPr>
          <w:lang w:eastAsia="en-US"/>
        </w:rPr>
      </w:pPr>
      <w:bookmarkStart w:id="13" w:name="_Toc163719524"/>
      <w:r w:rsidRPr="00BF5422">
        <w:rPr>
          <w:rStyle w:val="CharDivNo"/>
        </w:rPr>
        <w:t>Division 1</w:t>
      </w:r>
      <w:r>
        <w:t>—</w:t>
      </w:r>
      <w:r w:rsidRPr="00BF5422">
        <w:rPr>
          <w:rStyle w:val="CharDivText"/>
        </w:rPr>
        <w:t>Preliminary</w:t>
      </w:r>
      <w:bookmarkEnd w:id="13"/>
    </w:p>
    <w:p w14:paraId="1F9B4903" w14:textId="77777777" w:rsidR="004838CD" w:rsidRPr="00FB2A7F" w:rsidRDefault="004838CD" w:rsidP="002857E8">
      <w:pPr>
        <w:pStyle w:val="ActHead5"/>
      </w:pPr>
      <w:bookmarkStart w:id="14" w:name="_Toc163719525"/>
      <w:proofErr w:type="gramStart"/>
      <w:r w:rsidRPr="00FB2A7F">
        <w:rPr>
          <w:rStyle w:val="CharSectno"/>
        </w:rPr>
        <w:t>1</w:t>
      </w:r>
      <w:r w:rsidRPr="00FB2A7F">
        <w:t xml:space="preserve">  Name</w:t>
      </w:r>
      <w:bookmarkEnd w:id="14"/>
      <w:proofErr w:type="gramEnd"/>
    </w:p>
    <w:p w14:paraId="234CB1DD" w14:textId="009866F6" w:rsidR="004838CD" w:rsidRPr="00FB2A7F" w:rsidRDefault="004838CD" w:rsidP="004838CD">
      <w:pPr>
        <w:pStyle w:val="subsection"/>
      </w:pPr>
      <w:r w:rsidRPr="00FB2A7F">
        <w:tab/>
      </w:r>
      <w:r w:rsidRPr="00FB2A7F">
        <w:tab/>
        <w:t xml:space="preserve">This instrument is the </w:t>
      </w:r>
      <w:r w:rsidRPr="00FB2A7F">
        <w:rPr>
          <w:i/>
        </w:rPr>
        <w:t>Help to Buy Program</w:t>
      </w:r>
      <w:r w:rsidRPr="00FB2A7F">
        <w:t xml:space="preserve"> </w:t>
      </w:r>
      <w:r w:rsidRPr="00FB2A7F">
        <w:rPr>
          <w:i/>
          <w:noProof/>
        </w:rPr>
        <w:t>Directions</w:t>
      </w:r>
      <w:r w:rsidR="00FB2A7F" w:rsidRPr="00FB2A7F">
        <w:rPr>
          <w:i/>
          <w:noProof/>
        </w:rPr>
        <w:t> </w:t>
      </w:r>
      <w:r w:rsidRPr="00FB2A7F">
        <w:rPr>
          <w:i/>
          <w:noProof/>
        </w:rPr>
        <w:t>2024</w:t>
      </w:r>
      <w:r w:rsidRPr="00FB2A7F">
        <w:t>.</w:t>
      </w:r>
    </w:p>
    <w:p w14:paraId="5050207C" w14:textId="77777777" w:rsidR="004838CD" w:rsidRPr="00FB2A7F" w:rsidRDefault="004838CD" w:rsidP="004838CD">
      <w:pPr>
        <w:pStyle w:val="ActHead5"/>
      </w:pPr>
      <w:bookmarkStart w:id="15" w:name="_Toc163719526"/>
      <w:proofErr w:type="gramStart"/>
      <w:r w:rsidRPr="00FB2A7F">
        <w:rPr>
          <w:rStyle w:val="CharSectno"/>
        </w:rPr>
        <w:t>2</w:t>
      </w:r>
      <w:r w:rsidRPr="00FB2A7F">
        <w:t xml:space="preserve">  Commencement</w:t>
      </w:r>
      <w:bookmarkEnd w:id="15"/>
      <w:proofErr w:type="gramEnd"/>
    </w:p>
    <w:p w14:paraId="2CFB0D8A" w14:textId="2B344123" w:rsidR="004838CD" w:rsidRPr="00FB2A7F" w:rsidRDefault="004838CD" w:rsidP="004838CD">
      <w:pPr>
        <w:pStyle w:val="subsection"/>
      </w:pPr>
      <w:r w:rsidRPr="00FB2A7F">
        <w:tab/>
        <w:t>(1)</w:t>
      </w:r>
      <w:r w:rsidRPr="00FB2A7F">
        <w:tab/>
        <w:t>Each provision of</w:t>
      </w:r>
      <w:r w:rsidR="000E3734" w:rsidRPr="00FB2A7F">
        <w:t xml:space="preserve"> this</w:t>
      </w:r>
      <w:r w:rsidRPr="00FB2A7F">
        <w:t xml:space="preserve"> instrument specified in column 1 of the table commences, or is taken to have commenced, in accordance with column 2 of the table. Any other statement in column 2 has effect according to its terms.</w:t>
      </w:r>
    </w:p>
    <w:p w14:paraId="36432E77" w14:textId="77777777" w:rsidR="004838CD" w:rsidRPr="00FB2A7F" w:rsidRDefault="004838CD" w:rsidP="004838CD">
      <w:pPr>
        <w:pStyle w:val="Tabletext"/>
      </w:pPr>
    </w:p>
    <w:tbl>
      <w:tblPr>
        <w:tblW w:w="0" w:type="auto"/>
        <w:tblInd w:w="107" w:type="dxa"/>
        <w:tblLayout w:type="fixed"/>
        <w:tblCellMar>
          <w:left w:w="107" w:type="dxa"/>
          <w:right w:w="107" w:type="dxa"/>
        </w:tblCellMar>
        <w:tblLook w:val="04A0" w:firstRow="1" w:lastRow="0" w:firstColumn="1" w:lastColumn="0" w:noHBand="0" w:noVBand="1"/>
      </w:tblPr>
      <w:tblGrid>
        <w:gridCol w:w="2127"/>
        <w:gridCol w:w="4394"/>
        <w:gridCol w:w="1843"/>
      </w:tblGrid>
      <w:tr w:rsidR="004838CD" w:rsidRPr="00FB2A7F" w14:paraId="08713A63" w14:textId="77777777">
        <w:trPr>
          <w:cantSplit/>
          <w:tblHeader/>
        </w:trPr>
        <w:tc>
          <w:tcPr>
            <w:tcW w:w="8364" w:type="dxa"/>
            <w:gridSpan w:val="3"/>
            <w:tcBorders>
              <w:top w:val="single" w:sz="12" w:space="0" w:color="auto"/>
              <w:left w:val="nil"/>
              <w:bottom w:val="single" w:sz="6" w:space="0" w:color="auto"/>
              <w:right w:val="nil"/>
            </w:tcBorders>
            <w:hideMark/>
          </w:tcPr>
          <w:p w14:paraId="4A5A6212" w14:textId="77777777" w:rsidR="004838CD" w:rsidRPr="00FB2A7F" w:rsidRDefault="004838CD">
            <w:pPr>
              <w:pStyle w:val="TableHeading"/>
            </w:pPr>
            <w:r w:rsidRPr="00FB2A7F">
              <w:t>Commencement information</w:t>
            </w:r>
          </w:p>
        </w:tc>
      </w:tr>
      <w:tr w:rsidR="004838CD" w:rsidRPr="00FB2A7F" w14:paraId="09864A6A" w14:textId="77777777">
        <w:trPr>
          <w:cantSplit/>
          <w:tblHeader/>
        </w:trPr>
        <w:tc>
          <w:tcPr>
            <w:tcW w:w="2127" w:type="dxa"/>
            <w:tcBorders>
              <w:top w:val="single" w:sz="6" w:space="0" w:color="auto"/>
              <w:left w:val="nil"/>
              <w:bottom w:val="single" w:sz="6" w:space="0" w:color="auto"/>
              <w:right w:val="nil"/>
            </w:tcBorders>
            <w:hideMark/>
          </w:tcPr>
          <w:p w14:paraId="7AD9A660" w14:textId="77777777" w:rsidR="004838CD" w:rsidRPr="00FB2A7F" w:rsidRDefault="004838CD">
            <w:pPr>
              <w:pStyle w:val="TableHeading"/>
            </w:pPr>
            <w:r w:rsidRPr="00FB2A7F">
              <w:t>Column 1</w:t>
            </w:r>
          </w:p>
        </w:tc>
        <w:tc>
          <w:tcPr>
            <w:tcW w:w="4394" w:type="dxa"/>
            <w:tcBorders>
              <w:top w:val="single" w:sz="6" w:space="0" w:color="auto"/>
              <w:left w:val="nil"/>
              <w:bottom w:val="single" w:sz="6" w:space="0" w:color="auto"/>
              <w:right w:val="nil"/>
            </w:tcBorders>
            <w:hideMark/>
          </w:tcPr>
          <w:p w14:paraId="0AD0BCD8" w14:textId="77777777" w:rsidR="004838CD" w:rsidRPr="00FB2A7F" w:rsidRDefault="004838CD">
            <w:pPr>
              <w:pStyle w:val="TableHeading"/>
            </w:pPr>
            <w:r w:rsidRPr="00FB2A7F">
              <w:t>Column 2</w:t>
            </w:r>
          </w:p>
        </w:tc>
        <w:tc>
          <w:tcPr>
            <w:tcW w:w="1843" w:type="dxa"/>
            <w:tcBorders>
              <w:top w:val="single" w:sz="6" w:space="0" w:color="auto"/>
              <w:left w:val="nil"/>
              <w:bottom w:val="single" w:sz="6" w:space="0" w:color="auto"/>
              <w:right w:val="nil"/>
            </w:tcBorders>
            <w:hideMark/>
          </w:tcPr>
          <w:p w14:paraId="04E969A3" w14:textId="77777777" w:rsidR="004838CD" w:rsidRPr="00FB2A7F" w:rsidRDefault="004838CD">
            <w:pPr>
              <w:pStyle w:val="TableHeading"/>
            </w:pPr>
            <w:r w:rsidRPr="00FB2A7F">
              <w:t>Column 3</w:t>
            </w:r>
          </w:p>
        </w:tc>
      </w:tr>
      <w:tr w:rsidR="004838CD" w:rsidRPr="00FB2A7F" w14:paraId="35326B73" w14:textId="77777777">
        <w:trPr>
          <w:cantSplit/>
          <w:tblHeader/>
        </w:trPr>
        <w:tc>
          <w:tcPr>
            <w:tcW w:w="2127" w:type="dxa"/>
            <w:tcBorders>
              <w:top w:val="single" w:sz="6" w:space="0" w:color="auto"/>
              <w:left w:val="nil"/>
              <w:bottom w:val="single" w:sz="12" w:space="0" w:color="auto"/>
              <w:right w:val="nil"/>
            </w:tcBorders>
            <w:hideMark/>
          </w:tcPr>
          <w:p w14:paraId="7FE180D2" w14:textId="77777777" w:rsidR="004838CD" w:rsidRPr="00FB2A7F" w:rsidRDefault="004838CD">
            <w:pPr>
              <w:pStyle w:val="TableHeading"/>
            </w:pPr>
            <w:r w:rsidRPr="00FB2A7F">
              <w:t>Provisions</w:t>
            </w:r>
          </w:p>
        </w:tc>
        <w:tc>
          <w:tcPr>
            <w:tcW w:w="4394" w:type="dxa"/>
            <w:tcBorders>
              <w:top w:val="single" w:sz="6" w:space="0" w:color="auto"/>
              <w:left w:val="nil"/>
              <w:bottom w:val="single" w:sz="12" w:space="0" w:color="auto"/>
              <w:right w:val="nil"/>
            </w:tcBorders>
            <w:hideMark/>
          </w:tcPr>
          <w:p w14:paraId="091800F6" w14:textId="77777777" w:rsidR="004838CD" w:rsidRPr="00FB2A7F" w:rsidRDefault="004838CD">
            <w:pPr>
              <w:pStyle w:val="TableHeading"/>
            </w:pPr>
            <w:r w:rsidRPr="00FB2A7F">
              <w:t>Commencement</w:t>
            </w:r>
          </w:p>
        </w:tc>
        <w:tc>
          <w:tcPr>
            <w:tcW w:w="1843" w:type="dxa"/>
            <w:tcBorders>
              <w:top w:val="single" w:sz="6" w:space="0" w:color="auto"/>
              <w:left w:val="nil"/>
              <w:bottom w:val="single" w:sz="12" w:space="0" w:color="auto"/>
              <w:right w:val="nil"/>
            </w:tcBorders>
            <w:hideMark/>
          </w:tcPr>
          <w:p w14:paraId="78E99CD4" w14:textId="77777777" w:rsidR="004838CD" w:rsidRPr="00FB2A7F" w:rsidRDefault="004838CD">
            <w:pPr>
              <w:pStyle w:val="TableHeading"/>
            </w:pPr>
            <w:r w:rsidRPr="00FB2A7F">
              <w:t>Date/Details</w:t>
            </w:r>
          </w:p>
        </w:tc>
      </w:tr>
      <w:tr w:rsidR="004838CD" w:rsidRPr="00FB2A7F" w14:paraId="65481E68" w14:textId="77777777">
        <w:trPr>
          <w:cantSplit/>
        </w:trPr>
        <w:tc>
          <w:tcPr>
            <w:tcW w:w="2127" w:type="dxa"/>
            <w:tcBorders>
              <w:top w:val="single" w:sz="2" w:space="0" w:color="auto"/>
              <w:left w:val="nil"/>
              <w:bottom w:val="single" w:sz="12" w:space="0" w:color="auto"/>
              <w:right w:val="nil"/>
            </w:tcBorders>
            <w:hideMark/>
          </w:tcPr>
          <w:p w14:paraId="6A50ED1F" w14:textId="77777777" w:rsidR="004838CD" w:rsidRPr="00FB2A7F" w:rsidRDefault="004838CD">
            <w:pPr>
              <w:pStyle w:val="Tabletext"/>
            </w:pPr>
            <w:r w:rsidRPr="00FB2A7F">
              <w:t>1.  The whole of this instrument</w:t>
            </w:r>
          </w:p>
        </w:tc>
        <w:tc>
          <w:tcPr>
            <w:tcW w:w="4394" w:type="dxa"/>
            <w:tcBorders>
              <w:top w:val="single" w:sz="2" w:space="0" w:color="auto"/>
              <w:left w:val="nil"/>
              <w:bottom w:val="single" w:sz="12" w:space="0" w:color="auto"/>
              <w:right w:val="nil"/>
            </w:tcBorders>
          </w:tcPr>
          <w:p w14:paraId="3DA5B001" w14:textId="72A7A0D6" w:rsidR="004838CD" w:rsidRPr="00FB2A7F" w:rsidRDefault="004838CD">
            <w:pPr>
              <w:pStyle w:val="Tabletext"/>
            </w:pPr>
            <w:r w:rsidRPr="00FB2A7F">
              <w:t>The day after this instrument is registered.</w:t>
            </w:r>
          </w:p>
        </w:tc>
        <w:tc>
          <w:tcPr>
            <w:tcW w:w="1843" w:type="dxa"/>
            <w:tcBorders>
              <w:top w:val="single" w:sz="2" w:space="0" w:color="auto"/>
              <w:left w:val="nil"/>
              <w:bottom w:val="single" w:sz="12" w:space="0" w:color="auto"/>
              <w:right w:val="nil"/>
            </w:tcBorders>
          </w:tcPr>
          <w:p w14:paraId="185DE5DD" w14:textId="77777777" w:rsidR="004838CD" w:rsidRPr="00FB2A7F" w:rsidRDefault="004838CD">
            <w:pPr>
              <w:pStyle w:val="Tabletext"/>
            </w:pPr>
          </w:p>
        </w:tc>
      </w:tr>
    </w:tbl>
    <w:p w14:paraId="1AC374CB" w14:textId="77777777" w:rsidR="004838CD" w:rsidRPr="00FB2A7F" w:rsidRDefault="004838CD" w:rsidP="004838CD">
      <w:pPr>
        <w:pStyle w:val="notetext"/>
      </w:pPr>
      <w:r w:rsidRPr="00FB2A7F">
        <w:rPr>
          <w:snapToGrid w:val="0"/>
          <w:lang w:eastAsia="en-US"/>
        </w:rPr>
        <w:t>Note:</w:t>
      </w:r>
      <w:r w:rsidRPr="00FB2A7F">
        <w:rPr>
          <w:snapToGrid w:val="0"/>
          <w:lang w:eastAsia="en-US"/>
        </w:rPr>
        <w:tab/>
        <w:t xml:space="preserve">This table relates only to the provisions of this </w:t>
      </w:r>
      <w:r w:rsidRPr="00FB2A7F">
        <w:t xml:space="preserve">instrument </w:t>
      </w:r>
      <w:r w:rsidRPr="00FB2A7F">
        <w:rPr>
          <w:snapToGrid w:val="0"/>
          <w:lang w:eastAsia="en-US"/>
        </w:rPr>
        <w:t>as originally made. It will not be amended to deal with any later amendments of this instrument.</w:t>
      </w:r>
    </w:p>
    <w:p w14:paraId="576450A2" w14:textId="77777777" w:rsidR="004838CD" w:rsidRPr="00FB2A7F" w:rsidRDefault="004838CD" w:rsidP="004838CD">
      <w:pPr>
        <w:pStyle w:val="subsection"/>
      </w:pPr>
      <w:r w:rsidRPr="00FB2A7F">
        <w:tab/>
        <w:t>(2)</w:t>
      </w:r>
      <w:r w:rsidRPr="00FB2A7F">
        <w:tab/>
        <w:t>Any information in column 3 of the table is not part of this instrument. Information may be inserted in this column, or information in it may be edited, in any published version of this instrument.</w:t>
      </w:r>
    </w:p>
    <w:p w14:paraId="3E763C3B" w14:textId="77777777" w:rsidR="004838CD" w:rsidRPr="00FB2A7F" w:rsidRDefault="004838CD" w:rsidP="004838CD">
      <w:pPr>
        <w:pStyle w:val="ActHead5"/>
      </w:pPr>
      <w:bookmarkStart w:id="16" w:name="_Toc163719527"/>
      <w:proofErr w:type="gramStart"/>
      <w:r w:rsidRPr="00FB2A7F">
        <w:rPr>
          <w:rStyle w:val="CharSectno"/>
        </w:rPr>
        <w:t>3</w:t>
      </w:r>
      <w:r w:rsidRPr="00FB2A7F">
        <w:t xml:space="preserve">  Authority</w:t>
      </w:r>
      <w:bookmarkEnd w:id="16"/>
      <w:proofErr w:type="gramEnd"/>
    </w:p>
    <w:p w14:paraId="58F1740E" w14:textId="2A2FB76A" w:rsidR="004838CD" w:rsidRPr="00FB2A7F" w:rsidRDefault="004838CD" w:rsidP="004838CD">
      <w:pPr>
        <w:pStyle w:val="subsection"/>
      </w:pPr>
      <w:r w:rsidRPr="00FB2A7F">
        <w:tab/>
      </w:r>
      <w:r w:rsidRPr="00FB2A7F">
        <w:tab/>
        <w:t xml:space="preserve">This instrument is made under the </w:t>
      </w:r>
      <w:r w:rsidRPr="00FB2A7F">
        <w:rPr>
          <w:i/>
        </w:rPr>
        <w:t>Help to Buy Act 2024</w:t>
      </w:r>
      <w:r w:rsidRPr="00FB2A7F">
        <w:t>.</w:t>
      </w:r>
    </w:p>
    <w:p w14:paraId="182E1E54" w14:textId="62C27455" w:rsidR="00CC7BBC" w:rsidRPr="00CC7BBC" w:rsidRDefault="00CC7BBC" w:rsidP="00CC7BBC">
      <w:pPr>
        <w:pStyle w:val="ActHead3"/>
        <w:pageBreakBefore/>
        <w:rPr>
          <w:lang w:eastAsia="en-US"/>
        </w:rPr>
      </w:pPr>
      <w:bookmarkStart w:id="17" w:name="_Toc163719528"/>
      <w:r w:rsidRPr="00CC7BBC">
        <w:rPr>
          <w:rStyle w:val="CharDivNo"/>
          <w:rFonts w:eastAsiaTheme="minorHAnsi"/>
        </w:rPr>
        <w:lastRenderedPageBreak/>
        <w:t>Division 2</w:t>
      </w:r>
      <w:r>
        <w:rPr>
          <w:rFonts w:eastAsiaTheme="minorHAnsi"/>
        </w:rPr>
        <w:t>—</w:t>
      </w:r>
      <w:r w:rsidRPr="00CC7BBC">
        <w:rPr>
          <w:rStyle w:val="CharDivText"/>
          <w:rFonts w:eastAsiaTheme="minorHAnsi"/>
        </w:rPr>
        <w:t>Simplified outline</w:t>
      </w:r>
      <w:bookmarkEnd w:id="17"/>
    </w:p>
    <w:p w14:paraId="2FCAD507" w14:textId="77777777" w:rsidR="004838CD" w:rsidRPr="00FB2A7F" w:rsidRDefault="004838CD" w:rsidP="001D0CA6">
      <w:pPr>
        <w:pStyle w:val="ActHead5"/>
      </w:pPr>
      <w:bookmarkStart w:id="18" w:name="_Toc163719529"/>
      <w:proofErr w:type="gramStart"/>
      <w:r w:rsidRPr="00FB2A7F">
        <w:rPr>
          <w:rStyle w:val="CharSectno"/>
        </w:rPr>
        <w:t>4</w:t>
      </w:r>
      <w:r w:rsidRPr="00FB2A7F">
        <w:t xml:space="preserve">  Simplified</w:t>
      </w:r>
      <w:proofErr w:type="gramEnd"/>
      <w:r w:rsidRPr="00FB2A7F">
        <w:t xml:space="preserve"> outline of this instrument</w:t>
      </w:r>
      <w:bookmarkEnd w:id="18"/>
    </w:p>
    <w:p w14:paraId="135B4476" w14:textId="7FA479D3" w:rsidR="004838CD" w:rsidRPr="00FB2A7F" w:rsidRDefault="004838CD" w:rsidP="004838CD">
      <w:pPr>
        <w:pStyle w:val="SOText"/>
        <w:rPr>
          <w:rFonts w:cs="Times New Roman"/>
        </w:rPr>
      </w:pPr>
      <w:r w:rsidRPr="00FB2A7F">
        <w:rPr>
          <w:rFonts w:cs="Times New Roman"/>
        </w:rPr>
        <w:t>This instrument gives directions to the Board about the performance of certain functions of Housing Australia under the Act</w:t>
      </w:r>
      <w:r w:rsidRPr="00FB2A7F">
        <w:rPr>
          <w:rFonts w:cs="Times New Roman"/>
          <w:i/>
        </w:rPr>
        <w:t xml:space="preserve">. </w:t>
      </w:r>
      <w:r w:rsidRPr="00FB2A7F">
        <w:rPr>
          <w:rFonts w:cs="Times New Roman"/>
        </w:rPr>
        <w:t>Housing Australia must take all reasonable steps to comply with these directions when performing those functions.</w:t>
      </w:r>
    </w:p>
    <w:p w14:paraId="2F5E3152" w14:textId="66357F33" w:rsidR="004838CD" w:rsidRPr="00FB2A7F" w:rsidRDefault="004838CD" w:rsidP="004838CD">
      <w:pPr>
        <w:pStyle w:val="SOText"/>
        <w:rPr>
          <w:rFonts w:cs="Times New Roman"/>
        </w:rPr>
      </w:pPr>
      <w:r w:rsidRPr="00FB2A7F">
        <w:rPr>
          <w:rFonts w:cs="Times New Roman"/>
        </w:rPr>
        <w:t xml:space="preserve">This instrument </w:t>
      </w:r>
      <w:r w:rsidR="00F159D1">
        <w:rPr>
          <w:rFonts w:cs="Times New Roman"/>
        </w:rPr>
        <w:t>has</w:t>
      </w:r>
      <w:r w:rsidRPr="00FB2A7F">
        <w:rPr>
          <w:rFonts w:cs="Times New Roman"/>
        </w:rPr>
        <w:t xml:space="preserve"> </w:t>
      </w:r>
      <w:r w:rsidR="00F159D1">
        <w:rPr>
          <w:rFonts w:cs="Times New Roman"/>
        </w:rPr>
        <w:t>5</w:t>
      </w:r>
      <w:r w:rsidRPr="00FB2A7F">
        <w:rPr>
          <w:rFonts w:cs="Times New Roman"/>
        </w:rPr>
        <w:t xml:space="preserve"> </w:t>
      </w:r>
      <w:r w:rsidR="00F159D1">
        <w:rPr>
          <w:rFonts w:cs="Times New Roman"/>
        </w:rPr>
        <w:t>P</w:t>
      </w:r>
      <w:r w:rsidRPr="00FB2A7F">
        <w:rPr>
          <w:rFonts w:cs="Times New Roman"/>
        </w:rPr>
        <w:t>arts. Part</w:t>
      </w:r>
      <w:r w:rsidR="00FB2A7F" w:rsidRPr="00FB2A7F">
        <w:rPr>
          <w:rFonts w:cs="Times New Roman"/>
        </w:rPr>
        <w:t> </w:t>
      </w:r>
      <w:r w:rsidRPr="00FB2A7F">
        <w:rPr>
          <w:rFonts w:cs="Times New Roman"/>
        </w:rPr>
        <w:t>1 deals with preliminary matters, including the definitions of key terms.</w:t>
      </w:r>
    </w:p>
    <w:p w14:paraId="4B96D115" w14:textId="56D15961" w:rsidR="004838CD" w:rsidRPr="00FB2A7F" w:rsidRDefault="004838CD" w:rsidP="004838CD">
      <w:pPr>
        <w:pStyle w:val="SOText"/>
        <w:rPr>
          <w:rFonts w:cs="Times New Roman"/>
        </w:rPr>
      </w:pPr>
      <w:r w:rsidRPr="00FB2A7F">
        <w:rPr>
          <w:rFonts w:cs="Times New Roman"/>
        </w:rPr>
        <w:t>Part</w:t>
      </w:r>
      <w:r w:rsidR="00FB2A7F" w:rsidRPr="00FB2A7F">
        <w:rPr>
          <w:rFonts w:cs="Times New Roman"/>
        </w:rPr>
        <w:t> </w:t>
      </w:r>
      <w:r w:rsidRPr="00FB2A7F">
        <w:rPr>
          <w:rFonts w:cs="Times New Roman"/>
        </w:rPr>
        <w:t xml:space="preserve">2 deals with entry into Help to Buy arrangements. The </w:t>
      </w:r>
      <w:r w:rsidR="00D72714">
        <w:rPr>
          <w:rFonts w:cs="Times New Roman"/>
        </w:rPr>
        <w:t>provisions</w:t>
      </w:r>
      <w:r w:rsidRPr="00FB2A7F">
        <w:rPr>
          <w:rFonts w:cs="Times New Roman"/>
        </w:rPr>
        <w:t xml:space="preserve"> in Part </w:t>
      </w:r>
      <w:r w:rsidR="00D72714">
        <w:rPr>
          <w:rFonts w:cs="Times New Roman"/>
        </w:rPr>
        <w:t xml:space="preserve">2 </w:t>
      </w:r>
      <w:r w:rsidRPr="00FB2A7F">
        <w:rPr>
          <w:rFonts w:cs="Times New Roman"/>
        </w:rPr>
        <w:t>are only relevant to the performance of Housing Australia</w:t>
      </w:r>
      <w:r w:rsidR="00F11B50">
        <w:rPr>
          <w:rFonts w:cs="Times New Roman"/>
        </w:rPr>
        <w:t>’</w:t>
      </w:r>
      <w:r w:rsidRPr="00FB2A7F">
        <w:rPr>
          <w:rFonts w:cs="Times New Roman"/>
        </w:rPr>
        <w:t xml:space="preserve">s functions in relation to the Territories and participating States. They set out the circumstances in which Housing Australia may </w:t>
      </w:r>
      <w:proofErr w:type="gramStart"/>
      <w:r w:rsidRPr="00FB2A7F">
        <w:rPr>
          <w:rFonts w:cs="Times New Roman"/>
        </w:rPr>
        <w:t>enter into</w:t>
      </w:r>
      <w:proofErr w:type="gramEnd"/>
      <w:r w:rsidRPr="00FB2A7F">
        <w:rPr>
          <w:rFonts w:cs="Times New Roman"/>
        </w:rPr>
        <w:t xml:space="preserve"> a Help to Buy arrangement, including by specifying the persons and properties in respect of which Housing Australia may enter into such arrangements.</w:t>
      </w:r>
    </w:p>
    <w:p w14:paraId="73DFF89A" w14:textId="737BA95E" w:rsidR="004838CD" w:rsidRPr="00FB2A7F" w:rsidRDefault="004838CD" w:rsidP="004838CD">
      <w:pPr>
        <w:pStyle w:val="SOText"/>
        <w:rPr>
          <w:rFonts w:cs="Times New Roman"/>
        </w:rPr>
      </w:pPr>
      <w:r w:rsidRPr="00FB2A7F">
        <w:rPr>
          <w:rFonts w:cs="Times New Roman"/>
        </w:rPr>
        <w:t>Part</w:t>
      </w:r>
      <w:r w:rsidR="00FB2A7F" w:rsidRPr="00FB2A7F">
        <w:rPr>
          <w:rFonts w:cs="Times New Roman"/>
        </w:rPr>
        <w:t> </w:t>
      </w:r>
      <w:r w:rsidRPr="00FB2A7F">
        <w:rPr>
          <w:rFonts w:cs="Times New Roman"/>
        </w:rPr>
        <w:t xml:space="preserve">3 deals with participation in the Help to Buy program. The </w:t>
      </w:r>
      <w:r w:rsidR="00066900">
        <w:rPr>
          <w:rFonts w:cs="Times New Roman"/>
        </w:rPr>
        <w:t>provisions</w:t>
      </w:r>
      <w:r w:rsidRPr="00FB2A7F">
        <w:rPr>
          <w:rFonts w:cs="Times New Roman"/>
        </w:rPr>
        <w:t xml:space="preserve"> in Part </w:t>
      </w:r>
      <w:r w:rsidR="00066900">
        <w:rPr>
          <w:rFonts w:cs="Times New Roman"/>
        </w:rPr>
        <w:t xml:space="preserve">3 </w:t>
      </w:r>
      <w:r w:rsidRPr="00FB2A7F">
        <w:rPr>
          <w:rFonts w:cs="Times New Roman"/>
        </w:rPr>
        <w:t>are relevant to the performance of Housing Australia</w:t>
      </w:r>
      <w:r w:rsidR="00F11B50">
        <w:rPr>
          <w:rFonts w:cs="Times New Roman"/>
        </w:rPr>
        <w:t>’</w:t>
      </w:r>
      <w:r w:rsidRPr="00FB2A7F">
        <w:rPr>
          <w:rFonts w:cs="Times New Roman"/>
        </w:rPr>
        <w:t xml:space="preserve">s functions in relation to the Territories, and both participating and cooperating States. Among other things, Part </w:t>
      </w:r>
      <w:r w:rsidR="000E486B">
        <w:rPr>
          <w:rFonts w:cs="Times New Roman"/>
        </w:rPr>
        <w:t xml:space="preserve">3 </w:t>
      </w:r>
      <w:r w:rsidRPr="00FB2A7F">
        <w:rPr>
          <w:rFonts w:cs="Times New Roman"/>
        </w:rPr>
        <w:t>provides for the conditions of participation in Help to Buy arrangements and the consequences of failing to comply with them.</w:t>
      </w:r>
    </w:p>
    <w:p w14:paraId="72513450" w14:textId="6AF0AE89" w:rsidR="004838CD" w:rsidRPr="00FB2A7F" w:rsidRDefault="004838CD" w:rsidP="004838CD">
      <w:pPr>
        <w:pStyle w:val="SOText"/>
        <w:rPr>
          <w:rFonts w:cs="Times New Roman"/>
        </w:rPr>
      </w:pPr>
      <w:r w:rsidRPr="00FB2A7F">
        <w:rPr>
          <w:rFonts w:cs="Times New Roman"/>
        </w:rPr>
        <w:t>Part</w:t>
      </w:r>
      <w:r w:rsidR="00FB2A7F" w:rsidRPr="00FB2A7F">
        <w:rPr>
          <w:rFonts w:cs="Times New Roman"/>
        </w:rPr>
        <w:t> </w:t>
      </w:r>
      <w:r w:rsidRPr="00FB2A7F">
        <w:rPr>
          <w:rFonts w:cs="Times New Roman"/>
        </w:rPr>
        <w:t xml:space="preserve">4 sets out </w:t>
      </w:r>
      <w:proofErr w:type="gramStart"/>
      <w:r w:rsidRPr="00FB2A7F">
        <w:rPr>
          <w:rFonts w:cs="Times New Roman"/>
        </w:rPr>
        <w:t>the means by which</w:t>
      </w:r>
      <w:proofErr w:type="gramEnd"/>
      <w:r w:rsidRPr="00FB2A7F">
        <w:rPr>
          <w:rFonts w:cs="Times New Roman"/>
        </w:rPr>
        <w:t xml:space="preserve"> a person can end a Help to Buy arrangement early. Part </w:t>
      </w:r>
      <w:r w:rsidR="003C386A">
        <w:rPr>
          <w:rFonts w:cs="Times New Roman"/>
        </w:rPr>
        <w:t xml:space="preserve">4 </w:t>
      </w:r>
      <w:r w:rsidRPr="00FB2A7F">
        <w:rPr>
          <w:rFonts w:cs="Times New Roman"/>
        </w:rPr>
        <w:t>is relevant to the performance of Housing Australia</w:t>
      </w:r>
      <w:r w:rsidR="00F11B50">
        <w:rPr>
          <w:rFonts w:cs="Times New Roman"/>
        </w:rPr>
        <w:t>’</w:t>
      </w:r>
      <w:r w:rsidRPr="00FB2A7F">
        <w:rPr>
          <w:rFonts w:cs="Times New Roman"/>
        </w:rPr>
        <w:t>s functions in relation to the Territories, and both participating and cooperating States. It provides, among other things, for Housing Australia to accept voluntary early repayments, and for arrangements to end upon the sale of the relevant property (subject to certain exceptions</w:t>
      </w:r>
      <w:proofErr w:type="gramStart"/>
      <w:r w:rsidRPr="00FB2A7F">
        <w:rPr>
          <w:rFonts w:cs="Times New Roman"/>
        </w:rPr>
        <w:t>), and</w:t>
      </w:r>
      <w:proofErr w:type="gramEnd"/>
      <w:r w:rsidRPr="00FB2A7F">
        <w:rPr>
          <w:rFonts w:cs="Times New Roman"/>
        </w:rPr>
        <w:t xml:space="preserve"> covers arrangements for deceased estates of participants.</w:t>
      </w:r>
    </w:p>
    <w:p w14:paraId="3050D162" w14:textId="26307F37" w:rsidR="004838CD" w:rsidRPr="00FB2A7F" w:rsidRDefault="004838CD" w:rsidP="004838CD">
      <w:pPr>
        <w:pStyle w:val="SOText"/>
        <w:rPr>
          <w:rFonts w:cs="Times New Roman"/>
        </w:rPr>
      </w:pPr>
      <w:r w:rsidRPr="00FB2A7F">
        <w:rPr>
          <w:rFonts w:cs="Times New Roman"/>
        </w:rPr>
        <w:t>Part</w:t>
      </w:r>
      <w:r w:rsidR="00FB2A7F" w:rsidRPr="00FB2A7F">
        <w:rPr>
          <w:rFonts w:cs="Times New Roman"/>
        </w:rPr>
        <w:t> </w:t>
      </w:r>
      <w:r w:rsidRPr="00FB2A7F">
        <w:rPr>
          <w:rFonts w:cs="Times New Roman"/>
        </w:rPr>
        <w:t>5 deals with miscellaneous matters, such as Housing Australia</w:t>
      </w:r>
      <w:r w:rsidR="00F11B50">
        <w:rPr>
          <w:rFonts w:cs="Times New Roman"/>
        </w:rPr>
        <w:t>’</w:t>
      </w:r>
      <w:r w:rsidRPr="00FB2A7F">
        <w:rPr>
          <w:rFonts w:cs="Times New Roman"/>
        </w:rPr>
        <w:t xml:space="preserve">s ability to charge fees in relation to arrangements, the approval of participating lenders, and the making of improvements to relevant properties. Part </w:t>
      </w:r>
      <w:r w:rsidR="00086138">
        <w:rPr>
          <w:rFonts w:cs="Times New Roman"/>
        </w:rPr>
        <w:t xml:space="preserve">5 </w:t>
      </w:r>
      <w:r w:rsidRPr="00FB2A7F">
        <w:rPr>
          <w:rFonts w:cs="Times New Roman"/>
        </w:rPr>
        <w:t>is relevant to the performance of Housing Australia</w:t>
      </w:r>
      <w:r w:rsidR="00F11B50">
        <w:rPr>
          <w:rFonts w:cs="Times New Roman"/>
        </w:rPr>
        <w:t>’</w:t>
      </w:r>
      <w:r w:rsidRPr="00FB2A7F">
        <w:rPr>
          <w:rFonts w:cs="Times New Roman"/>
        </w:rPr>
        <w:t>s functions in relation to the Territories, and both participating and cooperating States.</w:t>
      </w:r>
    </w:p>
    <w:p w14:paraId="0D9486E7" w14:textId="28A10B81" w:rsidR="00C67B3D" w:rsidRPr="00C67B3D" w:rsidRDefault="00C67B3D" w:rsidP="00C67B3D">
      <w:pPr>
        <w:pStyle w:val="ActHead3"/>
        <w:pageBreakBefore/>
        <w:rPr>
          <w:lang w:eastAsia="en-US"/>
        </w:rPr>
      </w:pPr>
      <w:bookmarkStart w:id="19" w:name="_Toc163719530"/>
      <w:r w:rsidRPr="00C67B3D">
        <w:rPr>
          <w:rStyle w:val="CharDivNo"/>
        </w:rPr>
        <w:lastRenderedPageBreak/>
        <w:t>Division 3</w:t>
      </w:r>
      <w:r>
        <w:t>—</w:t>
      </w:r>
      <w:r w:rsidRPr="00C67B3D">
        <w:rPr>
          <w:rStyle w:val="CharDivText"/>
        </w:rPr>
        <w:t>Definitions</w:t>
      </w:r>
      <w:bookmarkEnd w:id="19"/>
    </w:p>
    <w:p w14:paraId="05DEC0D6" w14:textId="77777777" w:rsidR="004838CD" w:rsidRPr="00FB2A7F" w:rsidRDefault="004838CD" w:rsidP="004838CD">
      <w:pPr>
        <w:pStyle w:val="ActHead5"/>
      </w:pPr>
      <w:bookmarkStart w:id="20" w:name="_Toc163719531"/>
      <w:proofErr w:type="gramStart"/>
      <w:r w:rsidRPr="00FB2A7F">
        <w:rPr>
          <w:rStyle w:val="CharSectno"/>
        </w:rPr>
        <w:t>5</w:t>
      </w:r>
      <w:r w:rsidRPr="00FB2A7F">
        <w:t xml:space="preserve">  Definitions</w:t>
      </w:r>
      <w:bookmarkEnd w:id="20"/>
      <w:proofErr w:type="gramEnd"/>
    </w:p>
    <w:p w14:paraId="74D58918" w14:textId="48000C00" w:rsidR="00300806" w:rsidRPr="00BF1D2D" w:rsidRDefault="00300806" w:rsidP="00300806">
      <w:pPr>
        <w:pStyle w:val="notemargin"/>
      </w:pPr>
      <w:r w:rsidRPr="00BF1D2D">
        <w:t>Note:</w:t>
      </w:r>
      <w:r w:rsidRPr="00BF1D2D">
        <w:tab/>
        <w:t xml:space="preserve">Expressions have the same meaning in this instrument as in the </w:t>
      </w:r>
      <w:r w:rsidRPr="00FB2A7F">
        <w:rPr>
          <w:i/>
        </w:rPr>
        <w:t>Help to Buy Act 2024</w:t>
      </w:r>
      <w:r w:rsidRPr="00BF1D2D">
        <w:rPr>
          <w:i/>
        </w:rPr>
        <w:t xml:space="preserve"> </w:t>
      </w:r>
      <w:r w:rsidRPr="00BF1D2D">
        <w:t xml:space="preserve">as in force from time to time—see paragraph 13(1)(b) of the </w:t>
      </w:r>
      <w:r w:rsidRPr="00BF1D2D">
        <w:rPr>
          <w:i/>
        </w:rPr>
        <w:t>Legislation Act 2003</w:t>
      </w:r>
      <w:r w:rsidRPr="00BF1D2D">
        <w:t>.</w:t>
      </w:r>
    </w:p>
    <w:p w14:paraId="740FDEA9" w14:textId="77777777" w:rsidR="004838CD" w:rsidRPr="00FB2A7F" w:rsidRDefault="004838CD" w:rsidP="004838CD">
      <w:pPr>
        <w:pStyle w:val="subsection"/>
      </w:pPr>
      <w:r w:rsidRPr="00FB2A7F">
        <w:tab/>
      </w:r>
      <w:r w:rsidRPr="00FB2A7F">
        <w:tab/>
        <w:t>In this instrument:</w:t>
      </w:r>
    </w:p>
    <w:p w14:paraId="1EC376AD" w14:textId="7DC90D78" w:rsidR="004838CD" w:rsidRPr="00FB2A7F" w:rsidRDefault="004838CD" w:rsidP="004838CD">
      <w:pPr>
        <w:pStyle w:val="Definition"/>
      </w:pPr>
      <w:r w:rsidRPr="00FB2A7F">
        <w:rPr>
          <w:b/>
          <w:i/>
        </w:rPr>
        <w:t>adequately insured</w:t>
      </w:r>
      <w:r w:rsidRPr="00FB2A7F">
        <w:t>:</w:t>
      </w:r>
      <w:r w:rsidRPr="00AA79AF">
        <w:rPr>
          <w:bCs/>
          <w:iCs/>
        </w:rPr>
        <w:t xml:space="preserve"> </w:t>
      </w:r>
      <w:r w:rsidRPr="00FB2A7F">
        <w:t>see section</w:t>
      </w:r>
      <w:r w:rsidR="00FB2A7F" w:rsidRPr="00FB2A7F">
        <w:t> </w:t>
      </w:r>
      <w:r w:rsidRPr="00FB2A7F">
        <w:t>6.</w:t>
      </w:r>
    </w:p>
    <w:p w14:paraId="4BAC9DB8" w14:textId="683C2C2C" w:rsidR="004838CD" w:rsidRPr="00FB2A7F" w:rsidRDefault="004838CD" w:rsidP="004838CD">
      <w:pPr>
        <w:pStyle w:val="Definition"/>
      </w:pPr>
      <w:r w:rsidRPr="00FB2A7F">
        <w:rPr>
          <w:b/>
          <w:i/>
        </w:rPr>
        <w:t>administrative costs</w:t>
      </w:r>
      <w:r w:rsidRPr="00FB2A7F">
        <w:t xml:space="preserve"> include legal costs, conveyancing costs and stamp duty, where applicable.</w:t>
      </w:r>
    </w:p>
    <w:p w14:paraId="382B71A3" w14:textId="6325E861" w:rsidR="004838CD" w:rsidRPr="000C47CC" w:rsidRDefault="004838CD" w:rsidP="004838CD">
      <w:pPr>
        <w:pStyle w:val="Definition"/>
        <w:rPr>
          <w:bCs/>
          <w:i/>
          <w:iCs/>
        </w:rPr>
      </w:pPr>
      <w:r w:rsidRPr="00FB2A7F">
        <w:rPr>
          <w:b/>
          <w:i/>
        </w:rPr>
        <w:t>agreed percentage</w:t>
      </w:r>
      <w:r w:rsidRPr="00FB2A7F">
        <w:t>:</w:t>
      </w:r>
      <w:r w:rsidRPr="00AA79AF">
        <w:rPr>
          <w:bCs/>
          <w:iCs/>
        </w:rPr>
        <w:t xml:space="preserve"> </w:t>
      </w:r>
      <w:r w:rsidRPr="00FB2A7F">
        <w:t>see section</w:t>
      </w:r>
      <w:r w:rsidR="00FB2A7F" w:rsidRPr="00FB2A7F">
        <w:t> </w:t>
      </w:r>
      <w:r w:rsidRPr="00FB2A7F">
        <w:t>16.</w:t>
      </w:r>
    </w:p>
    <w:p w14:paraId="0DF020FE" w14:textId="77777777" w:rsidR="00F66BBA" w:rsidRPr="00FB2A7F" w:rsidRDefault="00F66BBA" w:rsidP="00F66BBA">
      <w:pPr>
        <w:pStyle w:val="Definition"/>
      </w:pPr>
      <w:r w:rsidRPr="00FB2A7F">
        <w:rPr>
          <w:b/>
          <w:i/>
        </w:rPr>
        <w:t>allocated</w:t>
      </w:r>
      <w:r w:rsidRPr="00FB2A7F">
        <w:t xml:space="preserve">: a place is </w:t>
      </w:r>
      <w:r w:rsidRPr="00FB2A7F">
        <w:rPr>
          <w:b/>
          <w:i/>
        </w:rPr>
        <w:t>allocated</w:t>
      </w:r>
      <w:r w:rsidRPr="00FB2A7F">
        <w:t xml:space="preserve"> where it is made available for use for an arrangement in respect of property in a particular State or Territory under section 48 or 50.</w:t>
      </w:r>
    </w:p>
    <w:p w14:paraId="75B3533A" w14:textId="1CAF2D66" w:rsidR="004838CD" w:rsidRPr="00FB2A7F" w:rsidRDefault="004838CD" w:rsidP="004838CD">
      <w:pPr>
        <w:pStyle w:val="Definition"/>
      </w:pPr>
      <w:r w:rsidRPr="00FB2A7F">
        <w:rPr>
          <w:b/>
          <w:i/>
        </w:rPr>
        <w:t>arrangement</w:t>
      </w:r>
      <w:r w:rsidRPr="00FB2A7F">
        <w:rPr>
          <w:i/>
        </w:rPr>
        <w:t xml:space="preserve"> </w:t>
      </w:r>
      <w:r w:rsidRPr="00FB2A7F">
        <w:t>means a Help to Buy arrangement.</w:t>
      </w:r>
    </w:p>
    <w:p w14:paraId="7B8CD02D" w14:textId="4C9EC6E1" w:rsidR="004838CD" w:rsidRPr="002717A6" w:rsidRDefault="004838CD" w:rsidP="002717A6">
      <w:pPr>
        <w:pStyle w:val="Definition"/>
      </w:pPr>
      <w:bookmarkStart w:id="21" w:name="_Hlk141955733"/>
      <w:r w:rsidRPr="002717A6">
        <w:rPr>
          <w:b/>
          <w:bCs/>
          <w:i/>
          <w:iCs/>
        </w:rPr>
        <w:t>Australian Defence Force</w:t>
      </w:r>
      <w:r w:rsidR="00FB2A7F" w:rsidRPr="002717A6">
        <w:t xml:space="preserve"> </w:t>
      </w:r>
      <w:r w:rsidRPr="002717A6">
        <w:t>has the same meaning as in the</w:t>
      </w:r>
      <w:r w:rsidR="00FB2A7F" w:rsidRPr="002717A6">
        <w:t xml:space="preserve"> </w:t>
      </w:r>
      <w:r w:rsidRPr="00823E8B">
        <w:rPr>
          <w:i/>
          <w:iCs/>
        </w:rPr>
        <w:t>Defence Act 1903</w:t>
      </w:r>
      <w:r w:rsidRPr="002717A6">
        <w:t>.</w:t>
      </w:r>
    </w:p>
    <w:p w14:paraId="5C8044CF" w14:textId="77777777" w:rsidR="00BE0C61" w:rsidRPr="00FB2A7F" w:rsidRDefault="00BE0C61" w:rsidP="00BE0C61">
      <w:pPr>
        <w:pStyle w:val="definition0"/>
        <w:spacing w:before="180" w:beforeAutospacing="0" w:after="0" w:afterAutospacing="0"/>
        <w:ind w:left="1134"/>
        <w:rPr>
          <w:color w:val="000000"/>
          <w:sz w:val="22"/>
          <w:szCs w:val="22"/>
        </w:rPr>
      </w:pPr>
      <w:r w:rsidRPr="00FB2A7F">
        <w:rPr>
          <w:b/>
          <w:bCs/>
          <w:i/>
          <w:iCs/>
          <w:color w:val="000000"/>
          <w:sz w:val="22"/>
          <w:szCs w:val="22"/>
        </w:rPr>
        <w:t>Australian Statistical Geography Standard</w:t>
      </w:r>
      <w:r w:rsidRPr="00FB2A7F">
        <w:rPr>
          <w:color w:val="000000"/>
          <w:sz w:val="22"/>
          <w:szCs w:val="22"/>
        </w:rPr>
        <w:t xml:space="preserve"> means the Australian Statistical Geography Standard (ASGS) Edition 3, July 2021</w:t>
      </w:r>
      <w:r>
        <w:rPr>
          <w:color w:val="000000"/>
          <w:sz w:val="22"/>
          <w:szCs w:val="22"/>
        </w:rPr>
        <w:noBreakHyphen/>
      </w:r>
      <w:r w:rsidRPr="00FB2A7F">
        <w:rPr>
          <w:color w:val="000000"/>
          <w:sz w:val="22"/>
          <w:szCs w:val="22"/>
        </w:rPr>
        <w:t>June 2026: A classification of Australia into a hierarchy of statistical areas for the publication and analysis of official statistics and other data.</w:t>
      </w:r>
    </w:p>
    <w:p w14:paraId="3FDC9549" w14:textId="464C0636" w:rsidR="00BE0C61" w:rsidRPr="00FB2A7F" w:rsidRDefault="00BE0C61" w:rsidP="00BE0C61">
      <w:pPr>
        <w:pStyle w:val="notetext"/>
      </w:pPr>
      <w:r w:rsidRPr="00FB2A7F">
        <w:t>Note:</w:t>
      </w:r>
      <w:r>
        <w:tab/>
      </w:r>
      <w:r w:rsidRPr="00FB2A7F">
        <w:t>The Standard could, in 2024, be viewed on the Australian Bureau of Statistics website (</w:t>
      </w:r>
      <w:r w:rsidRPr="00C52F73">
        <w:rPr>
          <w:szCs w:val="18"/>
        </w:rPr>
        <w:t>https://www.abs.gov.au</w:t>
      </w:r>
      <w:r w:rsidRPr="00FB2A7F">
        <w:t>).</w:t>
      </w:r>
    </w:p>
    <w:p w14:paraId="2CEBE10E" w14:textId="57AEA482" w:rsidR="00D529CA" w:rsidRPr="00FB2A7F" w:rsidRDefault="00D529CA" w:rsidP="00D529CA">
      <w:pPr>
        <w:pStyle w:val="Definition"/>
      </w:pPr>
      <w:r w:rsidRPr="00FB2A7F">
        <w:rPr>
          <w:b/>
          <w:i/>
        </w:rPr>
        <w:t>capital city</w:t>
      </w:r>
      <w:r w:rsidRPr="00FB2A7F">
        <w:t>, of a State or the Northern Territory, is the Greater Capital City Statistical Area (within the meaning of the Australian Statistical Geography Standard) in that State or Territory.</w:t>
      </w:r>
    </w:p>
    <w:p w14:paraId="157D8580" w14:textId="77777777" w:rsidR="00B67896" w:rsidRPr="00FB2A7F" w:rsidRDefault="00B67896" w:rsidP="00B67896">
      <w:pPr>
        <w:pStyle w:val="Definition"/>
      </w:pPr>
      <w:r w:rsidRPr="00FB2A7F">
        <w:rPr>
          <w:b/>
          <w:i/>
        </w:rPr>
        <w:t xml:space="preserve">committed: </w:t>
      </w:r>
      <w:r w:rsidRPr="00FB2A7F">
        <w:t xml:space="preserve">a place is </w:t>
      </w:r>
      <w:r w:rsidRPr="00FB2A7F">
        <w:rPr>
          <w:b/>
          <w:i/>
        </w:rPr>
        <w:t xml:space="preserve">committed </w:t>
      </w:r>
      <w:r w:rsidRPr="00FB2A7F">
        <w:t>where:</w:t>
      </w:r>
    </w:p>
    <w:p w14:paraId="0B77347B" w14:textId="77777777" w:rsidR="00B67896" w:rsidRPr="00FB2A7F" w:rsidRDefault="00B67896" w:rsidP="00B67896">
      <w:pPr>
        <w:pStyle w:val="paragraph"/>
      </w:pPr>
      <w:r w:rsidRPr="00FB2A7F">
        <w:tab/>
        <w:t>(a)</w:t>
      </w:r>
      <w:r w:rsidRPr="00FB2A7F">
        <w:tab/>
        <w:t>an applicant or applicants have applied for an arrangement; and</w:t>
      </w:r>
    </w:p>
    <w:p w14:paraId="7724FB67" w14:textId="77777777" w:rsidR="00B67896" w:rsidRPr="00FB2A7F" w:rsidRDefault="00B67896" w:rsidP="00B67896">
      <w:pPr>
        <w:pStyle w:val="paragraph"/>
      </w:pPr>
      <w:r w:rsidRPr="00FB2A7F">
        <w:tab/>
        <w:t>(b)</w:t>
      </w:r>
      <w:r w:rsidRPr="00FB2A7F">
        <w:tab/>
        <w:t>Housing Australia has not yet approved the application under subsection 14(3); and</w:t>
      </w:r>
    </w:p>
    <w:p w14:paraId="60CDA71F" w14:textId="35038DE6" w:rsidR="00B67896" w:rsidRPr="00FB2A7F" w:rsidRDefault="00B67896" w:rsidP="00B67896">
      <w:pPr>
        <w:pStyle w:val="paragraph"/>
      </w:pPr>
      <w:r w:rsidRPr="00FB2A7F">
        <w:tab/>
        <w:t>(c)</w:t>
      </w:r>
      <w:r w:rsidRPr="00FB2A7F">
        <w:tab/>
        <w:t>Housing Australia has decided that it is reasonably likely that the applicant, or applicants, will satisfy paragraph 14(</w:t>
      </w:r>
      <w:r w:rsidR="00CF53B5">
        <w:t>4</w:t>
      </w:r>
      <w:r w:rsidRPr="00FB2A7F">
        <w:t>)(c) (eligibility), disregarding the financial capacity test; and</w:t>
      </w:r>
    </w:p>
    <w:p w14:paraId="4C914CDE" w14:textId="77777777" w:rsidR="00B67896" w:rsidRPr="00FB2A7F" w:rsidRDefault="00B67896" w:rsidP="00B67896">
      <w:pPr>
        <w:pStyle w:val="paragraph"/>
      </w:pPr>
      <w:r w:rsidRPr="00FB2A7F">
        <w:tab/>
        <w:t>(d)</w:t>
      </w:r>
      <w:r w:rsidRPr="00FB2A7F">
        <w:tab/>
        <w:t>the applicant or applicants have obtained mortgage pre</w:t>
      </w:r>
      <w:r>
        <w:noBreakHyphen/>
      </w:r>
      <w:r w:rsidRPr="00FB2A7F">
        <w:t xml:space="preserve">approval from a participating lender for such funds as they are likely to require </w:t>
      </w:r>
      <w:proofErr w:type="gramStart"/>
      <w:r w:rsidRPr="00FB2A7F">
        <w:t>in order to</w:t>
      </w:r>
      <w:proofErr w:type="gramEnd"/>
      <w:r w:rsidRPr="00FB2A7F">
        <w:t xml:space="preserve"> purchase the relevant property (when combined with their deposit and the Commonwealth</w:t>
      </w:r>
      <w:r w:rsidR="00F11B50">
        <w:t>’</w:t>
      </w:r>
      <w:r w:rsidRPr="00FB2A7F">
        <w:t xml:space="preserve">s contribution). </w:t>
      </w:r>
    </w:p>
    <w:p w14:paraId="079E3D98" w14:textId="5B4B4D9C" w:rsidR="004838CD" w:rsidRPr="000C47CC" w:rsidRDefault="004838CD" w:rsidP="004838CD">
      <w:pPr>
        <w:pStyle w:val="Definition"/>
        <w:rPr>
          <w:bCs/>
          <w:iCs/>
        </w:rPr>
      </w:pPr>
      <w:r w:rsidRPr="00FB2A7F">
        <w:rPr>
          <w:b/>
          <w:i/>
        </w:rPr>
        <w:t>Commonwealth company</w:t>
      </w:r>
      <w:r w:rsidRPr="00FB2A7F">
        <w:t xml:space="preserve"> has the meaning given by section</w:t>
      </w:r>
      <w:r w:rsidR="00FB2A7F" w:rsidRPr="00FB2A7F">
        <w:t> </w:t>
      </w:r>
      <w:r w:rsidRPr="00FB2A7F">
        <w:t xml:space="preserve">89 of the </w:t>
      </w:r>
      <w:r w:rsidRPr="00FB2A7F">
        <w:rPr>
          <w:i/>
        </w:rPr>
        <w:t>Public Governance, Performance and Accountability Act 2013.</w:t>
      </w:r>
    </w:p>
    <w:p w14:paraId="5CAD98D4" w14:textId="0DE6E26E" w:rsidR="004838CD" w:rsidRPr="000C47CC" w:rsidRDefault="004838CD" w:rsidP="004838CD">
      <w:pPr>
        <w:pStyle w:val="Definition"/>
        <w:rPr>
          <w:bCs/>
          <w:iCs/>
        </w:rPr>
      </w:pPr>
      <w:r w:rsidRPr="00FB2A7F">
        <w:rPr>
          <w:b/>
          <w:i/>
        </w:rPr>
        <w:t>Commonwealth entity</w:t>
      </w:r>
      <w:r w:rsidRPr="00FB2A7F">
        <w:t xml:space="preserve"> has the meaning given by section</w:t>
      </w:r>
      <w:r w:rsidR="00FB2A7F" w:rsidRPr="00FB2A7F">
        <w:t> </w:t>
      </w:r>
      <w:r w:rsidRPr="00FB2A7F">
        <w:t xml:space="preserve">10 of the </w:t>
      </w:r>
      <w:r w:rsidRPr="00FB2A7F">
        <w:rPr>
          <w:i/>
        </w:rPr>
        <w:t>Public Governance, Performance and Accountability Act 2013.</w:t>
      </w:r>
    </w:p>
    <w:p w14:paraId="0ACCE817" w14:textId="234D3448" w:rsidR="004838CD" w:rsidRPr="00FB2A7F" w:rsidRDefault="004838CD" w:rsidP="004838CD">
      <w:pPr>
        <w:pStyle w:val="Definition"/>
      </w:pPr>
      <w:r w:rsidRPr="00FB2A7F">
        <w:rPr>
          <w:b/>
          <w:i/>
        </w:rPr>
        <w:t>Commonwealth share</w:t>
      </w:r>
      <w:r w:rsidRPr="00FB2A7F">
        <w:t>: see section</w:t>
      </w:r>
      <w:r w:rsidR="00FB2A7F" w:rsidRPr="00FB2A7F">
        <w:t> </w:t>
      </w:r>
      <w:r w:rsidRPr="00FB2A7F">
        <w:t>25.</w:t>
      </w:r>
    </w:p>
    <w:bookmarkEnd w:id="21"/>
    <w:p w14:paraId="71F0837C" w14:textId="79C76C43" w:rsidR="004838CD" w:rsidRPr="00FB2A7F" w:rsidRDefault="004838CD" w:rsidP="004838CD">
      <w:pPr>
        <w:pStyle w:val="definition0"/>
        <w:spacing w:before="180" w:beforeAutospacing="0" w:after="0" w:afterAutospacing="0"/>
        <w:ind w:left="1134"/>
        <w:rPr>
          <w:sz w:val="22"/>
        </w:rPr>
      </w:pPr>
      <w:r w:rsidRPr="00FB2A7F">
        <w:rPr>
          <w:b/>
          <w:i/>
          <w:sz w:val="22"/>
        </w:rPr>
        <w:lastRenderedPageBreak/>
        <w:t>Commonwealth share percentage</w:t>
      </w:r>
      <w:r w:rsidRPr="00FB2A7F">
        <w:rPr>
          <w:sz w:val="22"/>
        </w:rPr>
        <w:t>: see paragraph</w:t>
      </w:r>
      <w:r w:rsidR="00FB2A7F" w:rsidRPr="00FB2A7F">
        <w:rPr>
          <w:sz w:val="22"/>
        </w:rPr>
        <w:t> </w:t>
      </w:r>
      <w:r w:rsidRPr="00FB2A7F">
        <w:rPr>
          <w:sz w:val="22"/>
        </w:rPr>
        <w:t>25(1)(b).</w:t>
      </w:r>
    </w:p>
    <w:p w14:paraId="09143934" w14:textId="77777777" w:rsidR="009A3E81" w:rsidRPr="00FB2A7F" w:rsidRDefault="009A3E81" w:rsidP="009A3E81">
      <w:pPr>
        <w:pStyle w:val="Definition"/>
      </w:pPr>
      <w:r w:rsidRPr="00FB2A7F">
        <w:rPr>
          <w:b/>
          <w:i/>
        </w:rPr>
        <w:t>credit activities</w:t>
      </w:r>
      <w:r w:rsidRPr="008A3568">
        <w:rPr>
          <w:bCs/>
          <w:iCs/>
        </w:rPr>
        <w:t xml:space="preserve"> </w:t>
      </w:r>
      <w:proofErr w:type="gramStart"/>
      <w:r w:rsidRPr="00FB2A7F">
        <w:t>has</w:t>
      </w:r>
      <w:proofErr w:type="gramEnd"/>
      <w:r w:rsidRPr="00FB2A7F">
        <w:t xml:space="preserve"> the same meaning as in the </w:t>
      </w:r>
      <w:r w:rsidRPr="00FB2A7F">
        <w:rPr>
          <w:i/>
        </w:rPr>
        <w:t>National Consumer Credit Protection Act 2009</w:t>
      </w:r>
      <w:r w:rsidRPr="00FB2A7F">
        <w:t>.</w:t>
      </w:r>
    </w:p>
    <w:p w14:paraId="7AFE7760" w14:textId="77777777" w:rsidR="009A3E81" w:rsidRDefault="009A3E81" w:rsidP="009A3E81">
      <w:pPr>
        <w:pStyle w:val="Definition"/>
        <w:rPr>
          <w:i/>
        </w:rPr>
      </w:pPr>
      <w:r w:rsidRPr="00FB2A7F">
        <w:rPr>
          <w:b/>
          <w:i/>
        </w:rPr>
        <w:t>credit service</w:t>
      </w:r>
      <w:r w:rsidRPr="008A3568">
        <w:rPr>
          <w:bCs/>
          <w:iCs/>
        </w:rPr>
        <w:t xml:space="preserve"> </w:t>
      </w:r>
      <w:r w:rsidRPr="00FB2A7F">
        <w:t xml:space="preserve">has the same meaning as in the </w:t>
      </w:r>
      <w:r w:rsidRPr="00FB2A7F">
        <w:rPr>
          <w:i/>
        </w:rPr>
        <w:t>National Consumer Credit Protection Act 2009</w:t>
      </w:r>
    </w:p>
    <w:p w14:paraId="2CC0391D" w14:textId="2DC85F58" w:rsidR="008975EB" w:rsidRPr="008975EB" w:rsidRDefault="008975EB" w:rsidP="008A3568">
      <w:pPr>
        <w:pStyle w:val="Definition"/>
      </w:pPr>
      <w:r>
        <w:rPr>
          <w:b/>
          <w:i/>
        </w:rPr>
        <w:t>d</w:t>
      </w:r>
      <w:r w:rsidR="00EB6ADD">
        <w:rPr>
          <w:b/>
          <w:i/>
        </w:rPr>
        <w:t>ependent</w:t>
      </w:r>
      <w:r>
        <w:rPr>
          <w:b/>
          <w:i/>
        </w:rPr>
        <w:t xml:space="preserve"> </w:t>
      </w:r>
      <w:r w:rsidRPr="003C4AEA">
        <w:rPr>
          <w:b/>
          <w:bCs/>
          <w:i/>
          <w:iCs/>
        </w:rPr>
        <w:t>child</w:t>
      </w:r>
      <w:r>
        <w:t>:</w:t>
      </w:r>
      <w:r w:rsidR="00EB6ADD">
        <w:t xml:space="preserve"> </w:t>
      </w:r>
      <w:r w:rsidRPr="008975EB">
        <w:t>a</w:t>
      </w:r>
      <w:r w:rsidR="003C4AEA">
        <w:t>n</w:t>
      </w:r>
      <w:r w:rsidRPr="008975EB">
        <w:t xml:space="preserve"> </w:t>
      </w:r>
      <w:r>
        <w:t>individual</w:t>
      </w:r>
      <w:r w:rsidRPr="008975EB">
        <w:t xml:space="preserve"> is a dependent child of a second </w:t>
      </w:r>
      <w:r w:rsidR="00DB5F8D">
        <w:t>individual</w:t>
      </w:r>
      <w:r w:rsidRPr="008975EB">
        <w:t xml:space="preserve"> (the </w:t>
      </w:r>
      <w:r w:rsidRPr="008A3568">
        <w:rPr>
          <w:b/>
          <w:i/>
        </w:rPr>
        <w:t>adult</w:t>
      </w:r>
      <w:r w:rsidRPr="008975EB">
        <w:t>) if:</w:t>
      </w:r>
    </w:p>
    <w:p w14:paraId="655BE44D" w14:textId="04D18E94" w:rsidR="008975EB" w:rsidRPr="00DB5F8D" w:rsidRDefault="008975EB" w:rsidP="008A3568">
      <w:pPr>
        <w:pStyle w:val="paragraph"/>
      </w:pPr>
      <w:r w:rsidRPr="00DB5F8D">
        <w:tab/>
        <w:t>(a)</w:t>
      </w:r>
      <w:r w:rsidRPr="00DB5F8D">
        <w:tab/>
        <w:t xml:space="preserve">the adult is a natural or adoptive parent or a legal guardian of the </w:t>
      </w:r>
      <w:r w:rsidR="00553D56">
        <w:t>child</w:t>
      </w:r>
      <w:r w:rsidRPr="00DB5F8D">
        <w:t>; and</w:t>
      </w:r>
    </w:p>
    <w:p w14:paraId="115244DA" w14:textId="77777777" w:rsidR="008975EB" w:rsidRPr="00DB5F8D" w:rsidRDefault="008975EB" w:rsidP="008A3568">
      <w:pPr>
        <w:pStyle w:val="paragraph"/>
      </w:pPr>
      <w:r w:rsidRPr="00DB5F8D">
        <w:tab/>
        <w:t>(b)</w:t>
      </w:r>
      <w:r w:rsidRPr="00DB5F8D">
        <w:tab/>
        <w:t>either:</w:t>
      </w:r>
    </w:p>
    <w:p w14:paraId="1C2821BC" w14:textId="29F1D47F" w:rsidR="008975EB" w:rsidRPr="00DB5F8D" w:rsidRDefault="008975EB" w:rsidP="008A3568">
      <w:pPr>
        <w:pStyle w:val="paragraphsub"/>
      </w:pPr>
      <w:r w:rsidRPr="00DB5F8D">
        <w:tab/>
        <w:t>(</w:t>
      </w:r>
      <w:proofErr w:type="spellStart"/>
      <w:r w:rsidRPr="00DB5F8D">
        <w:t>i</w:t>
      </w:r>
      <w:proofErr w:type="spellEnd"/>
      <w:r w:rsidRPr="00DB5F8D">
        <w:t>)</w:t>
      </w:r>
      <w:r w:rsidRPr="00DB5F8D">
        <w:tab/>
        <w:t xml:space="preserve">the </w:t>
      </w:r>
      <w:r w:rsidR="00553D56">
        <w:t>individual</w:t>
      </w:r>
      <w:r w:rsidRPr="00DB5F8D">
        <w:t xml:space="preserve"> is a dependent child of the adult within the meaning of </w:t>
      </w:r>
      <w:r w:rsidR="00553D56">
        <w:t>sub</w:t>
      </w:r>
      <w:r w:rsidRPr="00DB5F8D">
        <w:t>section</w:t>
      </w:r>
      <w:r w:rsidR="00553D56">
        <w:t>s</w:t>
      </w:r>
      <w:r w:rsidRPr="00DB5F8D">
        <w:t xml:space="preserve"> 5</w:t>
      </w:r>
      <w:r w:rsidR="00553D56">
        <w:t>(2) to (7)</w:t>
      </w:r>
      <w:r w:rsidRPr="00DB5F8D">
        <w:t xml:space="preserve"> of the </w:t>
      </w:r>
      <w:r w:rsidRPr="008A3568">
        <w:rPr>
          <w:i/>
          <w:iCs/>
        </w:rPr>
        <w:t>Social Security Act 1991</w:t>
      </w:r>
      <w:r w:rsidRPr="00DB5F8D">
        <w:t>; or</w:t>
      </w:r>
    </w:p>
    <w:p w14:paraId="44959FF5" w14:textId="6D83DA01" w:rsidR="00EB6ADD" w:rsidRPr="008A3568" w:rsidRDefault="008975EB" w:rsidP="008A3568">
      <w:pPr>
        <w:pStyle w:val="paragraphsub"/>
      </w:pPr>
      <w:r w:rsidRPr="00DB5F8D">
        <w:tab/>
        <w:t>(ii)</w:t>
      </w:r>
      <w:r w:rsidRPr="00DB5F8D">
        <w:tab/>
        <w:t xml:space="preserve">the </w:t>
      </w:r>
      <w:r w:rsidR="008B5896">
        <w:t>individual</w:t>
      </w:r>
      <w:r w:rsidRPr="00DB5F8D">
        <w:t xml:space="preserve"> lives with the adult and is in receipt of a disability support pension within the meaning of the </w:t>
      </w:r>
      <w:r w:rsidRPr="008A3568">
        <w:rPr>
          <w:i/>
          <w:iCs/>
        </w:rPr>
        <w:t>Social Security Act 1991</w:t>
      </w:r>
      <w:r w:rsidRPr="00DB5F8D">
        <w:t>.</w:t>
      </w:r>
    </w:p>
    <w:p w14:paraId="32F110AD" w14:textId="77777777" w:rsidR="004838CD" w:rsidRPr="00FB2A7F" w:rsidRDefault="004838CD" w:rsidP="004838CD">
      <w:pPr>
        <w:pStyle w:val="definition0"/>
        <w:spacing w:before="180" w:beforeAutospacing="0" w:after="0" w:afterAutospacing="0"/>
        <w:ind w:left="1134"/>
      </w:pPr>
      <w:r w:rsidRPr="00FB2A7F">
        <w:rPr>
          <w:b/>
          <w:i/>
          <w:sz w:val="22"/>
        </w:rPr>
        <w:t>disqualifying property interest</w:t>
      </w:r>
      <w:r w:rsidRPr="00FB2A7F">
        <w:rPr>
          <w:sz w:val="22"/>
        </w:rPr>
        <w:t xml:space="preserve">: a person holds a </w:t>
      </w:r>
      <w:r w:rsidRPr="00FB2A7F">
        <w:rPr>
          <w:b/>
          <w:i/>
          <w:sz w:val="22"/>
        </w:rPr>
        <w:t xml:space="preserve">disqualifying property interest </w:t>
      </w:r>
      <w:r w:rsidRPr="00FB2A7F">
        <w:rPr>
          <w:sz w:val="22"/>
        </w:rPr>
        <w:t>if they hold:</w:t>
      </w:r>
    </w:p>
    <w:p w14:paraId="65199496" w14:textId="77777777" w:rsidR="004838CD" w:rsidRPr="00FB2A7F" w:rsidRDefault="004838CD" w:rsidP="004838CD">
      <w:pPr>
        <w:pStyle w:val="paragraph"/>
      </w:pPr>
      <w:r w:rsidRPr="00FB2A7F">
        <w:tab/>
        <w:t>(a)</w:t>
      </w:r>
      <w:r w:rsidRPr="00FB2A7F">
        <w:tab/>
        <w:t>a freehold interest in real property in Australia; or</w:t>
      </w:r>
    </w:p>
    <w:p w14:paraId="2166333C" w14:textId="11891D25" w:rsidR="004838CD" w:rsidRPr="00FB2A7F" w:rsidRDefault="004838CD" w:rsidP="004838CD">
      <w:pPr>
        <w:pStyle w:val="paragraph"/>
      </w:pPr>
      <w:r w:rsidRPr="00FB2A7F">
        <w:tab/>
        <w:t>(b)</w:t>
      </w:r>
      <w:r w:rsidRPr="00FB2A7F">
        <w:tab/>
        <w:t>a lease of land in Australia (including a renewal or extension of such a lease) as described in paragraph</w:t>
      </w:r>
      <w:r w:rsidR="00FB2A7F" w:rsidRPr="00FB2A7F">
        <w:t> </w:t>
      </w:r>
      <w:r w:rsidRPr="00FB2A7F">
        <w:t>104</w:t>
      </w:r>
      <w:r w:rsidR="00380952">
        <w:noBreakHyphen/>
      </w:r>
      <w:r w:rsidRPr="00FB2A7F">
        <w:t>115(1)(b) of the</w:t>
      </w:r>
      <w:r w:rsidR="00FB2A7F" w:rsidRPr="00FB2A7F">
        <w:t xml:space="preserve"> </w:t>
      </w:r>
      <w:r w:rsidRPr="00FB2A7F">
        <w:rPr>
          <w:i/>
          <w:iCs/>
        </w:rPr>
        <w:t>Income Tax Assessment Act 1997</w:t>
      </w:r>
      <w:r w:rsidRPr="00FB2A7F">
        <w:t>; or</w:t>
      </w:r>
    </w:p>
    <w:p w14:paraId="68C8381F" w14:textId="21C1C214" w:rsidR="004838CD" w:rsidRPr="00FB2A7F" w:rsidRDefault="004838CD" w:rsidP="004838CD">
      <w:pPr>
        <w:pStyle w:val="paragraph"/>
        <w:rPr>
          <w:color w:val="000000"/>
        </w:rPr>
      </w:pPr>
      <w:r w:rsidRPr="00FB2A7F">
        <w:tab/>
        <w:t>(c)</w:t>
      </w:r>
      <w:r w:rsidRPr="00FB2A7F">
        <w:tab/>
      </w:r>
      <w:r w:rsidRPr="00FB2A7F">
        <w:rPr>
          <w:color w:val="000000"/>
        </w:rPr>
        <w:t>a company title</w:t>
      </w:r>
      <w:r w:rsidR="00FB2A7F" w:rsidRPr="00FB2A7F">
        <w:rPr>
          <w:color w:val="000000"/>
        </w:rPr>
        <w:t xml:space="preserve"> </w:t>
      </w:r>
      <w:r w:rsidRPr="00FB2A7F">
        <w:rPr>
          <w:color w:val="000000"/>
        </w:rPr>
        <w:t>interest</w:t>
      </w:r>
      <w:r w:rsidR="00FB2A7F" w:rsidRPr="00FB2A7F">
        <w:rPr>
          <w:color w:val="000000"/>
        </w:rPr>
        <w:t xml:space="preserve"> </w:t>
      </w:r>
      <w:r w:rsidRPr="00FB2A7F">
        <w:rPr>
          <w:color w:val="000000"/>
        </w:rPr>
        <w:t>(within the meaning of Part</w:t>
      </w:r>
      <w:r w:rsidR="00FB2A7F" w:rsidRPr="00FB2A7F">
        <w:rPr>
          <w:color w:val="000000"/>
        </w:rPr>
        <w:t> </w:t>
      </w:r>
      <w:r w:rsidRPr="00FB2A7F">
        <w:rPr>
          <w:color w:val="000000"/>
        </w:rPr>
        <w:t>X of the</w:t>
      </w:r>
      <w:r w:rsidR="00FB2A7F" w:rsidRPr="00FB2A7F">
        <w:rPr>
          <w:color w:val="000000"/>
        </w:rPr>
        <w:t xml:space="preserve"> </w:t>
      </w:r>
      <w:r w:rsidRPr="00FB2A7F">
        <w:rPr>
          <w:i/>
          <w:iCs/>
          <w:color w:val="000000"/>
        </w:rPr>
        <w:t>Income Tax Assessment Act 1936</w:t>
      </w:r>
      <w:r w:rsidRPr="00FB2A7F">
        <w:rPr>
          <w:color w:val="000000"/>
        </w:rPr>
        <w:t xml:space="preserve">) in land in </w:t>
      </w:r>
      <w:proofErr w:type="gramStart"/>
      <w:r w:rsidRPr="00FB2A7F">
        <w:rPr>
          <w:color w:val="000000"/>
        </w:rPr>
        <w:t>Australia;</w:t>
      </w:r>
      <w:proofErr w:type="gramEnd"/>
    </w:p>
    <w:p w14:paraId="641DE75C" w14:textId="5FBE38AF" w:rsidR="004838CD" w:rsidRPr="00FB2A7F" w:rsidRDefault="004838CD" w:rsidP="004838CD">
      <w:pPr>
        <w:pStyle w:val="subsection2"/>
        <w:rPr>
          <w:i/>
        </w:rPr>
      </w:pPr>
      <w:r w:rsidRPr="00FB2A7F">
        <w:t>including a beneficial interest in any of the above</w:t>
      </w:r>
      <w:r w:rsidRPr="0054193B">
        <w:rPr>
          <w:i/>
          <w:iCs/>
        </w:rPr>
        <w:t>.</w:t>
      </w:r>
    </w:p>
    <w:p w14:paraId="6A41960D" w14:textId="650EF976" w:rsidR="004838CD" w:rsidRPr="00FB2A7F" w:rsidRDefault="004838CD" w:rsidP="004838CD">
      <w:pPr>
        <w:pStyle w:val="Definition"/>
      </w:pPr>
      <w:r w:rsidRPr="00FB2A7F">
        <w:rPr>
          <w:b/>
          <w:i/>
        </w:rPr>
        <w:t>eligible applicant</w:t>
      </w:r>
      <w:r w:rsidRPr="00FB2A7F">
        <w:t>:</w:t>
      </w:r>
      <w:r w:rsidRPr="0054193B">
        <w:rPr>
          <w:bCs/>
          <w:iCs/>
        </w:rPr>
        <w:t xml:space="preserve"> </w:t>
      </w:r>
      <w:r w:rsidRPr="00FB2A7F">
        <w:t>see section</w:t>
      </w:r>
      <w:r w:rsidR="00FB2A7F" w:rsidRPr="00FB2A7F">
        <w:t> </w:t>
      </w:r>
      <w:r w:rsidRPr="00FB2A7F">
        <w:t>17.</w:t>
      </w:r>
    </w:p>
    <w:p w14:paraId="7126648F" w14:textId="464984B3" w:rsidR="004838CD" w:rsidRPr="000C47CC" w:rsidRDefault="004838CD" w:rsidP="004838CD">
      <w:pPr>
        <w:pStyle w:val="Definition"/>
        <w:rPr>
          <w:bCs/>
          <w:i/>
          <w:iCs/>
        </w:rPr>
      </w:pPr>
      <w:r w:rsidRPr="00FB2A7F">
        <w:rPr>
          <w:b/>
          <w:i/>
        </w:rPr>
        <w:t>eligible property</w:t>
      </w:r>
      <w:r w:rsidRPr="00FB2A7F">
        <w:t>:</w:t>
      </w:r>
      <w:r w:rsidRPr="0054193B">
        <w:rPr>
          <w:bCs/>
          <w:iCs/>
        </w:rPr>
        <w:t xml:space="preserve"> </w:t>
      </w:r>
      <w:r w:rsidRPr="00FB2A7F">
        <w:t>see section</w:t>
      </w:r>
      <w:r w:rsidR="00FB2A7F" w:rsidRPr="00FB2A7F">
        <w:t> </w:t>
      </w:r>
      <w:r w:rsidRPr="00FB2A7F">
        <w:t>21.</w:t>
      </w:r>
    </w:p>
    <w:p w14:paraId="7BCD2DCF" w14:textId="04C9B00A" w:rsidR="00134552" w:rsidRPr="008A3568" w:rsidRDefault="00134552" w:rsidP="004838CD">
      <w:pPr>
        <w:pStyle w:val="Definition"/>
        <w:rPr>
          <w:bCs/>
          <w:iCs/>
        </w:rPr>
      </w:pPr>
      <w:r>
        <w:rPr>
          <w:b/>
          <w:i/>
        </w:rPr>
        <w:t>financial capacity test</w:t>
      </w:r>
      <w:r w:rsidR="00D813A6">
        <w:rPr>
          <w:bCs/>
          <w:iCs/>
        </w:rPr>
        <w:t xml:space="preserve">, </w:t>
      </w:r>
      <w:r w:rsidR="00193B30">
        <w:rPr>
          <w:bCs/>
          <w:iCs/>
        </w:rPr>
        <w:t>in relation to</w:t>
      </w:r>
      <w:r w:rsidR="00D813A6">
        <w:rPr>
          <w:bCs/>
          <w:iCs/>
        </w:rPr>
        <w:t xml:space="preserve"> an </w:t>
      </w:r>
      <w:r w:rsidR="009B2D96">
        <w:rPr>
          <w:bCs/>
          <w:iCs/>
        </w:rPr>
        <w:t>applicant</w:t>
      </w:r>
      <w:r w:rsidR="00D813A6">
        <w:rPr>
          <w:bCs/>
          <w:iCs/>
        </w:rPr>
        <w:t xml:space="preserve"> for an arrangement</w:t>
      </w:r>
      <w:r>
        <w:rPr>
          <w:bCs/>
          <w:iCs/>
        </w:rPr>
        <w:t>: see section</w:t>
      </w:r>
      <w:r w:rsidR="00D97E48">
        <w:rPr>
          <w:bCs/>
          <w:iCs/>
        </w:rPr>
        <w:t> </w:t>
      </w:r>
      <w:r>
        <w:rPr>
          <w:bCs/>
          <w:iCs/>
        </w:rPr>
        <w:t>20</w:t>
      </w:r>
      <w:r w:rsidR="0025559E">
        <w:rPr>
          <w:bCs/>
          <w:iCs/>
        </w:rPr>
        <w:t>.</w:t>
      </w:r>
    </w:p>
    <w:p w14:paraId="68ECBB1B" w14:textId="77777777" w:rsidR="004838CD" w:rsidRPr="003639D3" w:rsidRDefault="004838CD" w:rsidP="004838CD">
      <w:pPr>
        <w:pStyle w:val="Definition"/>
        <w:rPr>
          <w:bCs/>
        </w:rPr>
      </w:pPr>
      <w:r w:rsidRPr="00FB2A7F">
        <w:rPr>
          <w:b/>
          <w:i/>
        </w:rPr>
        <w:t>hardship</w:t>
      </w:r>
      <w:r w:rsidRPr="0054193B">
        <w:rPr>
          <w:bCs/>
          <w:iCs/>
        </w:rPr>
        <w:t xml:space="preserve"> </w:t>
      </w:r>
      <w:r w:rsidRPr="00FB2A7F">
        <w:t>includes</w:t>
      </w:r>
      <w:r w:rsidRPr="00FB2A7F">
        <w:rPr>
          <w:b/>
          <w:i/>
        </w:rPr>
        <w:t xml:space="preserve"> </w:t>
      </w:r>
      <w:r w:rsidRPr="00FB2A7F">
        <w:t>financial hardship, and hardship resulting from events beyond a participant</w:t>
      </w:r>
      <w:r w:rsidR="00F11B50">
        <w:t>’</w:t>
      </w:r>
      <w:r w:rsidRPr="00FB2A7F">
        <w:t>s control.</w:t>
      </w:r>
    </w:p>
    <w:p w14:paraId="51C09A49" w14:textId="16CF2F6A" w:rsidR="00FE3701" w:rsidRPr="00FE3701" w:rsidRDefault="00FE3701" w:rsidP="004838CD">
      <w:pPr>
        <w:pStyle w:val="Definition"/>
        <w:rPr>
          <w:bCs/>
          <w:iCs/>
        </w:rPr>
      </w:pPr>
      <w:r>
        <w:rPr>
          <w:b/>
          <w:i/>
        </w:rPr>
        <w:t>income test</w:t>
      </w:r>
      <w:r w:rsidR="00A07186">
        <w:rPr>
          <w:bCs/>
          <w:iCs/>
        </w:rPr>
        <w:t xml:space="preserve">, </w:t>
      </w:r>
      <w:r w:rsidR="00193B30">
        <w:rPr>
          <w:bCs/>
          <w:iCs/>
        </w:rPr>
        <w:t>in relation to</w:t>
      </w:r>
      <w:r w:rsidR="00A07186">
        <w:rPr>
          <w:bCs/>
          <w:iCs/>
        </w:rPr>
        <w:t xml:space="preserve"> an applicant for an arrangement</w:t>
      </w:r>
      <w:r>
        <w:rPr>
          <w:bCs/>
          <w:iCs/>
        </w:rPr>
        <w:t xml:space="preserve">: see section </w:t>
      </w:r>
      <w:r w:rsidR="00CF5B76">
        <w:rPr>
          <w:bCs/>
          <w:iCs/>
        </w:rPr>
        <w:t>19.</w:t>
      </w:r>
    </w:p>
    <w:p w14:paraId="5CD2F012" w14:textId="762EB28F" w:rsidR="004838CD" w:rsidRPr="00FB2A7F" w:rsidRDefault="004838CD" w:rsidP="004838CD">
      <w:pPr>
        <w:pStyle w:val="Definition"/>
      </w:pPr>
      <w:bookmarkStart w:id="22" w:name="_Hlk142293514"/>
      <w:r w:rsidRPr="00FB2A7F">
        <w:rPr>
          <w:b/>
          <w:i/>
        </w:rPr>
        <w:t>Investment Mandate</w:t>
      </w:r>
      <w:r w:rsidRPr="00A23F87">
        <w:rPr>
          <w:bCs/>
          <w:iCs/>
        </w:rPr>
        <w:t xml:space="preserve"> </w:t>
      </w:r>
      <w:r w:rsidRPr="00FB2A7F">
        <w:t xml:space="preserve">has the same meaning as in the </w:t>
      </w:r>
      <w:r w:rsidRPr="00FB2A7F">
        <w:rPr>
          <w:i/>
        </w:rPr>
        <w:t>Housing Australia Act</w:t>
      </w:r>
      <w:r w:rsidR="00A23F87">
        <w:rPr>
          <w:i/>
        </w:rPr>
        <w:t> </w:t>
      </w:r>
      <w:r w:rsidRPr="00FB2A7F">
        <w:rPr>
          <w:i/>
        </w:rPr>
        <w:t>2018</w:t>
      </w:r>
      <w:r w:rsidRPr="00FB2A7F">
        <w:t>.</w:t>
      </w:r>
    </w:p>
    <w:p w14:paraId="6B00627F" w14:textId="6E136297" w:rsidR="00937255" w:rsidRPr="00937255" w:rsidRDefault="00937255" w:rsidP="004838CD">
      <w:pPr>
        <w:pStyle w:val="Definition"/>
        <w:rPr>
          <w:bCs/>
          <w:iCs/>
        </w:rPr>
      </w:pPr>
      <w:r>
        <w:rPr>
          <w:b/>
          <w:i/>
        </w:rPr>
        <w:t>joint income threshold:</w:t>
      </w:r>
      <w:r>
        <w:rPr>
          <w:bCs/>
          <w:iCs/>
        </w:rPr>
        <w:t xml:space="preserve"> see section </w:t>
      </w:r>
      <w:r w:rsidR="008E4785">
        <w:rPr>
          <w:bCs/>
          <w:iCs/>
        </w:rPr>
        <w:t>8</w:t>
      </w:r>
      <w:r>
        <w:rPr>
          <w:bCs/>
          <w:iCs/>
        </w:rPr>
        <w:t>.</w:t>
      </w:r>
    </w:p>
    <w:p w14:paraId="2350C6A5" w14:textId="78C2FA11" w:rsidR="004838CD" w:rsidRPr="00FB2A7F" w:rsidRDefault="004838CD" w:rsidP="004838CD">
      <w:pPr>
        <w:pStyle w:val="Definition"/>
      </w:pPr>
      <w:r w:rsidRPr="00FB2A7F">
        <w:rPr>
          <w:b/>
          <w:i/>
        </w:rPr>
        <w:t>lender</w:t>
      </w:r>
      <w:r w:rsidRPr="00FB2A7F">
        <w:t xml:space="preserve"> means a person who carries on a business of making loans.</w:t>
      </w:r>
    </w:p>
    <w:bookmarkEnd w:id="22"/>
    <w:p w14:paraId="6CE17531" w14:textId="12041F56" w:rsidR="004838CD" w:rsidRPr="00FB2A7F" w:rsidRDefault="004838CD" w:rsidP="004838CD">
      <w:pPr>
        <w:pStyle w:val="Definition"/>
      </w:pPr>
      <w:r w:rsidRPr="00FB2A7F">
        <w:rPr>
          <w:b/>
          <w:i/>
        </w:rPr>
        <w:t>mortgage requirements</w:t>
      </w:r>
      <w:r w:rsidRPr="00FB2A7F">
        <w:t>:</w:t>
      </w:r>
      <w:r w:rsidRPr="00A23F87">
        <w:rPr>
          <w:bCs/>
          <w:iCs/>
        </w:rPr>
        <w:t xml:space="preserve"> </w:t>
      </w:r>
      <w:r w:rsidRPr="00FB2A7F">
        <w:t>see section</w:t>
      </w:r>
      <w:r w:rsidR="00FB2A7F" w:rsidRPr="00FB2A7F">
        <w:t> </w:t>
      </w:r>
      <w:r w:rsidRPr="00FB2A7F">
        <w:t>22.</w:t>
      </w:r>
    </w:p>
    <w:p w14:paraId="2059BD0F" w14:textId="4B17B162" w:rsidR="004838CD" w:rsidRPr="00FB2A7F" w:rsidRDefault="004838CD" w:rsidP="004838CD">
      <w:pPr>
        <w:pStyle w:val="Definition"/>
      </w:pPr>
      <w:r w:rsidRPr="00FB2A7F">
        <w:rPr>
          <w:b/>
          <w:i/>
        </w:rPr>
        <w:t>new home</w:t>
      </w:r>
      <w:r w:rsidRPr="00A23F87">
        <w:rPr>
          <w:bCs/>
          <w:iCs/>
        </w:rPr>
        <w:t xml:space="preserve"> </w:t>
      </w:r>
      <w:r w:rsidRPr="00FB2A7F">
        <w:t>means a dwelling that meets the requirements of paragraph</w:t>
      </w:r>
      <w:r w:rsidR="00FB2A7F" w:rsidRPr="00FB2A7F">
        <w:t> </w:t>
      </w:r>
      <w:r w:rsidRPr="00FB2A7F">
        <w:t>40</w:t>
      </w:r>
      <w:r w:rsidR="00380952">
        <w:noBreakHyphen/>
      </w:r>
      <w:r w:rsidRPr="00FB2A7F">
        <w:t xml:space="preserve">75(1)(a) of the </w:t>
      </w:r>
      <w:r w:rsidRPr="00FB2A7F">
        <w:rPr>
          <w:i/>
        </w:rPr>
        <w:t>A New Tax System (Goods and Services Tax) Act 1999</w:t>
      </w:r>
      <w:r w:rsidRPr="00FB2A7F">
        <w:t>, other than a dwelling that, prior to sale, has been rented or leased, or made available for rental or lease, as commercial residential premises or residential premises (as those terms are defined in that Act).</w:t>
      </w:r>
    </w:p>
    <w:p w14:paraId="2DB69D6D" w14:textId="1DFD6530" w:rsidR="004838CD" w:rsidRPr="00FB2A7F" w:rsidRDefault="004838CD" w:rsidP="004838CD">
      <w:pPr>
        <w:pStyle w:val="Definition"/>
      </w:pPr>
      <w:r w:rsidRPr="00FB2A7F">
        <w:rPr>
          <w:b/>
          <w:i/>
        </w:rPr>
        <w:lastRenderedPageBreak/>
        <w:t>new home contract requirements</w:t>
      </w:r>
      <w:r w:rsidRPr="00FB2A7F">
        <w:t>:</w:t>
      </w:r>
      <w:r w:rsidRPr="00A23F87">
        <w:rPr>
          <w:bCs/>
          <w:iCs/>
        </w:rPr>
        <w:t xml:space="preserve"> </w:t>
      </w:r>
      <w:r w:rsidRPr="00FB2A7F">
        <w:t>see section</w:t>
      </w:r>
      <w:r w:rsidR="00FB2A7F" w:rsidRPr="00FB2A7F">
        <w:t> </w:t>
      </w:r>
      <w:r w:rsidRPr="00FB2A7F">
        <w:t>23.</w:t>
      </w:r>
    </w:p>
    <w:p w14:paraId="51C2222F" w14:textId="639B3794" w:rsidR="004838CD" w:rsidRPr="00FB2A7F" w:rsidRDefault="004838CD" w:rsidP="004838CD">
      <w:pPr>
        <w:pStyle w:val="Definition"/>
      </w:pPr>
      <w:r w:rsidRPr="00FB2A7F">
        <w:rPr>
          <w:b/>
          <w:i/>
        </w:rPr>
        <w:t>participant</w:t>
      </w:r>
      <w:r w:rsidRPr="00FB2A7F">
        <w:t>:</w:t>
      </w:r>
      <w:r w:rsidRPr="00A23F87">
        <w:rPr>
          <w:bCs/>
          <w:iCs/>
        </w:rPr>
        <w:t xml:space="preserve"> </w:t>
      </w:r>
      <w:r w:rsidRPr="00FB2A7F">
        <w:t>see section</w:t>
      </w:r>
      <w:r w:rsidR="00FB2A7F" w:rsidRPr="00FB2A7F">
        <w:t> </w:t>
      </w:r>
      <w:r w:rsidRPr="00FB2A7F">
        <w:t>10.</w:t>
      </w:r>
    </w:p>
    <w:p w14:paraId="1FA638C5" w14:textId="016ECE51" w:rsidR="004838CD" w:rsidRPr="00FB2A7F" w:rsidRDefault="004838CD" w:rsidP="004838CD">
      <w:pPr>
        <w:pStyle w:val="Definition"/>
      </w:pPr>
      <w:r w:rsidRPr="00FB2A7F">
        <w:rPr>
          <w:b/>
          <w:i/>
        </w:rPr>
        <w:t>participating lender</w:t>
      </w:r>
      <w:r w:rsidRPr="00FB2A7F">
        <w:t>:</w:t>
      </w:r>
      <w:r w:rsidRPr="00A23F87">
        <w:rPr>
          <w:bCs/>
          <w:iCs/>
        </w:rPr>
        <w:t xml:space="preserve"> </w:t>
      </w:r>
      <w:r w:rsidRPr="00FB2A7F">
        <w:t>see section</w:t>
      </w:r>
      <w:r w:rsidR="00FB2A7F" w:rsidRPr="00FB2A7F">
        <w:t> </w:t>
      </w:r>
      <w:r w:rsidRPr="00FB2A7F">
        <w:t>62.</w:t>
      </w:r>
    </w:p>
    <w:p w14:paraId="46DCB349" w14:textId="6965427D" w:rsidR="004838CD" w:rsidRPr="00FB2A7F" w:rsidRDefault="004838CD" w:rsidP="004838CD">
      <w:pPr>
        <w:pStyle w:val="Definition"/>
      </w:pPr>
      <w:r w:rsidRPr="00FB2A7F">
        <w:rPr>
          <w:b/>
          <w:i/>
        </w:rPr>
        <w:t>participation requirements</w:t>
      </w:r>
      <w:r w:rsidRPr="00FB2A7F">
        <w:t>:</w:t>
      </w:r>
      <w:r w:rsidRPr="00A23F87">
        <w:rPr>
          <w:bCs/>
          <w:iCs/>
        </w:rPr>
        <w:t xml:space="preserve"> </w:t>
      </w:r>
      <w:r w:rsidRPr="00FB2A7F">
        <w:t>see section</w:t>
      </w:r>
      <w:r w:rsidR="00FB2A7F" w:rsidRPr="00FB2A7F">
        <w:t> </w:t>
      </w:r>
      <w:r w:rsidRPr="00FB2A7F">
        <w:t>28 and Schedule</w:t>
      </w:r>
      <w:r w:rsidR="00FB2A7F" w:rsidRPr="00FB2A7F">
        <w:t> </w:t>
      </w:r>
      <w:r w:rsidRPr="00FB2A7F">
        <w:t>1.</w:t>
      </w:r>
    </w:p>
    <w:p w14:paraId="1BD6C992" w14:textId="445F59BC" w:rsidR="004838CD" w:rsidRPr="00FB2A7F" w:rsidRDefault="004838CD" w:rsidP="004838CD">
      <w:pPr>
        <w:pStyle w:val="Definition"/>
      </w:pPr>
      <w:r w:rsidRPr="00FB2A7F">
        <w:rPr>
          <w:b/>
          <w:i/>
        </w:rPr>
        <w:t>price cap</w:t>
      </w:r>
      <w:r w:rsidRPr="00FB2A7F">
        <w:t>:</w:t>
      </w:r>
      <w:r w:rsidRPr="00A23F87">
        <w:rPr>
          <w:bCs/>
          <w:iCs/>
        </w:rPr>
        <w:t xml:space="preserve"> </w:t>
      </w:r>
      <w:r w:rsidRPr="00FB2A7F">
        <w:t>see section</w:t>
      </w:r>
      <w:r w:rsidR="00FB2A7F" w:rsidRPr="00FB2A7F">
        <w:t> </w:t>
      </w:r>
      <w:r w:rsidRPr="00FB2A7F">
        <w:t>7.</w:t>
      </w:r>
    </w:p>
    <w:p w14:paraId="6CC64833" w14:textId="77777777" w:rsidR="00B67896" w:rsidRPr="00FB2A7F" w:rsidRDefault="00B67896" w:rsidP="00B67896">
      <w:pPr>
        <w:pStyle w:val="Definition"/>
      </w:pPr>
      <w:r w:rsidRPr="00FB2A7F">
        <w:rPr>
          <w:b/>
          <w:i/>
        </w:rPr>
        <w:t>place</w:t>
      </w:r>
      <w:r w:rsidRPr="00FB2A7F">
        <w:t xml:space="preserve"> means the opportunity to </w:t>
      </w:r>
      <w:proofErr w:type="gramStart"/>
      <w:r w:rsidRPr="00FB2A7F">
        <w:t>enter into</w:t>
      </w:r>
      <w:proofErr w:type="gramEnd"/>
      <w:r w:rsidRPr="00FB2A7F">
        <w:t xml:space="preserve"> an arrangement. </w:t>
      </w:r>
    </w:p>
    <w:p w14:paraId="0DCCC8FD" w14:textId="584CFFAB" w:rsidR="00B67896" w:rsidRPr="00FB2A7F" w:rsidRDefault="00B67896" w:rsidP="00B67896">
      <w:pPr>
        <w:pStyle w:val="Definition"/>
      </w:pPr>
      <w:r w:rsidRPr="00FB2A7F">
        <w:rPr>
          <w:b/>
          <w:i/>
        </w:rPr>
        <w:t>population</w:t>
      </w:r>
      <w:r w:rsidRPr="008A3568">
        <w:rPr>
          <w:bCs/>
          <w:iCs/>
        </w:rPr>
        <w:t xml:space="preserve"> </w:t>
      </w:r>
      <w:r w:rsidRPr="00FB2A7F">
        <w:t xml:space="preserve">of a </w:t>
      </w:r>
      <w:r w:rsidR="00877908">
        <w:t>State</w:t>
      </w:r>
      <w:r w:rsidRPr="00FB2A7F">
        <w:t xml:space="preserve"> or </w:t>
      </w:r>
      <w:r w:rsidR="00877908">
        <w:t>Territory</w:t>
      </w:r>
      <w:r w:rsidRPr="00FB2A7F">
        <w:t xml:space="preserve">, or of Australia, for a particular financial year, means the population specified in the most recent release </w:t>
      </w:r>
      <w:r w:rsidR="00FA2373">
        <w:t>by</w:t>
      </w:r>
      <w:r w:rsidRPr="00FB2A7F">
        <w:t xml:space="preserve"> the Australian </w:t>
      </w:r>
      <w:r w:rsidR="00FA2373">
        <w:t>Statistician in the</w:t>
      </w:r>
      <w:r w:rsidRPr="00FB2A7F">
        <w:t xml:space="preserve"> publication, </w:t>
      </w:r>
      <w:r w:rsidRPr="00FB2A7F">
        <w:rPr>
          <w:i/>
        </w:rPr>
        <w:t>National, state and territory population</w:t>
      </w:r>
      <w:r w:rsidRPr="00FB2A7F">
        <w:t>,</w:t>
      </w:r>
      <w:r w:rsidRPr="00FB2A7F">
        <w:rPr>
          <w:i/>
        </w:rPr>
        <w:t xml:space="preserve"> </w:t>
      </w:r>
      <w:r w:rsidRPr="00FB2A7F">
        <w:t xml:space="preserve">available on 30 June of the preceding financial year. </w:t>
      </w:r>
    </w:p>
    <w:p w14:paraId="04473A27" w14:textId="1CF91EB0" w:rsidR="00B67896" w:rsidRPr="00FB2A7F" w:rsidRDefault="00B67896" w:rsidP="00B67896">
      <w:pPr>
        <w:pStyle w:val="notetext"/>
      </w:pPr>
      <w:r w:rsidRPr="00FB2A7F">
        <w:t>Note:</w:t>
      </w:r>
      <w:r w:rsidRPr="00FB2A7F">
        <w:tab/>
        <w:t xml:space="preserve">In 2024, this publication could be found on the Australian Bureau of Statistics website, </w:t>
      </w:r>
      <w:r w:rsidRPr="00FB2A7F">
        <w:rPr>
          <w:u w:color="0000FF"/>
        </w:rPr>
        <w:t>https://www.abs.gov.au/</w:t>
      </w:r>
      <w:r w:rsidRPr="00FB2A7F">
        <w:t>.</w:t>
      </w:r>
    </w:p>
    <w:p w14:paraId="19FF958C" w14:textId="77777777" w:rsidR="004838CD" w:rsidRPr="00FB2A7F" w:rsidRDefault="004838CD" w:rsidP="004838CD">
      <w:pPr>
        <w:pStyle w:val="Definition"/>
      </w:pPr>
      <w:r w:rsidRPr="00FB2A7F">
        <w:rPr>
          <w:b/>
          <w:i/>
        </w:rPr>
        <w:t>purchase price</w:t>
      </w:r>
      <w:r w:rsidRPr="00FB2A7F">
        <w:t>, in relation to:</w:t>
      </w:r>
    </w:p>
    <w:p w14:paraId="7D18D57A" w14:textId="77777777" w:rsidR="004838CD" w:rsidRPr="00FB2A7F" w:rsidRDefault="004838CD" w:rsidP="004838CD">
      <w:pPr>
        <w:pStyle w:val="paragraph"/>
      </w:pPr>
      <w:r w:rsidRPr="00FB2A7F">
        <w:tab/>
        <w:t>(a)</w:t>
      </w:r>
      <w:r w:rsidRPr="00FB2A7F">
        <w:tab/>
        <w:t>a house and land package; or</w:t>
      </w:r>
    </w:p>
    <w:p w14:paraId="3CC29D4F" w14:textId="77777777" w:rsidR="004838CD" w:rsidRPr="00FB2A7F" w:rsidRDefault="004838CD" w:rsidP="004838CD">
      <w:pPr>
        <w:pStyle w:val="paragraph"/>
      </w:pPr>
      <w:r w:rsidRPr="00FB2A7F">
        <w:tab/>
        <w:t>(b)</w:t>
      </w:r>
      <w:r w:rsidRPr="00FB2A7F">
        <w:tab/>
        <w:t xml:space="preserve">separate arrangements for the purchase of land and the construction of a dwelling on that </w:t>
      </w:r>
      <w:proofErr w:type="gramStart"/>
      <w:r w:rsidRPr="00FB2A7F">
        <w:t>land;</w:t>
      </w:r>
      <w:proofErr w:type="gramEnd"/>
    </w:p>
    <w:p w14:paraId="1119C06F" w14:textId="77777777" w:rsidR="004838CD" w:rsidRPr="00FB2A7F" w:rsidRDefault="004838CD" w:rsidP="004838CD">
      <w:pPr>
        <w:pStyle w:val="subsection2"/>
      </w:pPr>
      <w:r w:rsidRPr="00FB2A7F">
        <w:t>means the sum of the purchase price for the land and the contract price for the construction of a dwelling on that land.</w:t>
      </w:r>
    </w:p>
    <w:p w14:paraId="65763794" w14:textId="3EBBAA0A" w:rsidR="00580806" w:rsidRPr="00580806" w:rsidRDefault="00580806" w:rsidP="004838CD">
      <w:pPr>
        <w:pStyle w:val="Definition"/>
        <w:rPr>
          <w:bCs/>
          <w:iCs/>
        </w:rPr>
      </w:pPr>
      <w:r>
        <w:rPr>
          <w:b/>
          <w:i/>
        </w:rPr>
        <w:t>regional centre:</w:t>
      </w:r>
      <w:r>
        <w:rPr>
          <w:bCs/>
          <w:iCs/>
        </w:rPr>
        <w:t xml:space="preserve"> see </w:t>
      </w:r>
      <w:r w:rsidR="00E0625E">
        <w:rPr>
          <w:bCs/>
          <w:iCs/>
        </w:rPr>
        <w:t xml:space="preserve">subsection </w:t>
      </w:r>
      <w:r w:rsidR="004C0832">
        <w:rPr>
          <w:bCs/>
          <w:iCs/>
        </w:rPr>
        <w:t>7(2).</w:t>
      </w:r>
    </w:p>
    <w:p w14:paraId="23F828E9" w14:textId="77777777" w:rsidR="004838CD" w:rsidRPr="00FB2A7F" w:rsidRDefault="004838CD" w:rsidP="004838CD">
      <w:pPr>
        <w:pStyle w:val="Definition"/>
      </w:pPr>
      <w:r w:rsidRPr="00FB2A7F">
        <w:rPr>
          <w:b/>
          <w:i/>
        </w:rPr>
        <w:t>relevant property</w:t>
      </w:r>
      <w:r w:rsidRPr="008A1291">
        <w:rPr>
          <w:bCs/>
          <w:iCs/>
        </w:rPr>
        <w:t xml:space="preserve"> </w:t>
      </w:r>
      <w:r w:rsidRPr="00FB2A7F">
        <w:t>means the residential property that is, or is to be, the subject of an arrangement.</w:t>
      </w:r>
    </w:p>
    <w:p w14:paraId="02462A2C" w14:textId="5748BF13" w:rsidR="004838CD" w:rsidRPr="00FB2A7F" w:rsidRDefault="004838CD" w:rsidP="004838CD">
      <w:pPr>
        <w:pStyle w:val="Definition"/>
      </w:pPr>
      <w:bookmarkStart w:id="23" w:name="_Hlk153279539"/>
      <w:r w:rsidRPr="00FB2A7F">
        <w:rPr>
          <w:b/>
          <w:i/>
        </w:rPr>
        <w:t>repayment</w:t>
      </w:r>
      <w:r w:rsidRPr="00FB2A7F">
        <w:t xml:space="preserve"> means a payment made by a participant in an arrangement to reduce the Commonwealth share in respect of the relevant property.</w:t>
      </w:r>
    </w:p>
    <w:bookmarkEnd w:id="23"/>
    <w:p w14:paraId="51BDA02E" w14:textId="67B0A78D" w:rsidR="00E42B2A" w:rsidRDefault="00E42B2A" w:rsidP="00F418D7">
      <w:pPr>
        <w:pStyle w:val="Definition"/>
        <w:rPr>
          <w:color w:val="000000"/>
          <w:shd w:val="clear" w:color="auto" w:fill="FFFFFF"/>
        </w:rPr>
      </w:pPr>
      <w:r>
        <w:rPr>
          <w:b/>
          <w:bCs/>
          <w:i/>
          <w:iCs/>
          <w:color w:val="000000"/>
          <w:shd w:val="clear" w:color="auto" w:fill="FFFFFF"/>
        </w:rPr>
        <w:t>shared equity scheme</w:t>
      </w:r>
      <w:r w:rsidR="00A64F4A" w:rsidRPr="008A3568">
        <w:rPr>
          <w:i/>
          <w:iCs/>
          <w:color w:val="000000"/>
          <w:shd w:val="clear" w:color="auto" w:fill="FFFFFF"/>
        </w:rPr>
        <w:t xml:space="preserve"> </w:t>
      </w:r>
      <w:r w:rsidR="00A64F4A">
        <w:rPr>
          <w:color w:val="000000"/>
          <w:shd w:val="clear" w:color="auto" w:fill="FFFFFF"/>
        </w:rPr>
        <w:t>means a sch</w:t>
      </w:r>
      <w:r w:rsidR="00A10B0F">
        <w:rPr>
          <w:color w:val="000000"/>
          <w:shd w:val="clear" w:color="auto" w:fill="FFFFFF"/>
        </w:rPr>
        <w:t>e</w:t>
      </w:r>
      <w:r w:rsidR="00A64F4A">
        <w:rPr>
          <w:color w:val="000000"/>
          <w:shd w:val="clear" w:color="auto" w:fill="FFFFFF"/>
        </w:rPr>
        <w:t xml:space="preserve">me </w:t>
      </w:r>
      <w:r w:rsidR="006916EF">
        <w:rPr>
          <w:color w:val="000000"/>
          <w:shd w:val="clear" w:color="auto" w:fill="FFFFFF"/>
        </w:rPr>
        <w:t xml:space="preserve">(other </w:t>
      </w:r>
      <w:r w:rsidR="003C1329">
        <w:rPr>
          <w:color w:val="000000"/>
          <w:shd w:val="clear" w:color="auto" w:fill="FFFFFF"/>
        </w:rPr>
        <w:t>than</w:t>
      </w:r>
      <w:r w:rsidR="006916EF">
        <w:rPr>
          <w:color w:val="000000"/>
          <w:shd w:val="clear" w:color="auto" w:fill="FFFFFF"/>
        </w:rPr>
        <w:t xml:space="preserve"> </w:t>
      </w:r>
      <w:r w:rsidR="00F85DEE">
        <w:rPr>
          <w:color w:val="000000"/>
          <w:shd w:val="clear" w:color="auto" w:fill="FFFFFF"/>
        </w:rPr>
        <w:t xml:space="preserve">an arrangement) </w:t>
      </w:r>
      <w:r w:rsidR="00A10B0F">
        <w:t>in relation to a residential property is an arrangement or contract with one or more individuals</w:t>
      </w:r>
      <w:r w:rsidR="00685B08">
        <w:t xml:space="preserve"> under which </w:t>
      </w:r>
      <w:r w:rsidR="0049644E">
        <w:t>the</w:t>
      </w:r>
      <w:r w:rsidR="00685B08">
        <w:t xml:space="preserve"> Commonwealth, </w:t>
      </w:r>
      <w:r w:rsidR="00005CC1">
        <w:t xml:space="preserve">or </w:t>
      </w:r>
      <w:r w:rsidR="0049644E">
        <w:t xml:space="preserve">a </w:t>
      </w:r>
      <w:r w:rsidR="00685B08">
        <w:t>State or Territory</w:t>
      </w:r>
      <w:r w:rsidR="003923A2">
        <w:t>:</w:t>
      </w:r>
    </w:p>
    <w:p w14:paraId="41081250" w14:textId="6F81EE5E" w:rsidR="007D319C" w:rsidRPr="00685B08" w:rsidRDefault="007D319C" w:rsidP="008A3568">
      <w:pPr>
        <w:pStyle w:val="paragraph"/>
      </w:pPr>
      <w:r w:rsidRPr="00685B08">
        <w:tab/>
        <w:t>(</w:t>
      </w:r>
      <w:r w:rsidR="00685B08" w:rsidRPr="00685B08">
        <w:t>a</w:t>
      </w:r>
      <w:r w:rsidRPr="00685B08">
        <w:t>)</w:t>
      </w:r>
      <w:r w:rsidRPr="00685B08">
        <w:tab/>
        <w:t>contributes (including by means of a loan) part of the cost of the individual or individuals acquiring the residential property; and</w:t>
      </w:r>
    </w:p>
    <w:p w14:paraId="6DB3646C" w14:textId="592EA69D" w:rsidR="007D319C" w:rsidRPr="00685B08" w:rsidRDefault="007D319C" w:rsidP="008A3568">
      <w:pPr>
        <w:pStyle w:val="paragraph"/>
      </w:pPr>
      <w:r w:rsidRPr="00685B08">
        <w:tab/>
        <w:t>(</w:t>
      </w:r>
      <w:r w:rsidR="00685B08" w:rsidRPr="00685B08">
        <w:t>b</w:t>
      </w:r>
      <w:r w:rsidRPr="00685B08">
        <w:t>)</w:t>
      </w:r>
      <w:r w:rsidRPr="00685B08">
        <w:tab/>
        <w:t>is entitled to a return on that contribution worked out, in whole or in part, by reference to the value of the residential property at one or more times; and</w:t>
      </w:r>
    </w:p>
    <w:p w14:paraId="16206984" w14:textId="18719ABF" w:rsidR="007D319C" w:rsidRPr="00685B08" w:rsidRDefault="007D319C" w:rsidP="008A3568">
      <w:pPr>
        <w:pStyle w:val="paragraph"/>
      </w:pPr>
      <w:r w:rsidRPr="00685B08">
        <w:tab/>
        <w:t>(</w:t>
      </w:r>
      <w:r w:rsidR="00685B08" w:rsidRPr="00685B08">
        <w:t>c</w:t>
      </w:r>
      <w:r w:rsidRPr="00685B08">
        <w:t>)</w:t>
      </w:r>
      <w:r w:rsidRPr="00685B08">
        <w:tab/>
        <w:t>secures that entitlement by means of a mortgage or other right relating to the residential property</w:t>
      </w:r>
      <w:r w:rsidR="00144BE8" w:rsidRPr="00685B08">
        <w:t>.</w:t>
      </w:r>
    </w:p>
    <w:p w14:paraId="6ACB76D0" w14:textId="46FAACE0" w:rsidR="00F37914" w:rsidRPr="008A3568" w:rsidRDefault="00D8060B" w:rsidP="00F418D7">
      <w:pPr>
        <w:pStyle w:val="Definition"/>
        <w:rPr>
          <w:color w:val="000000"/>
          <w:shd w:val="clear" w:color="auto" w:fill="FFFFFF"/>
        </w:rPr>
      </w:pPr>
      <w:r>
        <w:rPr>
          <w:b/>
          <w:bCs/>
          <w:i/>
          <w:iCs/>
          <w:color w:val="000000"/>
          <w:shd w:val="clear" w:color="auto" w:fill="FFFFFF"/>
        </w:rPr>
        <w:t>s</w:t>
      </w:r>
      <w:r w:rsidR="00F37914">
        <w:rPr>
          <w:b/>
          <w:bCs/>
          <w:i/>
          <w:iCs/>
          <w:color w:val="000000"/>
          <w:shd w:val="clear" w:color="auto" w:fill="FFFFFF"/>
        </w:rPr>
        <w:t>ingle</w:t>
      </w:r>
      <w:r>
        <w:rPr>
          <w:color w:val="000000"/>
          <w:shd w:val="clear" w:color="auto" w:fill="FFFFFF"/>
        </w:rPr>
        <w:t xml:space="preserve">, in relation to an individual, </w:t>
      </w:r>
      <w:r w:rsidR="0010088B">
        <w:rPr>
          <w:color w:val="000000"/>
          <w:shd w:val="clear" w:color="auto" w:fill="FFFFFF"/>
        </w:rPr>
        <w:t>is an individual who does not have a spouse or de</w:t>
      </w:r>
      <w:r w:rsidR="00F76A0A">
        <w:rPr>
          <w:color w:val="000000"/>
          <w:shd w:val="clear" w:color="auto" w:fill="FFFFFF"/>
        </w:rPr>
        <w:t xml:space="preserve"> </w:t>
      </w:r>
      <w:r w:rsidR="0010088B">
        <w:rPr>
          <w:color w:val="000000"/>
          <w:shd w:val="clear" w:color="auto" w:fill="FFFFFF"/>
        </w:rPr>
        <w:t>f</w:t>
      </w:r>
      <w:r w:rsidR="00021DA5">
        <w:rPr>
          <w:color w:val="000000"/>
          <w:shd w:val="clear" w:color="auto" w:fill="FFFFFF"/>
        </w:rPr>
        <w:t>a</w:t>
      </w:r>
      <w:r w:rsidR="0010088B">
        <w:rPr>
          <w:color w:val="000000"/>
          <w:shd w:val="clear" w:color="auto" w:fill="FFFFFF"/>
        </w:rPr>
        <w:t>cto partner.</w:t>
      </w:r>
    </w:p>
    <w:p w14:paraId="58655236" w14:textId="19C6F335" w:rsidR="00937255" w:rsidRPr="00937255" w:rsidRDefault="00937255" w:rsidP="00F418D7">
      <w:pPr>
        <w:pStyle w:val="Definition"/>
        <w:rPr>
          <w:color w:val="000000"/>
          <w:shd w:val="clear" w:color="auto" w:fill="FFFFFF"/>
        </w:rPr>
      </w:pPr>
      <w:r>
        <w:rPr>
          <w:b/>
          <w:bCs/>
          <w:i/>
          <w:iCs/>
          <w:color w:val="000000"/>
          <w:shd w:val="clear" w:color="auto" w:fill="FFFFFF"/>
        </w:rPr>
        <w:t>single income threshold:</w:t>
      </w:r>
      <w:r>
        <w:rPr>
          <w:color w:val="000000"/>
          <w:shd w:val="clear" w:color="auto" w:fill="FFFFFF"/>
        </w:rPr>
        <w:t xml:space="preserve"> see section </w:t>
      </w:r>
      <w:r w:rsidR="00C70A33">
        <w:rPr>
          <w:color w:val="000000"/>
          <w:shd w:val="clear" w:color="auto" w:fill="FFFFFF"/>
        </w:rPr>
        <w:t>8</w:t>
      </w:r>
      <w:r>
        <w:rPr>
          <w:color w:val="000000"/>
          <w:shd w:val="clear" w:color="auto" w:fill="FFFFFF"/>
        </w:rPr>
        <w:t>.</w:t>
      </w:r>
    </w:p>
    <w:p w14:paraId="6D614DB4" w14:textId="3BCB8609" w:rsidR="00A943BC" w:rsidRDefault="00A943BC" w:rsidP="00F418D7">
      <w:pPr>
        <w:pStyle w:val="Definition"/>
        <w:rPr>
          <w:color w:val="000000"/>
          <w:shd w:val="clear" w:color="auto" w:fill="FFFFFF"/>
        </w:rPr>
      </w:pPr>
      <w:r>
        <w:rPr>
          <w:b/>
          <w:bCs/>
          <w:i/>
          <w:iCs/>
          <w:color w:val="000000"/>
          <w:shd w:val="clear" w:color="auto" w:fill="FFFFFF"/>
        </w:rPr>
        <w:t>single parent</w:t>
      </w:r>
      <w:r>
        <w:rPr>
          <w:color w:val="000000"/>
          <w:shd w:val="clear" w:color="auto" w:fill="FFFFFF"/>
        </w:rPr>
        <w:t xml:space="preserve"> means a single individual </w:t>
      </w:r>
      <w:r w:rsidR="00AA61F0">
        <w:rPr>
          <w:color w:val="000000"/>
          <w:shd w:val="clear" w:color="auto" w:fill="FFFFFF"/>
        </w:rPr>
        <w:t>who has at least one dependent child</w:t>
      </w:r>
      <w:r w:rsidR="00160E5A">
        <w:rPr>
          <w:color w:val="000000"/>
          <w:shd w:val="clear" w:color="auto" w:fill="FFFFFF"/>
        </w:rPr>
        <w:t>.</w:t>
      </w:r>
    </w:p>
    <w:p w14:paraId="48AADAC6" w14:textId="0B8C9748" w:rsidR="00160E5A" w:rsidRPr="008A3568" w:rsidRDefault="00E95A9E" w:rsidP="008A3568">
      <w:pPr>
        <w:pStyle w:val="notetext"/>
      </w:pPr>
      <w:r>
        <w:t>Note:</w:t>
      </w:r>
      <w:r>
        <w:tab/>
        <w:t xml:space="preserve">A single parent includes </w:t>
      </w:r>
      <w:r w:rsidR="00FE56A7">
        <w:t xml:space="preserve">someone </w:t>
      </w:r>
      <w:r w:rsidR="0068324C">
        <w:t xml:space="preserve">who </w:t>
      </w:r>
      <w:r w:rsidR="00A84F27">
        <w:t>has legal guardianship of a child</w:t>
      </w:r>
      <w:r w:rsidR="00262648">
        <w:t xml:space="preserve">: see definition of </w:t>
      </w:r>
      <w:r w:rsidR="00F11B50">
        <w:t>‘</w:t>
      </w:r>
      <w:r w:rsidR="00262648">
        <w:t>dependent</w:t>
      </w:r>
      <w:r w:rsidR="00534721">
        <w:t xml:space="preserve"> child</w:t>
      </w:r>
      <w:r w:rsidR="00F11B50">
        <w:t>’</w:t>
      </w:r>
      <w:r w:rsidR="00262648">
        <w:t>.</w:t>
      </w:r>
    </w:p>
    <w:p w14:paraId="71E29280" w14:textId="66C34CAC" w:rsidR="00F418D7" w:rsidRPr="00AE72CC" w:rsidRDefault="00F418D7" w:rsidP="00F418D7">
      <w:pPr>
        <w:pStyle w:val="Definition"/>
        <w:rPr>
          <w:bCs/>
          <w:iCs/>
        </w:rPr>
      </w:pPr>
      <w:r w:rsidRPr="00FB2A7F">
        <w:rPr>
          <w:b/>
          <w:bCs/>
          <w:i/>
          <w:iCs/>
          <w:color w:val="000000"/>
          <w:shd w:val="clear" w:color="auto" w:fill="FFFFFF"/>
        </w:rPr>
        <w:lastRenderedPageBreak/>
        <w:t>Statistical Area Level 4 area</w:t>
      </w:r>
      <w:r w:rsidRPr="00FB2A7F">
        <w:rPr>
          <w:i/>
          <w:iCs/>
          <w:color w:val="000000"/>
          <w:shd w:val="clear" w:color="auto" w:fill="FFFFFF"/>
        </w:rPr>
        <w:t xml:space="preserve"> </w:t>
      </w:r>
      <w:r w:rsidRPr="00FB2A7F">
        <w:rPr>
          <w:color w:val="000000"/>
          <w:shd w:val="clear" w:color="auto" w:fill="FFFFFF"/>
        </w:rPr>
        <w:t>has the same meaning as in the Australian Statistical Geography Standard.</w:t>
      </w:r>
    </w:p>
    <w:p w14:paraId="3808B450" w14:textId="7284DBFA" w:rsidR="004838CD" w:rsidRPr="00FB2A7F" w:rsidRDefault="004838CD" w:rsidP="004838CD">
      <w:pPr>
        <w:pStyle w:val="Definition"/>
        <w:rPr>
          <w:i/>
        </w:rPr>
      </w:pPr>
      <w:r w:rsidRPr="00FB2A7F">
        <w:rPr>
          <w:b/>
          <w:i/>
        </w:rPr>
        <w:t xml:space="preserve">taxable income </w:t>
      </w:r>
      <w:r w:rsidRPr="00FB2A7F">
        <w:t xml:space="preserve">has the meaning given by the </w:t>
      </w:r>
      <w:r w:rsidRPr="00FB2A7F">
        <w:rPr>
          <w:i/>
        </w:rPr>
        <w:t>Income Tax Assessment Act 1997.</w:t>
      </w:r>
    </w:p>
    <w:p w14:paraId="78A617A9" w14:textId="0F065BBC" w:rsidR="00300806" w:rsidRPr="00FB2A7F" w:rsidRDefault="00300806" w:rsidP="00300806">
      <w:pPr>
        <w:pStyle w:val="Definition"/>
        <w:rPr>
          <w:i/>
        </w:rPr>
      </w:pPr>
      <w:r>
        <w:rPr>
          <w:b/>
          <w:i/>
        </w:rPr>
        <w:t xml:space="preserve">the </w:t>
      </w:r>
      <w:r w:rsidRPr="00FB2A7F">
        <w:rPr>
          <w:b/>
          <w:i/>
        </w:rPr>
        <w:t>Act</w:t>
      </w:r>
      <w:r w:rsidRPr="008A1291">
        <w:rPr>
          <w:bCs/>
          <w:iCs/>
        </w:rPr>
        <w:t xml:space="preserve"> </w:t>
      </w:r>
      <w:r w:rsidRPr="00FB2A7F">
        <w:t xml:space="preserve">means the </w:t>
      </w:r>
      <w:r w:rsidRPr="00FB2A7F">
        <w:rPr>
          <w:i/>
        </w:rPr>
        <w:t>Help to Buy Act 2024.</w:t>
      </w:r>
    </w:p>
    <w:p w14:paraId="40FA3429" w14:textId="1C7C232B" w:rsidR="004838CD" w:rsidRDefault="004838CD" w:rsidP="004838CD">
      <w:pPr>
        <w:pStyle w:val="Definition"/>
      </w:pPr>
      <w:r w:rsidRPr="00FB2A7F">
        <w:rPr>
          <w:b/>
          <w:i/>
        </w:rPr>
        <w:t>timeframe requirements</w:t>
      </w:r>
      <w:r w:rsidRPr="00FB2A7F">
        <w:rPr>
          <w:i/>
        </w:rPr>
        <w:t xml:space="preserve">: </w:t>
      </w:r>
      <w:r w:rsidRPr="00FB2A7F">
        <w:t>see section</w:t>
      </w:r>
      <w:r w:rsidR="00FB2A7F" w:rsidRPr="00FB2A7F">
        <w:t> </w:t>
      </w:r>
      <w:r w:rsidRPr="00FB2A7F">
        <w:t>24.</w:t>
      </w:r>
    </w:p>
    <w:p w14:paraId="55FBC7F3" w14:textId="1A4708C8" w:rsidR="00B36C98" w:rsidRPr="00FB2A7F" w:rsidRDefault="00B36C98" w:rsidP="00B36C98">
      <w:pPr>
        <w:pStyle w:val="Definition"/>
      </w:pPr>
      <w:r w:rsidRPr="00FB2A7F">
        <w:rPr>
          <w:b/>
          <w:i/>
        </w:rPr>
        <w:t>used</w:t>
      </w:r>
      <w:r w:rsidRPr="00FB2A7F">
        <w:rPr>
          <w:i/>
        </w:rPr>
        <w:t>:</w:t>
      </w:r>
      <w:r w:rsidRPr="00FB2A7F">
        <w:rPr>
          <w:b/>
        </w:rPr>
        <w:t xml:space="preserve"> </w:t>
      </w:r>
      <w:r w:rsidRPr="00FB2A7F">
        <w:t>a place is</w:t>
      </w:r>
      <w:r w:rsidRPr="00FB2A7F">
        <w:rPr>
          <w:b/>
        </w:rPr>
        <w:t xml:space="preserve"> </w:t>
      </w:r>
      <w:r w:rsidRPr="00FB2A7F">
        <w:rPr>
          <w:b/>
          <w:i/>
        </w:rPr>
        <w:t>used</w:t>
      </w:r>
      <w:r w:rsidRPr="00FB2A7F">
        <w:rPr>
          <w:i/>
        </w:rPr>
        <w:t xml:space="preserve"> </w:t>
      </w:r>
      <w:r w:rsidRPr="00FB2A7F">
        <w:t xml:space="preserve">when Housing Australia approves an application to </w:t>
      </w:r>
      <w:proofErr w:type="gramStart"/>
      <w:r w:rsidRPr="00FB2A7F">
        <w:t>enter into</w:t>
      </w:r>
      <w:proofErr w:type="gramEnd"/>
      <w:r w:rsidRPr="00FB2A7F">
        <w:t xml:space="preserve"> an arrangement with a participant or joint participants in respect of the place (whether or not the arrangement is actually entered into at that time). </w:t>
      </w:r>
    </w:p>
    <w:p w14:paraId="59AFCD3A" w14:textId="77777777" w:rsidR="004838CD" w:rsidRPr="00FB2A7F" w:rsidRDefault="004838CD" w:rsidP="004838CD">
      <w:pPr>
        <w:pStyle w:val="ActHead5"/>
      </w:pPr>
      <w:bookmarkStart w:id="24" w:name="_Toc163719532"/>
      <w:proofErr w:type="gramStart"/>
      <w:r w:rsidRPr="00FB2A7F">
        <w:rPr>
          <w:rStyle w:val="CharSectno"/>
        </w:rPr>
        <w:t>6</w:t>
      </w:r>
      <w:r w:rsidRPr="00FB2A7F">
        <w:t xml:space="preserve">  Definition</w:t>
      </w:r>
      <w:proofErr w:type="gramEnd"/>
      <w:r w:rsidRPr="00FB2A7F">
        <w:t xml:space="preserve"> of </w:t>
      </w:r>
      <w:r w:rsidRPr="00FB2A7F">
        <w:rPr>
          <w:i/>
        </w:rPr>
        <w:t>adequately insured</w:t>
      </w:r>
      <w:bookmarkEnd w:id="24"/>
    </w:p>
    <w:p w14:paraId="48611D16" w14:textId="77777777" w:rsidR="004838CD" w:rsidRPr="00FB2A7F" w:rsidRDefault="004838CD" w:rsidP="004838CD">
      <w:pPr>
        <w:pStyle w:val="subsection"/>
      </w:pPr>
      <w:r w:rsidRPr="00FB2A7F">
        <w:tab/>
      </w:r>
      <w:r w:rsidRPr="00FB2A7F">
        <w:tab/>
        <w:t xml:space="preserve">Where an arrangement has been entered into in respect of a relevant property, the property is </w:t>
      </w:r>
      <w:r w:rsidRPr="00FB2A7F">
        <w:rPr>
          <w:b/>
          <w:i/>
        </w:rPr>
        <w:t xml:space="preserve">adequately insured </w:t>
      </w:r>
      <w:r w:rsidRPr="00FB2A7F">
        <w:t>at a particular time if:</w:t>
      </w:r>
    </w:p>
    <w:p w14:paraId="50A5A7DD" w14:textId="77777777" w:rsidR="004838CD" w:rsidRPr="00FB2A7F" w:rsidRDefault="004838CD" w:rsidP="004838CD">
      <w:pPr>
        <w:pStyle w:val="paragraph"/>
      </w:pPr>
      <w:r w:rsidRPr="00FB2A7F">
        <w:tab/>
        <w:t>(a)</w:t>
      </w:r>
      <w:r w:rsidRPr="00FB2A7F">
        <w:tab/>
        <w:t>the arrangement specifies insurance requirements; and</w:t>
      </w:r>
    </w:p>
    <w:p w14:paraId="7E259F13" w14:textId="77777777" w:rsidR="004838CD" w:rsidRPr="00FB2A7F" w:rsidRDefault="004838CD" w:rsidP="004838CD">
      <w:pPr>
        <w:pStyle w:val="paragraph"/>
        <w:rPr>
          <w:i/>
        </w:rPr>
      </w:pPr>
      <w:r w:rsidRPr="00FB2A7F">
        <w:tab/>
        <w:t>(b)</w:t>
      </w:r>
      <w:r w:rsidRPr="00FB2A7F">
        <w:tab/>
        <w:t>those requirements are met at that time.</w:t>
      </w:r>
    </w:p>
    <w:p w14:paraId="04549B49" w14:textId="26FD89BA" w:rsidR="004838CD" w:rsidRPr="00FB2A7F" w:rsidRDefault="004838CD" w:rsidP="004838CD">
      <w:pPr>
        <w:pStyle w:val="notetext"/>
      </w:pPr>
      <w:r w:rsidRPr="00FB2A7F">
        <w:t>Note 1:</w:t>
      </w:r>
      <w:r w:rsidRPr="00FB2A7F">
        <w:tab/>
        <w:t xml:space="preserve">Housing Australia cannot </w:t>
      </w:r>
      <w:proofErr w:type="gramStart"/>
      <w:r w:rsidRPr="00FB2A7F">
        <w:t>enter into</w:t>
      </w:r>
      <w:proofErr w:type="gramEnd"/>
      <w:r w:rsidRPr="00FB2A7F">
        <w:t xml:space="preserve"> an arrangement in respect of a relevant property unless it is satisfied that the property, once purchased, will be adequately insured</w:t>
      </w:r>
      <w:r w:rsidR="00E94E4B">
        <w:t>: see p</w:t>
      </w:r>
      <w:r w:rsidR="00E94E4B" w:rsidRPr="00FB2A7F">
        <w:t>aragraph 14(3)(g)</w:t>
      </w:r>
      <w:r w:rsidR="00E94E4B">
        <w:t>.</w:t>
      </w:r>
    </w:p>
    <w:p w14:paraId="3CD5EAE7" w14:textId="3DC18650" w:rsidR="004838CD" w:rsidRPr="00FB2A7F" w:rsidRDefault="005B5B98" w:rsidP="005B5B98">
      <w:pPr>
        <w:pStyle w:val="notetext"/>
      </w:pPr>
      <w:r w:rsidRPr="00FB2A7F">
        <w:t>Note 2</w:t>
      </w:r>
      <w:r w:rsidR="00D2686A" w:rsidRPr="00FB2A7F">
        <w:t>:</w:t>
      </w:r>
      <w:r w:rsidR="00D2686A" w:rsidRPr="00FB2A7F">
        <w:tab/>
      </w:r>
      <w:r w:rsidR="004838CD" w:rsidRPr="00FB2A7F">
        <w:t>A participant must keep the relevant property adequately insured across the life of an arrangement: see section</w:t>
      </w:r>
      <w:r w:rsidR="00FB2A7F" w:rsidRPr="00FB2A7F">
        <w:t> </w:t>
      </w:r>
      <w:r w:rsidR="004838CD" w:rsidRPr="00FB2A7F">
        <w:t>28 and clause</w:t>
      </w:r>
      <w:r w:rsidR="00FB2A7F" w:rsidRPr="00FB2A7F">
        <w:t> </w:t>
      </w:r>
      <w:r w:rsidR="004838CD" w:rsidRPr="00FB2A7F">
        <w:t>11 of Schedule</w:t>
      </w:r>
      <w:r w:rsidR="00FB2A7F" w:rsidRPr="00FB2A7F">
        <w:t> </w:t>
      </w:r>
      <w:r w:rsidR="004838CD" w:rsidRPr="00FB2A7F">
        <w:t>1</w:t>
      </w:r>
      <w:r w:rsidR="00A7432C">
        <w:t>.</w:t>
      </w:r>
    </w:p>
    <w:p w14:paraId="75A18046" w14:textId="77777777" w:rsidR="004838CD" w:rsidRPr="00FB2A7F" w:rsidRDefault="004838CD" w:rsidP="004838CD">
      <w:pPr>
        <w:pStyle w:val="ActHead5"/>
      </w:pPr>
      <w:bookmarkStart w:id="25" w:name="_Toc163719533"/>
      <w:proofErr w:type="gramStart"/>
      <w:r w:rsidRPr="00FB2A7F">
        <w:rPr>
          <w:rStyle w:val="CharSectno"/>
        </w:rPr>
        <w:t>7</w:t>
      </w:r>
      <w:r w:rsidRPr="00FB2A7F">
        <w:t xml:space="preserve">  Price</w:t>
      </w:r>
      <w:proofErr w:type="gramEnd"/>
      <w:r w:rsidRPr="00FB2A7F">
        <w:t xml:space="preserve"> caps</w:t>
      </w:r>
      <w:bookmarkEnd w:id="25"/>
    </w:p>
    <w:p w14:paraId="4FC2EDE5" w14:textId="77777777" w:rsidR="004838CD" w:rsidRPr="00FB2A7F" w:rsidRDefault="004838CD" w:rsidP="004838CD">
      <w:pPr>
        <w:pStyle w:val="SubsectionHead"/>
      </w:pPr>
      <w:r w:rsidRPr="00FB2A7F">
        <w:t>Price caps</w:t>
      </w:r>
    </w:p>
    <w:p w14:paraId="042D5CC3" w14:textId="77777777" w:rsidR="004838CD" w:rsidRPr="00FB2A7F" w:rsidRDefault="004838CD" w:rsidP="004838CD">
      <w:pPr>
        <w:pStyle w:val="subsection"/>
      </w:pPr>
      <w:r w:rsidRPr="00FB2A7F">
        <w:tab/>
        <w:t>(1)</w:t>
      </w:r>
      <w:r w:rsidRPr="00FB2A7F">
        <w:tab/>
        <w:t xml:space="preserve">The </w:t>
      </w:r>
      <w:r w:rsidRPr="00FB2A7F">
        <w:rPr>
          <w:b/>
          <w:i/>
        </w:rPr>
        <w:t>price cap</w:t>
      </w:r>
      <w:r w:rsidRPr="00FB2A7F">
        <w:t xml:space="preserve"> for the area in which a property is located is the amount set out in the following table.</w:t>
      </w:r>
    </w:p>
    <w:p w14:paraId="5B4C4DE6" w14:textId="6279EAF6" w:rsidR="004838CD" w:rsidRPr="00FB2A7F" w:rsidRDefault="004838CD" w:rsidP="00F80DA9">
      <w:pPr>
        <w:pStyle w:val="notetext"/>
      </w:pPr>
      <w:r w:rsidRPr="00FB2A7F">
        <w:rPr>
          <w:rStyle w:val="notetextChar"/>
        </w:rPr>
        <w:t>Note:</w:t>
      </w:r>
      <w:r w:rsidR="00F80DA9">
        <w:rPr>
          <w:rStyle w:val="notetextChar"/>
        </w:rPr>
        <w:tab/>
      </w:r>
      <w:r w:rsidRPr="00FB2A7F">
        <w:rPr>
          <w:rStyle w:val="notetextChar"/>
        </w:rPr>
        <w:t xml:space="preserve">The price caps </w:t>
      </w:r>
      <w:r w:rsidRPr="00F80DA9">
        <w:t>are</w:t>
      </w:r>
      <w:r w:rsidRPr="00FB2A7F">
        <w:rPr>
          <w:rStyle w:val="notetextChar"/>
        </w:rPr>
        <w:t xml:space="preserve"> relevant to </w:t>
      </w:r>
      <w:proofErr w:type="gramStart"/>
      <w:r w:rsidRPr="00FB2A7F">
        <w:rPr>
          <w:rStyle w:val="notetextChar"/>
        </w:rPr>
        <w:t>a number of</w:t>
      </w:r>
      <w:proofErr w:type="gramEnd"/>
      <w:r w:rsidRPr="00FB2A7F">
        <w:rPr>
          <w:rStyle w:val="notetextChar"/>
        </w:rPr>
        <w:t xml:space="preserve"> provisions of this instrument, including paragraph</w:t>
      </w:r>
      <w:r w:rsidR="00FB2A7F" w:rsidRPr="00FB2A7F">
        <w:rPr>
          <w:rStyle w:val="notetextChar"/>
        </w:rPr>
        <w:t> </w:t>
      </w:r>
      <w:r w:rsidRPr="00FB2A7F">
        <w:rPr>
          <w:rStyle w:val="notetextChar"/>
        </w:rPr>
        <w:t xml:space="preserve">21(b). </w:t>
      </w:r>
      <w:r w:rsidR="008A48A3">
        <w:rPr>
          <w:rStyle w:val="notetextChar"/>
        </w:rPr>
        <w:t>P</w:t>
      </w:r>
      <w:r w:rsidR="008A48A3" w:rsidRPr="00FB2A7F">
        <w:rPr>
          <w:rStyle w:val="notetextChar"/>
        </w:rPr>
        <w:t>aragraph 21(b)</w:t>
      </w:r>
      <w:r w:rsidRPr="00FB2A7F">
        <w:rPr>
          <w:rStyle w:val="notetextChar"/>
        </w:rPr>
        <w:t xml:space="preserve"> provides that a property is only an </w:t>
      </w:r>
      <w:r w:rsidR="00F11B50">
        <w:rPr>
          <w:rStyle w:val="notetextChar"/>
        </w:rPr>
        <w:t>‘</w:t>
      </w:r>
      <w:r w:rsidRPr="00FB2A7F">
        <w:rPr>
          <w:rStyle w:val="notetextChar"/>
        </w:rPr>
        <w:t>eligible property</w:t>
      </w:r>
      <w:r w:rsidR="00F11B50">
        <w:rPr>
          <w:rStyle w:val="notetextChar"/>
        </w:rPr>
        <w:t>’</w:t>
      </w:r>
      <w:r w:rsidRPr="00FB2A7F">
        <w:rPr>
          <w:rStyle w:val="notetextChar"/>
        </w:rPr>
        <w:t xml:space="preserve"> for the purposes of a proposed arrangement </w:t>
      </w:r>
      <w:r w:rsidRPr="00FB2A7F">
        <w:rPr>
          <w:color w:val="000000"/>
          <w:szCs w:val="18"/>
        </w:rPr>
        <w:t>if the purchase price does not exceed the price cap for the area in which the property is located.</w:t>
      </w:r>
    </w:p>
    <w:p w14:paraId="19555F14" w14:textId="77777777" w:rsidR="004838CD" w:rsidRPr="00913F8B" w:rsidRDefault="004838CD" w:rsidP="00913F8B">
      <w:pPr>
        <w:pStyle w:val="Tabletext"/>
      </w:pPr>
    </w:p>
    <w:tbl>
      <w:tblPr>
        <w:tblW w:w="8370" w:type="dxa"/>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1160"/>
        <w:gridCol w:w="5366"/>
        <w:gridCol w:w="1844"/>
      </w:tblGrid>
      <w:tr w:rsidR="004838CD" w:rsidRPr="00FB2A7F" w14:paraId="0FFDB100" w14:textId="77777777">
        <w:trPr>
          <w:tblHeader/>
        </w:trPr>
        <w:tc>
          <w:tcPr>
            <w:tcW w:w="8370" w:type="dxa"/>
            <w:gridSpan w:val="3"/>
            <w:tcBorders>
              <w:top w:val="single" w:sz="12" w:space="0" w:color="auto"/>
              <w:left w:val="nil"/>
              <w:bottom w:val="single" w:sz="6" w:space="0" w:color="auto"/>
              <w:right w:val="nil"/>
            </w:tcBorders>
            <w:hideMark/>
          </w:tcPr>
          <w:p w14:paraId="7B2D32AB" w14:textId="77777777" w:rsidR="004838CD" w:rsidRPr="007027D7" w:rsidRDefault="004838CD" w:rsidP="007027D7">
            <w:pPr>
              <w:pStyle w:val="TableHeading"/>
            </w:pPr>
            <w:bookmarkStart w:id="26" w:name="_Hlk138331029"/>
            <w:r w:rsidRPr="007027D7">
              <w:t>Price cap for an area</w:t>
            </w:r>
          </w:p>
        </w:tc>
      </w:tr>
      <w:tr w:rsidR="004838CD" w:rsidRPr="00FB2A7F" w14:paraId="49BDD6F1" w14:textId="77777777">
        <w:trPr>
          <w:tblHeader/>
        </w:trPr>
        <w:tc>
          <w:tcPr>
            <w:tcW w:w="1160" w:type="dxa"/>
            <w:tcBorders>
              <w:top w:val="single" w:sz="6" w:space="0" w:color="auto"/>
              <w:left w:val="nil"/>
              <w:bottom w:val="single" w:sz="12" w:space="0" w:color="auto"/>
              <w:right w:val="nil"/>
            </w:tcBorders>
            <w:hideMark/>
          </w:tcPr>
          <w:p w14:paraId="127C0F9D" w14:textId="77777777" w:rsidR="004838CD" w:rsidRPr="00A13AB5" w:rsidRDefault="004838CD" w:rsidP="00A13AB5">
            <w:pPr>
              <w:pStyle w:val="TableHeading"/>
            </w:pPr>
            <w:r w:rsidRPr="00A13AB5">
              <w:t>Item</w:t>
            </w:r>
          </w:p>
        </w:tc>
        <w:tc>
          <w:tcPr>
            <w:tcW w:w="5366" w:type="dxa"/>
            <w:tcBorders>
              <w:top w:val="single" w:sz="6" w:space="0" w:color="auto"/>
              <w:left w:val="nil"/>
              <w:bottom w:val="single" w:sz="12" w:space="0" w:color="auto"/>
              <w:right w:val="nil"/>
            </w:tcBorders>
            <w:hideMark/>
          </w:tcPr>
          <w:p w14:paraId="3C6FBFDE" w14:textId="77777777" w:rsidR="004838CD" w:rsidRPr="00A13AB5" w:rsidRDefault="004838CD" w:rsidP="00A13AB5">
            <w:pPr>
              <w:pStyle w:val="TableHeading"/>
            </w:pPr>
            <w:r w:rsidRPr="00A13AB5">
              <w:t>Area</w:t>
            </w:r>
          </w:p>
        </w:tc>
        <w:tc>
          <w:tcPr>
            <w:tcW w:w="1844" w:type="dxa"/>
            <w:tcBorders>
              <w:top w:val="single" w:sz="6" w:space="0" w:color="auto"/>
              <w:left w:val="nil"/>
              <w:bottom w:val="single" w:sz="12" w:space="0" w:color="auto"/>
              <w:right w:val="nil"/>
            </w:tcBorders>
            <w:hideMark/>
          </w:tcPr>
          <w:p w14:paraId="26208C94" w14:textId="77777777" w:rsidR="004838CD" w:rsidRPr="00A13AB5" w:rsidRDefault="004838CD" w:rsidP="00A13AB5">
            <w:pPr>
              <w:pStyle w:val="TableHeading"/>
            </w:pPr>
            <w:r w:rsidRPr="00A13AB5">
              <w:t>Price cap</w:t>
            </w:r>
          </w:p>
        </w:tc>
      </w:tr>
      <w:tr w:rsidR="004838CD" w:rsidRPr="00A13AB5" w14:paraId="23A04FF5" w14:textId="77777777">
        <w:tc>
          <w:tcPr>
            <w:tcW w:w="1160" w:type="dxa"/>
            <w:tcBorders>
              <w:top w:val="single" w:sz="12" w:space="0" w:color="auto"/>
              <w:left w:val="nil"/>
              <w:bottom w:val="single" w:sz="2" w:space="0" w:color="auto"/>
              <w:right w:val="nil"/>
            </w:tcBorders>
            <w:hideMark/>
          </w:tcPr>
          <w:p w14:paraId="12EBB8D7" w14:textId="77777777" w:rsidR="004838CD" w:rsidRPr="00A13AB5" w:rsidRDefault="004838CD" w:rsidP="00A13AB5">
            <w:pPr>
              <w:pStyle w:val="Tabletext"/>
            </w:pPr>
            <w:r w:rsidRPr="00A13AB5">
              <w:t>1</w:t>
            </w:r>
          </w:p>
        </w:tc>
        <w:tc>
          <w:tcPr>
            <w:tcW w:w="5366" w:type="dxa"/>
            <w:tcBorders>
              <w:top w:val="single" w:sz="12" w:space="0" w:color="auto"/>
              <w:left w:val="nil"/>
              <w:bottom w:val="single" w:sz="2" w:space="0" w:color="auto"/>
              <w:right w:val="nil"/>
            </w:tcBorders>
            <w:hideMark/>
          </w:tcPr>
          <w:p w14:paraId="781EC90C" w14:textId="77777777" w:rsidR="004838CD" w:rsidRPr="00A13AB5" w:rsidRDefault="004838CD" w:rsidP="00A13AB5">
            <w:pPr>
              <w:pStyle w:val="Tabletext"/>
            </w:pPr>
            <w:r w:rsidRPr="00A13AB5">
              <w:t>New South Wales—capital city and regional centre</w:t>
            </w:r>
          </w:p>
        </w:tc>
        <w:tc>
          <w:tcPr>
            <w:tcW w:w="1844" w:type="dxa"/>
            <w:tcBorders>
              <w:top w:val="single" w:sz="12" w:space="0" w:color="auto"/>
              <w:left w:val="nil"/>
              <w:bottom w:val="single" w:sz="2" w:space="0" w:color="auto"/>
              <w:right w:val="nil"/>
            </w:tcBorders>
            <w:hideMark/>
          </w:tcPr>
          <w:p w14:paraId="5013D35C" w14:textId="77777777" w:rsidR="004838CD" w:rsidRPr="00A13AB5" w:rsidRDefault="004838CD" w:rsidP="00A13AB5">
            <w:pPr>
              <w:pStyle w:val="Tabletext"/>
            </w:pPr>
            <w:r w:rsidRPr="00A13AB5">
              <w:rPr>
                <w:rFonts w:eastAsiaTheme="minorHAnsi"/>
              </w:rPr>
              <w:t>$950,000</w:t>
            </w:r>
          </w:p>
        </w:tc>
      </w:tr>
      <w:tr w:rsidR="004838CD" w:rsidRPr="00A13AB5" w14:paraId="5DB1D470" w14:textId="77777777">
        <w:tc>
          <w:tcPr>
            <w:tcW w:w="1160" w:type="dxa"/>
            <w:tcBorders>
              <w:top w:val="single" w:sz="2" w:space="0" w:color="auto"/>
              <w:left w:val="nil"/>
              <w:bottom w:val="single" w:sz="2" w:space="0" w:color="auto"/>
              <w:right w:val="nil"/>
            </w:tcBorders>
            <w:hideMark/>
          </w:tcPr>
          <w:p w14:paraId="5828342F" w14:textId="77777777" w:rsidR="004838CD" w:rsidRPr="00A13AB5" w:rsidRDefault="004838CD" w:rsidP="00A13AB5">
            <w:pPr>
              <w:pStyle w:val="Tabletext"/>
            </w:pPr>
            <w:r w:rsidRPr="00A13AB5">
              <w:t>2</w:t>
            </w:r>
          </w:p>
        </w:tc>
        <w:tc>
          <w:tcPr>
            <w:tcW w:w="5366" w:type="dxa"/>
            <w:tcBorders>
              <w:top w:val="single" w:sz="2" w:space="0" w:color="auto"/>
              <w:left w:val="nil"/>
              <w:bottom w:val="single" w:sz="2" w:space="0" w:color="auto"/>
              <w:right w:val="nil"/>
            </w:tcBorders>
            <w:hideMark/>
          </w:tcPr>
          <w:p w14:paraId="1966C22C" w14:textId="77777777" w:rsidR="004838CD" w:rsidRPr="00A13AB5" w:rsidRDefault="004838CD" w:rsidP="00A13AB5">
            <w:pPr>
              <w:pStyle w:val="Tabletext"/>
            </w:pPr>
            <w:r w:rsidRPr="00A13AB5">
              <w:t>New South Wales—other</w:t>
            </w:r>
          </w:p>
        </w:tc>
        <w:tc>
          <w:tcPr>
            <w:tcW w:w="1844" w:type="dxa"/>
            <w:tcBorders>
              <w:top w:val="single" w:sz="2" w:space="0" w:color="auto"/>
              <w:left w:val="nil"/>
              <w:bottom w:val="single" w:sz="2" w:space="0" w:color="auto"/>
              <w:right w:val="nil"/>
            </w:tcBorders>
            <w:hideMark/>
          </w:tcPr>
          <w:p w14:paraId="1633D652" w14:textId="77777777" w:rsidR="004838CD" w:rsidRPr="00A13AB5" w:rsidRDefault="004838CD" w:rsidP="00A13AB5">
            <w:pPr>
              <w:pStyle w:val="Tabletext"/>
            </w:pPr>
            <w:r w:rsidRPr="00A13AB5">
              <w:rPr>
                <w:rFonts w:eastAsiaTheme="minorHAnsi"/>
              </w:rPr>
              <w:t>$750,000</w:t>
            </w:r>
          </w:p>
        </w:tc>
      </w:tr>
      <w:tr w:rsidR="004838CD" w:rsidRPr="00A13AB5" w14:paraId="3E613932" w14:textId="77777777">
        <w:tc>
          <w:tcPr>
            <w:tcW w:w="1160" w:type="dxa"/>
            <w:tcBorders>
              <w:top w:val="single" w:sz="2" w:space="0" w:color="auto"/>
              <w:left w:val="nil"/>
              <w:bottom w:val="single" w:sz="2" w:space="0" w:color="auto"/>
              <w:right w:val="nil"/>
            </w:tcBorders>
            <w:hideMark/>
          </w:tcPr>
          <w:p w14:paraId="0A2FC5ED" w14:textId="77777777" w:rsidR="004838CD" w:rsidRPr="00A13AB5" w:rsidRDefault="004838CD" w:rsidP="00A13AB5">
            <w:pPr>
              <w:pStyle w:val="Tabletext"/>
            </w:pPr>
            <w:r w:rsidRPr="00A13AB5">
              <w:t>3</w:t>
            </w:r>
          </w:p>
        </w:tc>
        <w:tc>
          <w:tcPr>
            <w:tcW w:w="5366" w:type="dxa"/>
            <w:tcBorders>
              <w:top w:val="single" w:sz="2" w:space="0" w:color="auto"/>
              <w:left w:val="nil"/>
              <w:bottom w:val="single" w:sz="2" w:space="0" w:color="auto"/>
              <w:right w:val="nil"/>
            </w:tcBorders>
            <w:hideMark/>
          </w:tcPr>
          <w:p w14:paraId="65C8C486" w14:textId="77777777" w:rsidR="004838CD" w:rsidRPr="00A13AB5" w:rsidRDefault="004838CD" w:rsidP="00A13AB5">
            <w:pPr>
              <w:pStyle w:val="Tabletext"/>
            </w:pPr>
            <w:r w:rsidRPr="00A13AB5">
              <w:t>Victoria—capital city and regional centre</w:t>
            </w:r>
          </w:p>
        </w:tc>
        <w:tc>
          <w:tcPr>
            <w:tcW w:w="1844" w:type="dxa"/>
            <w:tcBorders>
              <w:top w:val="single" w:sz="2" w:space="0" w:color="auto"/>
              <w:left w:val="nil"/>
              <w:bottom w:val="single" w:sz="2" w:space="0" w:color="auto"/>
              <w:right w:val="nil"/>
            </w:tcBorders>
            <w:hideMark/>
          </w:tcPr>
          <w:p w14:paraId="6228480E" w14:textId="77777777" w:rsidR="004838CD" w:rsidRPr="00A13AB5" w:rsidRDefault="004838CD" w:rsidP="00A13AB5">
            <w:pPr>
              <w:pStyle w:val="Tabletext"/>
            </w:pPr>
            <w:r w:rsidRPr="00A13AB5">
              <w:rPr>
                <w:rFonts w:eastAsiaTheme="minorHAnsi"/>
              </w:rPr>
              <w:t>$850,000</w:t>
            </w:r>
          </w:p>
        </w:tc>
      </w:tr>
      <w:tr w:rsidR="004838CD" w:rsidRPr="00A13AB5" w14:paraId="21648643" w14:textId="77777777">
        <w:tc>
          <w:tcPr>
            <w:tcW w:w="1160" w:type="dxa"/>
            <w:tcBorders>
              <w:top w:val="single" w:sz="2" w:space="0" w:color="auto"/>
              <w:left w:val="nil"/>
              <w:bottom w:val="single" w:sz="2" w:space="0" w:color="auto"/>
              <w:right w:val="nil"/>
            </w:tcBorders>
            <w:hideMark/>
          </w:tcPr>
          <w:p w14:paraId="32DC1386" w14:textId="77777777" w:rsidR="004838CD" w:rsidRPr="00A13AB5" w:rsidRDefault="004838CD" w:rsidP="00A13AB5">
            <w:pPr>
              <w:pStyle w:val="Tabletext"/>
            </w:pPr>
            <w:r w:rsidRPr="00A13AB5">
              <w:t>4</w:t>
            </w:r>
          </w:p>
        </w:tc>
        <w:tc>
          <w:tcPr>
            <w:tcW w:w="5366" w:type="dxa"/>
            <w:tcBorders>
              <w:top w:val="single" w:sz="2" w:space="0" w:color="auto"/>
              <w:left w:val="nil"/>
              <w:bottom w:val="single" w:sz="2" w:space="0" w:color="auto"/>
              <w:right w:val="nil"/>
            </w:tcBorders>
            <w:hideMark/>
          </w:tcPr>
          <w:p w14:paraId="3FE5C5C9" w14:textId="77777777" w:rsidR="004838CD" w:rsidRPr="00A13AB5" w:rsidRDefault="004838CD" w:rsidP="00A13AB5">
            <w:pPr>
              <w:pStyle w:val="Tabletext"/>
            </w:pPr>
            <w:r w:rsidRPr="00A13AB5">
              <w:t>Victoria—other</w:t>
            </w:r>
          </w:p>
        </w:tc>
        <w:tc>
          <w:tcPr>
            <w:tcW w:w="1844" w:type="dxa"/>
            <w:tcBorders>
              <w:top w:val="single" w:sz="2" w:space="0" w:color="auto"/>
              <w:left w:val="nil"/>
              <w:bottom w:val="single" w:sz="2" w:space="0" w:color="auto"/>
              <w:right w:val="nil"/>
            </w:tcBorders>
            <w:hideMark/>
          </w:tcPr>
          <w:p w14:paraId="6CE17C25" w14:textId="77777777" w:rsidR="004838CD" w:rsidRPr="00A13AB5" w:rsidRDefault="004838CD" w:rsidP="00A13AB5">
            <w:pPr>
              <w:pStyle w:val="Tabletext"/>
            </w:pPr>
            <w:r w:rsidRPr="00A13AB5">
              <w:rPr>
                <w:rFonts w:eastAsiaTheme="minorHAnsi"/>
              </w:rPr>
              <w:t>$650,000</w:t>
            </w:r>
          </w:p>
        </w:tc>
      </w:tr>
      <w:tr w:rsidR="004838CD" w:rsidRPr="00A13AB5" w14:paraId="1D20A201" w14:textId="77777777">
        <w:tc>
          <w:tcPr>
            <w:tcW w:w="1160" w:type="dxa"/>
            <w:tcBorders>
              <w:top w:val="single" w:sz="2" w:space="0" w:color="auto"/>
              <w:left w:val="nil"/>
              <w:bottom w:val="single" w:sz="2" w:space="0" w:color="auto"/>
              <w:right w:val="nil"/>
            </w:tcBorders>
            <w:hideMark/>
          </w:tcPr>
          <w:p w14:paraId="287F84B2" w14:textId="77777777" w:rsidR="004838CD" w:rsidRPr="00A13AB5" w:rsidRDefault="004838CD" w:rsidP="00A13AB5">
            <w:pPr>
              <w:pStyle w:val="Tabletext"/>
            </w:pPr>
            <w:r w:rsidRPr="00A13AB5">
              <w:t>5</w:t>
            </w:r>
          </w:p>
        </w:tc>
        <w:tc>
          <w:tcPr>
            <w:tcW w:w="5366" w:type="dxa"/>
            <w:tcBorders>
              <w:top w:val="single" w:sz="2" w:space="0" w:color="auto"/>
              <w:left w:val="nil"/>
              <w:bottom w:val="single" w:sz="2" w:space="0" w:color="auto"/>
              <w:right w:val="nil"/>
            </w:tcBorders>
            <w:hideMark/>
          </w:tcPr>
          <w:p w14:paraId="3F1257A9" w14:textId="77777777" w:rsidR="004838CD" w:rsidRPr="00A13AB5" w:rsidRDefault="004838CD" w:rsidP="00A13AB5">
            <w:pPr>
              <w:pStyle w:val="Tabletext"/>
            </w:pPr>
            <w:r w:rsidRPr="00A13AB5">
              <w:t>Queensland—capital city and regional centre</w:t>
            </w:r>
          </w:p>
        </w:tc>
        <w:tc>
          <w:tcPr>
            <w:tcW w:w="1844" w:type="dxa"/>
            <w:tcBorders>
              <w:top w:val="single" w:sz="2" w:space="0" w:color="auto"/>
              <w:left w:val="nil"/>
              <w:bottom w:val="single" w:sz="2" w:space="0" w:color="auto"/>
              <w:right w:val="nil"/>
            </w:tcBorders>
            <w:hideMark/>
          </w:tcPr>
          <w:p w14:paraId="3DB9D4AC" w14:textId="77777777" w:rsidR="004838CD" w:rsidRPr="00A13AB5" w:rsidRDefault="004838CD" w:rsidP="00A13AB5">
            <w:pPr>
              <w:pStyle w:val="Tabletext"/>
            </w:pPr>
            <w:r w:rsidRPr="00A13AB5">
              <w:rPr>
                <w:rFonts w:eastAsiaTheme="minorHAnsi"/>
              </w:rPr>
              <w:t>$700,000</w:t>
            </w:r>
          </w:p>
        </w:tc>
      </w:tr>
      <w:tr w:rsidR="004838CD" w:rsidRPr="00A13AB5" w14:paraId="387DC705" w14:textId="77777777">
        <w:tc>
          <w:tcPr>
            <w:tcW w:w="1160" w:type="dxa"/>
            <w:tcBorders>
              <w:top w:val="single" w:sz="2" w:space="0" w:color="auto"/>
              <w:left w:val="nil"/>
              <w:bottom w:val="single" w:sz="2" w:space="0" w:color="auto"/>
              <w:right w:val="nil"/>
            </w:tcBorders>
            <w:hideMark/>
          </w:tcPr>
          <w:p w14:paraId="07F3B9D6" w14:textId="77777777" w:rsidR="004838CD" w:rsidRPr="00A13AB5" w:rsidRDefault="004838CD" w:rsidP="00A13AB5">
            <w:pPr>
              <w:pStyle w:val="Tabletext"/>
            </w:pPr>
            <w:r w:rsidRPr="00A13AB5">
              <w:t>6</w:t>
            </w:r>
          </w:p>
        </w:tc>
        <w:tc>
          <w:tcPr>
            <w:tcW w:w="5366" w:type="dxa"/>
            <w:tcBorders>
              <w:top w:val="single" w:sz="2" w:space="0" w:color="auto"/>
              <w:left w:val="nil"/>
              <w:bottom w:val="single" w:sz="2" w:space="0" w:color="auto"/>
              <w:right w:val="nil"/>
            </w:tcBorders>
            <w:hideMark/>
          </w:tcPr>
          <w:p w14:paraId="2C2D066F" w14:textId="77777777" w:rsidR="004838CD" w:rsidRPr="00A13AB5" w:rsidRDefault="004838CD" w:rsidP="00A13AB5">
            <w:pPr>
              <w:pStyle w:val="Tabletext"/>
            </w:pPr>
            <w:r w:rsidRPr="00A13AB5">
              <w:t>Queensland—other</w:t>
            </w:r>
          </w:p>
        </w:tc>
        <w:tc>
          <w:tcPr>
            <w:tcW w:w="1844" w:type="dxa"/>
            <w:tcBorders>
              <w:top w:val="single" w:sz="2" w:space="0" w:color="auto"/>
              <w:left w:val="nil"/>
              <w:bottom w:val="single" w:sz="2" w:space="0" w:color="auto"/>
              <w:right w:val="nil"/>
            </w:tcBorders>
            <w:hideMark/>
          </w:tcPr>
          <w:p w14:paraId="565C92EF" w14:textId="77777777" w:rsidR="004838CD" w:rsidRPr="00A13AB5" w:rsidRDefault="004838CD" w:rsidP="00A13AB5">
            <w:pPr>
              <w:pStyle w:val="Tabletext"/>
            </w:pPr>
            <w:r w:rsidRPr="00A13AB5">
              <w:rPr>
                <w:rFonts w:eastAsiaTheme="minorHAnsi"/>
              </w:rPr>
              <w:t>$550,000</w:t>
            </w:r>
          </w:p>
        </w:tc>
      </w:tr>
      <w:tr w:rsidR="004838CD" w:rsidRPr="00A13AB5" w14:paraId="04D350E5" w14:textId="77777777">
        <w:tc>
          <w:tcPr>
            <w:tcW w:w="1160" w:type="dxa"/>
            <w:tcBorders>
              <w:top w:val="single" w:sz="2" w:space="0" w:color="auto"/>
              <w:left w:val="nil"/>
              <w:bottom w:val="single" w:sz="2" w:space="0" w:color="auto"/>
              <w:right w:val="nil"/>
            </w:tcBorders>
            <w:hideMark/>
          </w:tcPr>
          <w:p w14:paraId="4C48EFBF" w14:textId="77777777" w:rsidR="004838CD" w:rsidRPr="00A13AB5" w:rsidRDefault="004838CD" w:rsidP="00A13AB5">
            <w:pPr>
              <w:pStyle w:val="Tabletext"/>
            </w:pPr>
            <w:r w:rsidRPr="00A13AB5">
              <w:t>7</w:t>
            </w:r>
          </w:p>
        </w:tc>
        <w:tc>
          <w:tcPr>
            <w:tcW w:w="5366" w:type="dxa"/>
            <w:tcBorders>
              <w:top w:val="single" w:sz="2" w:space="0" w:color="auto"/>
              <w:left w:val="nil"/>
              <w:bottom w:val="single" w:sz="2" w:space="0" w:color="auto"/>
              <w:right w:val="nil"/>
            </w:tcBorders>
            <w:hideMark/>
          </w:tcPr>
          <w:p w14:paraId="25223F91" w14:textId="77777777" w:rsidR="004838CD" w:rsidRPr="00A13AB5" w:rsidRDefault="004838CD" w:rsidP="00A13AB5">
            <w:pPr>
              <w:pStyle w:val="Tabletext"/>
            </w:pPr>
            <w:r w:rsidRPr="00A13AB5">
              <w:t>Western Australia—capital city</w:t>
            </w:r>
          </w:p>
        </w:tc>
        <w:tc>
          <w:tcPr>
            <w:tcW w:w="1844" w:type="dxa"/>
            <w:tcBorders>
              <w:top w:val="single" w:sz="2" w:space="0" w:color="auto"/>
              <w:left w:val="nil"/>
              <w:bottom w:val="single" w:sz="2" w:space="0" w:color="auto"/>
              <w:right w:val="nil"/>
            </w:tcBorders>
            <w:hideMark/>
          </w:tcPr>
          <w:p w14:paraId="2DED549A" w14:textId="77777777" w:rsidR="004838CD" w:rsidRPr="00A13AB5" w:rsidRDefault="004838CD" w:rsidP="00A13AB5">
            <w:pPr>
              <w:pStyle w:val="Tabletext"/>
            </w:pPr>
            <w:r w:rsidRPr="00A13AB5">
              <w:rPr>
                <w:rFonts w:eastAsiaTheme="minorHAnsi"/>
              </w:rPr>
              <w:t>$600,000</w:t>
            </w:r>
          </w:p>
        </w:tc>
      </w:tr>
      <w:tr w:rsidR="004838CD" w:rsidRPr="00A13AB5" w14:paraId="3B8ABFE2" w14:textId="77777777">
        <w:tc>
          <w:tcPr>
            <w:tcW w:w="1160" w:type="dxa"/>
            <w:tcBorders>
              <w:top w:val="single" w:sz="2" w:space="0" w:color="auto"/>
              <w:left w:val="nil"/>
              <w:bottom w:val="single" w:sz="2" w:space="0" w:color="auto"/>
              <w:right w:val="nil"/>
            </w:tcBorders>
            <w:hideMark/>
          </w:tcPr>
          <w:p w14:paraId="39D31677" w14:textId="77777777" w:rsidR="004838CD" w:rsidRPr="00A13AB5" w:rsidRDefault="004838CD" w:rsidP="00A13AB5">
            <w:pPr>
              <w:pStyle w:val="Tabletext"/>
            </w:pPr>
            <w:r w:rsidRPr="00A13AB5">
              <w:t>8</w:t>
            </w:r>
          </w:p>
        </w:tc>
        <w:tc>
          <w:tcPr>
            <w:tcW w:w="5366" w:type="dxa"/>
            <w:tcBorders>
              <w:top w:val="single" w:sz="2" w:space="0" w:color="auto"/>
              <w:left w:val="nil"/>
              <w:bottom w:val="single" w:sz="2" w:space="0" w:color="auto"/>
              <w:right w:val="nil"/>
            </w:tcBorders>
            <w:hideMark/>
          </w:tcPr>
          <w:p w14:paraId="7211B2B0" w14:textId="77777777" w:rsidR="004838CD" w:rsidRPr="00A13AB5" w:rsidRDefault="004838CD" w:rsidP="00A13AB5">
            <w:pPr>
              <w:pStyle w:val="Tabletext"/>
            </w:pPr>
            <w:r w:rsidRPr="00A13AB5">
              <w:t>Western Australia—other</w:t>
            </w:r>
          </w:p>
        </w:tc>
        <w:tc>
          <w:tcPr>
            <w:tcW w:w="1844" w:type="dxa"/>
            <w:tcBorders>
              <w:top w:val="single" w:sz="2" w:space="0" w:color="auto"/>
              <w:left w:val="nil"/>
              <w:bottom w:val="single" w:sz="2" w:space="0" w:color="auto"/>
              <w:right w:val="nil"/>
            </w:tcBorders>
            <w:hideMark/>
          </w:tcPr>
          <w:p w14:paraId="2C00F383" w14:textId="77777777" w:rsidR="004838CD" w:rsidRPr="00A13AB5" w:rsidRDefault="004838CD" w:rsidP="00A13AB5">
            <w:pPr>
              <w:pStyle w:val="Tabletext"/>
            </w:pPr>
            <w:r w:rsidRPr="00A13AB5">
              <w:rPr>
                <w:rFonts w:eastAsiaTheme="minorHAnsi"/>
              </w:rPr>
              <w:t>$450,000</w:t>
            </w:r>
          </w:p>
        </w:tc>
      </w:tr>
      <w:tr w:rsidR="004838CD" w:rsidRPr="00A13AB5" w14:paraId="043AB1F6" w14:textId="77777777">
        <w:tc>
          <w:tcPr>
            <w:tcW w:w="1160" w:type="dxa"/>
            <w:tcBorders>
              <w:top w:val="single" w:sz="2" w:space="0" w:color="auto"/>
              <w:left w:val="nil"/>
              <w:bottom w:val="single" w:sz="2" w:space="0" w:color="auto"/>
              <w:right w:val="nil"/>
            </w:tcBorders>
            <w:hideMark/>
          </w:tcPr>
          <w:p w14:paraId="54F00C07" w14:textId="77777777" w:rsidR="004838CD" w:rsidRPr="00A13AB5" w:rsidRDefault="004838CD" w:rsidP="00A13AB5">
            <w:pPr>
              <w:pStyle w:val="Tabletext"/>
            </w:pPr>
            <w:r w:rsidRPr="00A13AB5">
              <w:t>9</w:t>
            </w:r>
          </w:p>
        </w:tc>
        <w:tc>
          <w:tcPr>
            <w:tcW w:w="5366" w:type="dxa"/>
            <w:tcBorders>
              <w:top w:val="single" w:sz="2" w:space="0" w:color="auto"/>
              <w:left w:val="nil"/>
              <w:bottom w:val="single" w:sz="2" w:space="0" w:color="auto"/>
              <w:right w:val="nil"/>
            </w:tcBorders>
            <w:hideMark/>
          </w:tcPr>
          <w:p w14:paraId="180A5AF6" w14:textId="77777777" w:rsidR="004838CD" w:rsidRPr="00A13AB5" w:rsidRDefault="004838CD" w:rsidP="00A13AB5">
            <w:pPr>
              <w:pStyle w:val="Tabletext"/>
            </w:pPr>
            <w:r w:rsidRPr="00A13AB5">
              <w:t>South Australia—capital city</w:t>
            </w:r>
          </w:p>
        </w:tc>
        <w:tc>
          <w:tcPr>
            <w:tcW w:w="1844" w:type="dxa"/>
            <w:tcBorders>
              <w:top w:val="single" w:sz="2" w:space="0" w:color="auto"/>
              <w:left w:val="nil"/>
              <w:bottom w:val="single" w:sz="2" w:space="0" w:color="auto"/>
              <w:right w:val="nil"/>
            </w:tcBorders>
            <w:hideMark/>
          </w:tcPr>
          <w:p w14:paraId="605050DA" w14:textId="77777777" w:rsidR="004838CD" w:rsidRPr="00A13AB5" w:rsidRDefault="004838CD" w:rsidP="00A13AB5">
            <w:pPr>
              <w:pStyle w:val="Tabletext"/>
            </w:pPr>
            <w:r w:rsidRPr="00A13AB5">
              <w:rPr>
                <w:rFonts w:eastAsiaTheme="minorHAnsi"/>
              </w:rPr>
              <w:t>$600,000</w:t>
            </w:r>
          </w:p>
        </w:tc>
      </w:tr>
      <w:tr w:rsidR="004838CD" w:rsidRPr="00A13AB5" w14:paraId="2243567B" w14:textId="77777777">
        <w:tc>
          <w:tcPr>
            <w:tcW w:w="1160" w:type="dxa"/>
            <w:tcBorders>
              <w:top w:val="single" w:sz="2" w:space="0" w:color="auto"/>
              <w:left w:val="nil"/>
              <w:bottom w:val="single" w:sz="2" w:space="0" w:color="auto"/>
              <w:right w:val="nil"/>
            </w:tcBorders>
            <w:hideMark/>
          </w:tcPr>
          <w:p w14:paraId="5AC9DA05" w14:textId="77777777" w:rsidR="004838CD" w:rsidRPr="00A13AB5" w:rsidRDefault="004838CD" w:rsidP="00A13AB5">
            <w:pPr>
              <w:pStyle w:val="Tabletext"/>
            </w:pPr>
            <w:r w:rsidRPr="00A13AB5">
              <w:t>10</w:t>
            </w:r>
          </w:p>
        </w:tc>
        <w:tc>
          <w:tcPr>
            <w:tcW w:w="5366" w:type="dxa"/>
            <w:tcBorders>
              <w:top w:val="single" w:sz="2" w:space="0" w:color="auto"/>
              <w:left w:val="nil"/>
              <w:bottom w:val="single" w:sz="2" w:space="0" w:color="auto"/>
              <w:right w:val="nil"/>
            </w:tcBorders>
            <w:hideMark/>
          </w:tcPr>
          <w:p w14:paraId="0CBDDFBD" w14:textId="77777777" w:rsidR="004838CD" w:rsidRPr="00A13AB5" w:rsidRDefault="004838CD" w:rsidP="00A13AB5">
            <w:pPr>
              <w:pStyle w:val="Tabletext"/>
            </w:pPr>
            <w:r w:rsidRPr="00A13AB5">
              <w:t>South Australia—other</w:t>
            </w:r>
          </w:p>
        </w:tc>
        <w:tc>
          <w:tcPr>
            <w:tcW w:w="1844" w:type="dxa"/>
            <w:tcBorders>
              <w:top w:val="single" w:sz="2" w:space="0" w:color="auto"/>
              <w:left w:val="nil"/>
              <w:bottom w:val="single" w:sz="2" w:space="0" w:color="auto"/>
              <w:right w:val="nil"/>
            </w:tcBorders>
            <w:hideMark/>
          </w:tcPr>
          <w:p w14:paraId="6B3D1B0B" w14:textId="77777777" w:rsidR="004838CD" w:rsidRPr="00A13AB5" w:rsidRDefault="004838CD" w:rsidP="00A13AB5">
            <w:pPr>
              <w:pStyle w:val="Tabletext"/>
            </w:pPr>
            <w:r w:rsidRPr="00A13AB5">
              <w:rPr>
                <w:rFonts w:eastAsiaTheme="minorHAnsi"/>
              </w:rPr>
              <w:t>$450,000</w:t>
            </w:r>
          </w:p>
        </w:tc>
      </w:tr>
      <w:tr w:rsidR="004838CD" w:rsidRPr="00A13AB5" w14:paraId="2B21E540" w14:textId="77777777">
        <w:tc>
          <w:tcPr>
            <w:tcW w:w="1160" w:type="dxa"/>
            <w:tcBorders>
              <w:top w:val="single" w:sz="2" w:space="0" w:color="auto"/>
              <w:left w:val="nil"/>
              <w:bottom w:val="single" w:sz="2" w:space="0" w:color="auto"/>
              <w:right w:val="nil"/>
            </w:tcBorders>
            <w:hideMark/>
          </w:tcPr>
          <w:p w14:paraId="0C596C4D" w14:textId="77777777" w:rsidR="004838CD" w:rsidRPr="00A13AB5" w:rsidRDefault="004838CD" w:rsidP="00A13AB5">
            <w:pPr>
              <w:pStyle w:val="Tabletext"/>
            </w:pPr>
            <w:r w:rsidRPr="00A13AB5">
              <w:t>11</w:t>
            </w:r>
          </w:p>
        </w:tc>
        <w:tc>
          <w:tcPr>
            <w:tcW w:w="5366" w:type="dxa"/>
            <w:tcBorders>
              <w:top w:val="single" w:sz="2" w:space="0" w:color="auto"/>
              <w:left w:val="nil"/>
              <w:bottom w:val="single" w:sz="2" w:space="0" w:color="auto"/>
              <w:right w:val="nil"/>
            </w:tcBorders>
            <w:hideMark/>
          </w:tcPr>
          <w:p w14:paraId="5D9C819D" w14:textId="77777777" w:rsidR="004838CD" w:rsidRPr="00A13AB5" w:rsidRDefault="004838CD" w:rsidP="00A13AB5">
            <w:pPr>
              <w:pStyle w:val="Tabletext"/>
            </w:pPr>
            <w:r w:rsidRPr="00A13AB5">
              <w:t>Tasmania—capital city</w:t>
            </w:r>
          </w:p>
        </w:tc>
        <w:tc>
          <w:tcPr>
            <w:tcW w:w="1844" w:type="dxa"/>
            <w:tcBorders>
              <w:top w:val="single" w:sz="2" w:space="0" w:color="auto"/>
              <w:left w:val="nil"/>
              <w:bottom w:val="single" w:sz="2" w:space="0" w:color="auto"/>
              <w:right w:val="nil"/>
            </w:tcBorders>
            <w:hideMark/>
          </w:tcPr>
          <w:p w14:paraId="5825545A" w14:textId="77777777" w:rsidR="004838CD" w:rsidRPr="00A13AB5" w:rsidRDefault="004838CD" w:rsidP="00A13AB5">
            <w:pPr>
              <w:pStyle w:val="Tabletext"/>
            </w:pPr>
            <w:r w:rsidRPr="00A13AB5">
              <w:rPr>
                <w:rFonts w:eastAsiaTheme="minorHAnsi"/>
              </w:rPr>
              <w:t>$600,000</w:t>
            </w:r>
          </w:p>
        </w:tc>
      </w:tr>
      <w:tr w:rsidR="004838CD" w:rsidRPr="00A13AB5" w14:paraId="175D2551" w14:textId="77777777">
        <w:tc>
          <w:tcPr>
            <w:tcW w:w="1160" w:type="dxa"/>
            <w:tcBorders>
              <w:top w:val="single" w:sz="2" w:space="0" w:color="auto"/>
              <w:left w:val="nil"/>
              <w:bottom w:val="single" w:sz="2" w:space="0" w:color="auto"/>
              <w:right w:val="nil"/>
            </w:tcBorders>
            <w:hideMark/>
          </w:tcPr>
          <w:p w14:paraId="4E6498F2" w14:textId="77777777" w:rsidR="004838CD" w:rsidRPr="00A13AB5" w:rsidRDefault="004838CD" w:rsidP="00A13AB5">
            <w:pPr>
              <w:pStyle w:val="Tabletext"/>
            </w:pPr>
            <w:r w:rsidRPr="00A13AB5">
              <w:lastRenderedPageBreak/>
              <w:t>12</w:t>
            </w:r>
          </w:p>
        </w:tc>
        <w:tc>
          <w:tcPr>
            <w:tcW w:w="5366" w:type="dxa"/>
            <w:tcBorders>
              <w:top w:val="single" w:sz="2" w:space="0" w:color="auto"/>
              <w:left w:val="nil"/>
              <w:bottom w:val="single" w:sz="2" w:space="0" w:color="auto"/>
              <w:right w:val="nil"/>
            </w:tcBorders>
            <w:hideMark/>
          </w:tcPr>
          <w:p w14:paraId="044C6DCF" w14:textId="77777777" w:rsidR="004838CD" w:rsidRPr="00A13AB5" w:rsidRDefault="004838CD" w:rsidP="00A13AB5">
            <w:pPr>
              <w:pStyle w:val="Tabletext"/>
            </w:pPr>
            <w:r w:rsidRPr="00A13AB5">
              <w:t>Tasmania—other</w:t>
            </w:r>
          </w:p>
        </w:tc>
        <w:tc>
          <w:tcPr>
            <w:tcW w:w="1844" w:type="dxa"/>
            <w:tcBorders>
              <w:top w:val="single" w:sz="2" w:space="0" w:color="auto"/>
              <w:left w:val="nil"/>
              <w:bottom w:val="single" w:sz="2" w:space="0" w:color="auto"/>
              <w:right w:val="nil"/>
            </w:tcBorders>
            <w:hideMark/>
          </w:tcPr>
          <w:p w14:paraId="031D5547" w14:textId="77777777" w:rsidR="004838CD" w:rsidRPr="00A13AB5" w:rsidRDefault="004838CD" w:rsidP="00A13AB5">
            <w:pPr>
              <w:pStyle w:val="Tabletext"/>
            </w:pPr>
            <w:r w:rsidRPr="00A13AB5">
              <w:rPr>
                <w:rFonts w:eastAsiaTheme="minorHAnsi"/>
              </w:rPr>
              <w:t>$450,000</w:t>
            </w:r>
          </w:p>
        </w:tc>
      </w:tr>
      <w:tr w:rsidR="004838CD" w:rsidRPr="00A13AB5" w14:paraId="09B205FB" w14:textId="77777777">
        <w:tc>
          <w:tcPr>
            <w:tcW w:w="1160" w:type="dxa"/>
            <w:tcBorders>
              <w:top w:val="single" w:sz="2" w:space="0" w:color="auto"/>
              <w:left w:val="nil"/>
              <w:bottom w:val="single" w:sz="2" w:space="0" w:color="auto"/>
              <w:right w:val="nil"/>
            </w:tcBorders>
            <w:hideMark/>
          </w:tcPr>
          <w:p w14:paraId="6B6D4175" w14:textId="77777777" w:rsidR="004838CD" w:rsidRPr="00A13AB5" w:rsidRDefault="004838CD" w:rsidP="00A13AB5">
            <w:pPr>
              <w:pStyle w:val="Tabletext"/>
            </w:pPr>
            <w:r w:rsidRPr="00A13AB5">
              <w:t>13</w:t>
            </w:r>
          </w:p>
        </w:tc>
        <w:tc>
          <w:tcPr>
            <w:tcW w:w="5366" w:type="dxa"/>
            <w:tcBorders>
              <w:top w:val="single" w:sz="2" w:space="0" w:color="auto"/>
              <w:left w:val="nil"/>
              <w:bottom w:val="single" w:sz="2" w:space="0" w:color="auto"/>
              <w:right w:val="nil"/>
            </w:tcBorders>
            <w:hideMark/>
          </w:tcPr>
          <w:p w14:paraId="59751CB7" w14:textId="77777777" w:rsidR="004838CD" w:rsidRPr="00A13AB5" w:rsidRDefault="004838CD" w:rsidP="00A13AB5">
            <w:pPr>
              <w:pStyle w:val="Tabletext"/>
            </w:pPr>
            <w:r w:rsidRPr="00A13AB5">
              <w:t>Australian Capital Territory</w:t>
            </w:r>
          </w:p>
        </w:tc>
        <w:tc>
          <w:tcPr>
            <w:tcW w:w="1844" w:type="dxa"/>
            <w:tcBorders>
              <w:top w:val="single" w:sz="2" w:space="0" w:color="auto"/>
              <w:left w:val="nil"/>
              <w:bottom w:val="single" w:sz="2" w:space="0" w:color="auto"/>
              <w:right w:val="nil"/>
            </w:tcBorders>
            <w:hideMark/>
          </w:tcPr>
          <w:p w14:paraId="7CDB7204" w14:textId="77777777" w:rsidR="004838CD" w:rsidRPr="00A13AB5" w:rsidRDefault="004838CD" w:rsidP="00A13AB5">
            <w:pPr>
              <w:pStyle w:val="Tabletext"/>
            </w:pPr>
            <w:r w:rsidRPr="00A13AB5">
              <w:rPr>
                <w:rFonts w:eastAsiaTheme="minorHAnsi"/>
              </w:rPr>
              <w:t>$750,000</w:t>
            </w:r>
          </w:p>
        </w:tc>
      </w:tr>
      <w:tr w:rsidR="004838CD" w:rsidRPr="00A13AB5" w14:paraId="073497B4" w14:textId="77777777">
        <w:tc>
          <w:tcPr>
            <w:tcW w:w="1160" w:type="dxa"/>
            <w:tcBorders>
              <w:top w:val="single" w:sz="2" w:space="0" w:color="auto"/>
              <w:left w:val="nil"/>
              <w:bottom w:val="single" w:sz="2" w:space="0" w:color="auto"/>
              <w:right w:val="nil"/>
            </w:tcBorders>
            <w:hideMark/>
          </w:tcPr>
          <w:p w14:paraId="0D9C31D9" w14:textId="77777777" w:rsidR="004838CD" w:rsidRPr="00A13AB5" w:rsidRDefault="004838CD" w:rsidP="00A13AB5">
            <w:pPr>
              <w:pStyle w:val="Tabletext"/>
            </w:pPr>
            <w:r w:rsidRPr="00A13AB5">
              <w:t>14</w:t>
            </w:r>
          </w:p>
        </w:tc>
        <w:tc>
          <w:tcPr>
            <w:tcW w:w="5366" w:type="dxa"/>
            <w:tcBorders>
              <w:top w:val="single" w:sz="2" w:space="0" w:color="auto"/>
              <w:left w:val="nil"/>
              <w:bottom w:val="single" w:sz="2" w:space="0" w:color="auto"/>
              <w:right w:val="nil"/>
            </w:tcBorders>
            <w:hideMark/>
          </w:tcPr>
          <w:p w14:paraId="3C310622" w14:textId="77777777" w:rsidR="004838CD" w:rsidRPr="00A13AB5" w:rsidRDefault="004838CD" w:rsidP="00A13AB5">
            <w:pPr>
              <w:pStyle w:val="Tabletext"/>
            </w:pPr>
            <w:r w:rsidRPr="00A13AB5">
              <w:t>Northern Territory</w:t>
            </w:r>
          </w:p>
        </w:tc>
        <w:tc>
          <w:tcPr>
            <w:tcW w:w="1844" w:type="dxa"/>
            <w:tcBorders>
              <w:top w:val="single" w:sz="2" w:space="0" w:color="auto"/>
              <w:left w:val="nil"/>
              <w:bottom w:val="single" w:sz="2" w:space="0" w:color="auto"/>
              <w:right w:val="nil"/>
            </w:tcBorders>
            <w:hideMark/>
          </w:tcPr>
          <w:p w14:paraId="3FC517F3" w14:textId="77777777" w:rsidR="004838CD" w:rsidRPr="00A13AB5" w:rsidRDefault="004838CD" w:rsidP="00A13AB5">
            <w:pPr>
              <w:pStyle w:val="Tabletext"/>
            </w:pPr>
            <w:r w:rsidRPr="00A13AB5">
              <w:rPr>
                <w:rFonts w:eastAsiaTheme="minorHAnsi"/>
              </w:rPr>
              <w:t>$600,000</w:t>
            </w:r>
          </w:p>
        </w:tc>
      </w:tr>
      <w:tr w:rsidR="004838CD" w:rsidRPr="00A13AB5" w14:paraId="60DBFEBC" w14:textId="77777777">
        <w:tc>
          <w:tcPr>
            <w:tcW w:w="1160" w:type="dxa"/>
            <w:tcBorders>
              <w:top w:val="single" w:sz="2" w:space="0" w:color="auto"/>
              <w:left w:val="nil"/>
              <w:bottom w:val="single" w:sz="2" w:space="0" w:color="auto"/>
              <w:right w:val="nil"/>
            </w:tcBorders>
            <w:hideMark/>
          </w:tcPr>
          <w:p w14:paraId="07AC8061" w14:textId="77777777" w:rsidR="004838CD" w:rsidRPr="00A13AB5" w:rsidRDefault="004838CD" w:rsidP="00A13AB5">
            <w:pPr>
              <w:pStyle w:val="Tabletext"/>
            </w:pPr>
            <w:r w:rsidRPr="00A13AB5">
              <w:t>15</w:t>
            </w:r>
          </w:p>
        </w:tc>
        <w:tc>
          <w:tcPr>
            <w:tcW w:w="5366" w:type="dxa"/>
            <w:tcBorders>
              <w:top w:val="single" w:sz="2" w:space="0" w:color="auto"/>
              <w:left w:val="nil"/>
              <w:bottom w:val="single" w:sz="2" w:space="0" w:color="auto"/>
              <w:right w:val="nil"/>
            </w:tcBorders>
            <w:hideMark/>
          </w:tcPr>
          <w:p w14:paraId="7FC5AE40" w14:textId="77777777" w:rsidR="004838CD" w:rsidRPr="00A13AB5" w:rsidRDefault="004838CD" w:rsidP="00A13AB5">
            <w:pPr>
              <w:pStyle w:val="Tabletext"/>
            </w:pPr>
            <w:r w:rsidRPr="00A13AB5">
              <w:t>Jervis Bay Territory and Norfolk Island</w:t>
            </w:r>
          </w:p>
        </w:tc>
        <w:tc>
          <w:tcPr>
            <w:tcW w:w="1844" w:type="dxa"/>
            <w:tcBorders>
              <w:top w:val="single" w:sz="2" w:space="0" w:color="auto"/>
              <w:left w:val="nil"/>
              <w:bottom w:val="single" w:sz="2" w:space="0" w:color="auto"/>
              <w:right w:val="nil"/>
            </w:tcBorders>
            <w:vAlign w:val="center"/>
            <w:hideMark/>
          </w:tcPr>
          <w:p w14:paraId="5DBAC31C" w14:textId="77777777" w:rsidR="004838CD" w:rsidRPr="00A13AB5" w:rsidRDefault="004838CD" w:rsidP="00A13AB5">
            <w:pPr>
              <w:pStyle w:val="Tabletext"/>
            </w:pPr>
            <w:r w:rsidRPr="00A13AB5">
              <w:rPr>
                <w:rFonts w:eastAsiaTheme="minorHAnsi"/>
              </w:rPr>
              <w:t>$550,000</w:t>
            </w:r>
          </w:p>
        </w:tc>
      </w:tr>
      <w:tr w:rsidR="004838CD" w:rsidRPr="00FB2A7F" w14:paraId="6A88FF8B" w14:textId="77777777">
        <w:tc>
          <w:tcPr>
            <w:tcW w:w="1160" w:type="dxa"/>
            <w:tcBorders>
              <w:top w:val="single" w:sz="2" w:space="0" w:color="auto"/>
              <w:left w:val="nil"/>
              <w:bottom w:val="single" w:sz="12" w:space="0" w:color="auto"/>
              <w:right w:val="nil"/>
            </w:tcBorders>
            <w:hideMark/>
          </w:tcPr>
          <w:p w14:paraId="72C84BE9" w14:textId="77777777" w:rsidR="004838CD" w:rsidRPr="00A13AB5" w:rsidRDefault="004838CD" w:rsidP="00A13AB5">
            <w:pPr>
              <w:pStyle w:val="Tabletext"/>
            </w:pPr>
            <w:r w:rsidRPr="00A13AB5">
              <w:t>16</w:t>
            </w:r>
          </w:p>
        </w:tc>
        <w:tc>
          <w:tcPr>
            <w:tcW w:w="5366" w:type="dxa"/>
            <w:tcBorders>
              <w:top w:val="single" w:sz="2" w:space="0" w:color="auto"/>
              <w:left w:val="nil"/>
              <w:bottom w:val="single" w:sz="12" w:space="0" w:color="auto"/>
              <w:right w:val="nil"/>
            </w:tcBorders>
            <w:hideMark/>
          </w:tcPr>
          <w:p w14:paraId="09150CC7" w14:textId="77777777" w:rsidR="004838CD" w:rsidRPr="00A13AB5" w:rsidRDefault="004838CD" w:rsidP="00A13AB5">
            <w:pPr>
              <w:pStyle w:val="Tabletext"/>
            </w:pPr>
            <w:r w:rsidRPr="00A13AB5">
              <w:t>Christmas Island and Cocos (Keeling) Islands</w:t>
            </w:r>
          </w:p>
        </w:tc>
        <w:tc>
          <w:tcPr>
            <w:tcW w:w="1844" w:type="dxa"/>
            <w:tcBorders>
              <w:top w:val="single" w:sz="2" w:space="0" w:color="auto"/>
              <w:left w:val="nil"/>
              <w:bottom w:val="single" w:sz="12" w:space="0" w:color="auto"/>
              <w:right w:val="nil"/>
            </w:tcBorders>
            <w:vAlign w:val="center"/>
            <w:hideMark/>
          </w:tcPr>
          <w:p w14:paraId="0797EDC3" w14:textId="77777777" w:rsidR="004838CD" w:rsidRPr="00A13AB5" w:rsidRDefault="004838CD" w:rsidP="00A13AB5">
            <w:pPr>
              <w:pStyle w:val="Tabletext"/>
            </w:pPr>
            <w:r w:rsidRPr="00A13AB5">
              <w:rPr>
                <w:rFonts w:eastAsiaTheme="minorHAnsi"/>
              </w:rPr>
              <w:t>$400,000</w:t>
            </w:r>
          </w:p>
        </w:tc>
      </w:tr>
      <w:bookmarkEnd w:id="26"/>
    </w:tbl>
    <w:p w14:paraId="0781E4A9" w14:textId="77777777" w:rsidR="00913F8B" w:rsidRPr="00913F8B" w:rsidRDefault="00913F8B" w:rsidP="00913F8B">
      <w:pPr>
        <w:pStyle w:val="Tabletext"/>
      </w:pPr>
    </w:p>
    <w:p w14:paraId="315D9144" w14:textId="3882A85E" w:rsidR="004838CD" w:rsidRPr="00FB2A7F" w:rsidRDefault="004838CD" w:rsidP="004838CD">
      <w:pPr>
        <w:pStyle w:val="SubsectionHead"/>
      </w:pPr>
      <w:r w:rsidRPr="00FB2A7F">
        <w:t xml:space="preserve">Price caps—meaning of </w:t>
      </w:r>
      <w:r w:rsidRPr="00FB2A7F">
        <w:rPr>
          <w:b/>
        </w:rPr>
        <w:t>regional centre</w:t>
      </w:r>
    </w:p>
    <w:p w14:paraId="6D9A98F8" w14:textId="5A94FFC3" w:rsidR="004838CD" w:rsidRPr="00FB2A7F" w:rsidRDefault="004838CD" w:rsidP="004838CD">
      <w:pPr>
        <w:pStyle w:val="subsection"/>
      </w:pPr>
      <w:r w:rsidRPr="00FB2A7F">
        <w:tab/>
        <w:t>(</w:t>
      </w:r>
      <w:r w:rsidR="00B34482">
        <w:t>2</w:t>
      </w:r>
      <w:r w:rsidRPr="00FB2A7F">
        <w:t>)</w:t>
      </w:r>
      <w:r w:rsidRPr="00FB2A7F">
        <w:tab/>
        <w:t>A</w:t>
      </w:r>
      <w:r w:rsidR="00FB2A7F" w:rsidRPr="00FB2A7F">
        <w:t xml:space="preserve"> </w:t>
      </w:r>
      <w:r w:rsidRPr="00FB2A7F">
        <w:rPr>
          <w:b/>
          <w:i/>
        </w:rPr>
        <w:t>regional centre</w:t>
      </w:r>
      <w:r w:rsidR="00FB2A7F" w:rsidRPr="00FB2A7F">
        <w:t xml:space="preserve"> </w:t>
      </w:r>
      <w:r w:rsidRPr="00FB2A7F">
        <w:t>for a State specified in an item in the following table is one of the Statistical Area Level 4 areas specified in that item.</w:t>
      </w:r>
    </w:p>
    <w:p w14:paraId="5EEB55EE" w14:textId="77777777" w:rsidR="004838CD" w:rsidRPr="00913F8B" w:rsidRDefault="004838CD" w:rsidP="00913F8B">
      <w:pPr>
        <w:pStyle w:val="Tabletext"/>
      </w:pPr>
    </w:p>
    <w:tbl>
      <w:tblPr>
        <w:tblW w:w="7335" w:type="dxa"/>
        <w:tblInd w:w="1134"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851"/>
        <w:gridCol w:w="3259"/>
        <w:gridCol w:w="3225"/>
      </w:tblGrid>
      <w:tr w:rsidR="004838CD" w:rsidRPr="00FB2A7F" w14:paraId="2379F345" w14:textId="77777777">
        <w:trPr>
          <w:tblHeader/>
        </w:trPr>
        <w:tc>
          <w:tcPr>
            <w:tcW w:w="851" w:type="dxa"/>
            <w:tcBorders>
              <w:top w:val="single" w:sz="12" w:space="0" w:color="auto"/>
              <w:left w:val="nil"/>
              <w:bottom w:val="single" w:sz="12" w:space="0" w:color="auto"/>
              <w:right w:val="nil"/>
            </w:tcBorders>
            <w:hideMark/>
          </w:tcPr>
          <w:p w14:paraId="054C84C6" w14:textId="77777777" w:rsidR="004838CD" w:rsidRPr="00FB2A7F" w:rsidRDefault="004838CD">
            <w:pPr>
              <w:pStyle w:val="TableHeading"/>
            </w:pPr>
            <w:r w:rsidRPr="00FB2A7F">
              <w:t>Item</w:t>
            </w:r>
          </w:p>
        </w:tc>
        <w:tc>
          <w:tcPr>
            <w:tcW w:w="3259" w:type="dxa"/>
            <w:tcBorders>
              <w:top w:val="single" w:sz="12" w:space="0" w:color="auto"/>
              <w:left w:val="nil"/>
              <w:bottom w:val="single" w:sz="12" w:space="0" w:color="auto"/>
              <w:right w:val="nil"/>
            </w:tcBorders>
            <w:hideMark/>
          </w:tcPr>
          <w:p w14:paraId="638E5653" w14:textId="77777777" w:rsidR="004838CD" w:rsidRPr="00FB2A7F" w:rsidRDefault="004838CD">
            <w:pPr>
              <w:pStyle w:val="TableHeading"/>
            </w:pPr>
            <w:r w:rsidRPr="00FB2A7F">
              <w:t>State</w:t>
            </w:r>
          </w:p>
        </w:tc>
        <w:tc>
          <w:tcPr>
            <w:tcW w:w="3225" w:type="dxa"/>
            <w:tcBorders>
              <w:top w:val="single" w:sz="12" w:space="0" w:color="auto"/>
              <w:left w:val="nil"/>
              <w:bottom w:val="single" w:sz="12" w:space="0" w:color="auto"/>
              <w:right w:val="nil"/>
            </w:tcBorders>
            <w:hideMark/>
          </w:tcPr>
          <w:p w14:paraId="6692A968" w14:textId="77777777" w:rsidR="004838CD" w:rsidRPr="00FB2A7F" w:rsidRDefault="004838CD">
            <w:pPr>
              <w:pStyle w:val="TableHeading"/>
            </w:pPr>
            <w:r w:rsidRPr="00FB2A7F">
              <w:t>Regional Centre</w:t>
            </w:r>
          </w:p>
        </w:tc>
      </w:tr>
      <w:tr w:rsidR="004838CD" w:rsidRPr="00FB2A7F" w14:paraId="256A4CB4" w14:textId="77777777">
        <w:tc>
          <w:tcPr>
            <w:tcW w:w="851" w:type="dxa"/>
            <w:tcBorders>
              <w:top w:val="single" w:sz="12" w:space="0" w:color="auto"/>
              <w:left w:val="nil"/>
              <w:bottom w:val="single" w:sz="2" w:space="0" w:color="auto"/>
              <w:right w:val="nil"/>
            </w:tcBorders>
            <w:hideMark/>
          </w:tcPr>
          <w:p w14:paraId="1876548B" w14:textId="77777777" w:rsidR="004838CD" w:rsidRPr="00FB2A7F" w:rsidRDefault="004838CD">
            <w:pPr>
              <w:pStyle w:val="Tabletext"/>
            </w:pPr>
            <w:r w:rsidRPr="00FB2A7F">
              <w:t>1</w:t>
            </w:r>
          </w:p>
        </w:tc>
        <w:tc>
          <w:tcPr>
            <w:tcW w:w="3259" w:type="dxa"/>
            <w:tcBorders>
              <w:top w:val="single" w:sz="12" w:space="0" w:color="auto"/>
              <w:left w:val="nil"/>
              <w:bottom w:val="single" w:sz="2" w:space="0" w:color="auto"/>
              <w:right w:val="nil"/>
            </w:tcBorders>
            <w:hideMark/>
          </w:tcPr>
          <w:p w14:paraId="0E960E00" w14:textId="77777777" w:rsidR="004838CD" w:rsidRPr="00FB2A7F" w:rsidRDefault="004838CD">
            <w:pPr>
              <w:pStyle w:val="Tabletext"/>
            </w:pPr>
            <w:r w:rsidRPr="00FB2A7F">
              <w:t>New South Wales</w:t>
            </w:r>
          </w:p>
        </w:tc>
        <w:tc>
          <w:tcPr>
            <w:tcW w:w="3225" w:type="dxa"/>
            <w:tcBorders>
              <w:top w:val="single" w:sz="12" w:space="0" w:color="auto"/>
              <w:left w:val="nil"/>
              <w:bottom w:val="single" w:sz="2" w:space="0" w:color="auto"/>
              <w:right w:val="nil"/>
            </w:tcBorders>
            <w:hideMark/>
          </w:tcPr>
          <w:p w14:paraId="2DA3BDA3" w14:textId="77777777" w:rsidR="004838CD" w:rsidRPr="00FB2A7F" w:rsidRDefault="004838CD">
            <w:pPr>
              <w:pStyle w:val="Tabletext"/>
            </w:pPr>
            <w:r w:rsidRPr="00FB2A7F">
              <w:t>Newcastle and Lake Macquarie</w:t>
            </w:r>
          </w:p>
          <w:p w14:paraId="7DAEF36C" w14:textId="77777777" w:rsidR="004838CD" w:rsidRPr="00FB2A7F" w:rsidRDefault="004838CD">
            <w:pPr>
              <w:pStyle w:val="Tabletext"/>
            </w:pPr>
            <w:r w:rsidRPr="00FB2A7F">
              <w:t>Illawarra</w:t>
            </w:r>
          </w:p>
          <w:p w14:paraId="3BBD74F0" w14:textId="77777777" w:rsidR="004838CD" w:rsidRPr="00FB2A7F" w:rsidRDefault="004838CD">
            <w:pPr>
              <w:pStyle w:val="Tabletext"/>
            </w:pPr>
            <w:r w:rsidRPr="00FB2A7F">
              <w:t>Central Coast</w:t>
            </w:r>
          </w:p>
          <w:p w14:paraId="6E3BFB05" w14:textId="3C30A87D" w:rsidR="004838CD" w:rsidRPr="00FB2A7F" w:rsidRDefault="004838CD">
            <w:pPr>
              <w:pStyle w:val="Tabletext"/>
            </w:pPr>
            <w:r w:rsidRPr="00FB2A7F">
              <w:t>Mid</w:t>
            </w:r>
            <w:r w:rsidR="00380952">
              <w:noBreakHyphen/>
            </w:r>
            <w:r w:rsidRPr="00FB2A7F">
              <w:t>North Coast</w:t>
            </w:r>
          </w:p>
          <w:p w14:paraId="0E19D4DF" w14:textId="77777777" w:rsidR="004838CD" w:rsidRPr="00FB2A7F" w:rsidRDefault="004838CD">
            <w:pPr>
              <w:pStyle w:val="Tabletext"/>
            </w:pPr>
            <w:r w:rsidRPr="00FB2A7F">
              <w:t>Coffs Harbour – Grafton</w:t>
            </w:r>
          </w:p>
          <w:p w14:paraId="100831C7" w14:textId="77777777" w:rsidR="004838CD" w:rsidRPr="00FB2A7F" w:rsidRDefault="004838CD">
            <w:pPr>
              <w:pStyle w:val="Tabletext"/>
            </w:pPr>
            <w:r w:rsidRPr="00FB2A7F">
              <w:t xml:space="preserve">Richmond – Tweed </w:t>
            </w:r>
          </w:p>
        </w:tc>
      </w:tr>
      <w:tr w:rsidR="004838CD" w:rsidRPr="00FB2A7F" w14:paraId="0DAAFFB8" w14:textId="77777777">
        <w:tc>
          <w:tcPr>
            <w:tcW w:w="851" w:type="dxa"/>
            <w:tcBorders>
              <w:top w:val="single" w:sz="2" w:space="0" w:color="auto"/>
              <w:left w:val="nil"/>
              <w:bottom w:val="single" w:sz="2" w:space="0" w:color="auto"/>
              <w:right w:val="nil"/>
            </w:tcBorders>
            <w:hideMark/>
          </w:tcPr>
          <w:p w14:paraId="7A0D4BB6" w14:textId="77777777" w:rsidR="004838CD" w:rsidRPr="00FB2A7F" w:rsidRDefault="004838CD">
            <w:pPr>
              <w:pStyle w:val="Tabletext"/>
            </w:pPr>
            <w:r w:rsidRPr="00FB2A7F">
              <w:t>2</w:t>
            </w:r>
          </w:p>
        </w:tc>
        <w:tc>
          <w:tcPr>
            <w:tcW w:w="3259" w:type="dxa"/>
            <w:tcBorders>
              <w:top w:val="single" w:sz="2" w:space="0" w:color="auto"/>
              <w:left w:val="nil"/>
              <w:bottom w:val="single" w:sz="2" w:space="0" w:color="auto"/>
              <w:right w:val="nil"/>
            </w:tcBorders>
            <w:hideMark/>
          </w:tcPr>
          <w:p w14:paraId="6B1E7967" w14:textId="77777777" w:rsidR="004838CD" w:rsidRPr="00FB2A7F" w:rsidRDefault="004838CD">
            <w:pPr>
              <w:pStyle w:val="Tabletext"/>
            </w:pPr>
            <w:r w:rsidRPr="00FB2A7F">
              <w:t>Victoria</w:t>
            </w:r>
          </w:p>
        </w:tc>
        <w:tc>
          <w:tcPr>
            <w:tcW w:w="3225" w:type="dxa"/>
            <w:tcBorders>
              <w:top w:val="single" w:sz="2" w:space="0" w:color="auto"/>
              <w:left w:val="nil"/>
              <w:bottom w:val="single" w:sz="2" w:space="0" w:color="auto"/>
              <w:right w:val="nil"/>
            </w:tcBorders>
            <w:hideMark/>
          </w:tcPr>
          <w:p w14:paraId="0B246107" w14:textId="77777777" w:rsidR="004838CD" w:rsidRPr="00FB2A7F" w:rsidRDefault="004838CD">
            <w:pPr>
              <w:pStyle w:val="Tabletext"/>
            </w:pPr>
            <w:r w:rsidRPr="00FB2A7F">
              <w:t>Geelong</w:t>
            </w:r>
          </w:p>
        </w:tc>
      </w:tr>
      <w:tr w:rsidR="004838CD" w:rsidRPr="00FB2A7F" w14:paraId="7185B127" w14:textId="77777777">
        <w:tc>
          <w:tcPr>
            <w:tcW w:w="851" w:type="dxa"/>
            <w:tcBorders>
              <w:top w:val="single" w:sz="2" w:space="0" w:color="auto"/>
              <w:left w:val="nil"/>
              <w:bottom w:val="single" w:sz="12" w:space="0" w:color="auto"/>
              <w:right w:val="nil"/>
            </w:tcBorders>
            <w:hideMark/>
          </w:tcPr>
          <w:p w14:paraId="7420F5D4" w14:textId="77777777" w:rsidR="004838CD" w:rsidRPr="00FB2A7F" w:rsidRDefault="004838CD">
            <w:pPr>
              <w:pStyle w:val="Tabletext"/>
            </w:pPr>
            <w:r w:rsidRPr="00FB2A7F">
              <w:t>3</w:t>
            </w:r>
          </w:p>
        </w:tc>
        <w:tc>
          <w:tcPr>
            <w:tcW w:w="3259" w:type="dxa"/>
            <w:tcBorders>
              <w:top w:val="single" w:sz="2" w:space="0" w:color="auto"/>
              <w:left w:val="nil"/>
              <w:bottom w:val="single" w:sz="12" w:space="0" w:color="auto"/>
              <w:right w:val="nil"/>
            </w:tcBorders>
            <w:hideMark/>
          </w:tcPr>
          <w:p w14:paraId="2F83CADD" w14:textId="77777777" w:rsidR="004838CD" w:rsidRPr="00FB2A7F" w:rsidRDefault="004838CD">
            <w:pPr>
              <w:pStyle w:val="Tabletext"/>
            </w:pPr>
            <w:r w:rsidRPr="00FB2A7F">
              <w:t>Queensland</w:t>
            </w:r>
          </w:p>
        </w:tc>
        <w:tc>
          <w:tcPr>
            <w:tcW w:w="3225" w:type="dxa"/>
            <w:tcBorders>
              <w:top w:val="single" w:sz="2" w:space="0" w:color="auto"/>
              <w:left w:val="nil"/>
              <w:bottom w:val="single" w:sz="12" w:space="0" w:color="auto"/>
              <w:right w:val="nil"/>
            </w:tcBorders>
            <w:hideMark/>
          </w:tcPr>
          <w:p w14:paraId="6E0A5C12" w14:textId="77777777" w:rsidR="004838CD" w:rsidRPr="00FB2A7F" w:rsidRDefault="004838CD">
            <w:pPr>
              <w:pStyle w:val="Tabletext"/>
            </w:pPr>
            <w:r w:rsidRPr="00FB2A7F">
              <w:t>Gold Coast</w:t>
            </w:r>
          </w:p>
          <w:p w14:paraId="1E7B0BF0" w14:textId="77777777" w:rsidR="004838CD" w:rsidRPr="00FB2A7F" w:rsidRDefault="004838CD">
            <w:pPr>
              <w:pStyle w:val="Tabletext"/>
            </w:pPr>
            <w:r w:rsidRPr="00FB2A7F">
              <w:t>Sunshine Coast</w:t>
            </w:r>
          </w:p>
        </w:tc>
      </w:tr>
    </w:tbl>
    <w:p w14:paraId="0E148113" w14:textId="77777777" w:rsidR="00913F8B" w:rsidRPr="00913F8B" w:rsidRDefault="00913F8B" w:rsidP="00913F8B">
      <w:pPr>
        <w:pStyle w:val="Tabletext"/>
      </w:pPr>
    </w:p>
    <w:p w14:paraId="30EA2380" w14:textId="68BA97B5" w:rsidR="004838CD" w:rsidRPr="00FB2A7F" w:rsidRDefault="004838CD" w:rsidP="004838CD">
      <w:pPr>
        <w:pStyle w:val="ActHead5"/>
      </w:pPr>
      <w:bookmarkStart w:id="27" w:name="_Toc163719534"/>
      <w:proofErr w:type="gramStart"/>
      <w:r w:rsidRPr="00FB2A7F">
        <w:rPr>
          <w:rStyle w:val="CharSectno"/>
        </w:rPr>
        <w:t>8</w:t>
      </w:r>
      <w:r w:rsidRPr="00FB2A7F">
        <w:t xml:space="preserve">  Single</w:t>
      </w:r>
      <w:proofErr w:type="gramEnd"/>
      <w:r w:rsidRPr="00FB2A7F">
        <w:t xml:space="preserve"> and joint income thresholds</w:t>
      </w:r>
      <w:bookmarkEnd w:id="27"/>
    </w:p>
    <w:p w14:paraId="2160A292" w14:textId="7A7FD89B" w:rsidR="004838CD" w:rsidRPr="00FB2A7F" w:rsidRDefault="004838CD" w:rsidP="004838CD">
      <w:pPr>
        <w:pStyle w:val="subsection"/>
      </w:pPr>
      <w:r w:rsidRPr="00FB2A7F">
        <w:tab/>
        <w:t>(1)</w:t>
      </w:r>
      <w:r w:rsidRPr="00FB2A7F">
        <w:tab/>
        <w:t xml:space="preserve">The </w:t>
      </w:r>
      <w:r w:rsidRPr="00FB2A7F">
        <w:rPr>
          <w:b/>
          <w:i/>
        </w:rPr>
        <w:t>single income threshold</w:t>
      </w:r>
      <w:r w:rsidRPr="00FB2A7F">
        <w:t xml:space="preserve"> for a financial year is $90,000, as indexed in accordance with section</w:t>
      </w:r>
      <w:r w:rsidR="00FB2A7F" w:rsidRPr="00FB2A7F">
        <w:t> </w:t>
      </w:r>
      <w:r w:rsidRPr="00FB2A7F">
        <w:t>9.</w:t>
      </w:r>
    </w:p>
    <w:p w14:paraId="13496FF1" w14:textId="3A0C2AFF" w:rsidR="004838CD" w:rsidRPr="00FB2A7F" w:rsidRDefault="004838CD" w:rsidP="004838CD">
      <w:pPr>
        <w:pStyle w:val="subsection"/>
      </w:pPr>
      <w:r w:rsidRPr="00FB2A7F">
        <w:tab/>
        <w:t>(2)</w:t>
      </w:r>
      <w:r w:rsidRPr="00FB2A7F">
        <w:tab/>
        <w:t xml:space="preserve">The </w:t>
      </w:r>
      <w:r w:rsidRPr="00FB2A7F">
        <w:rPr>
          <w:b/>
          <w:i/>
        </w:rPr>
        <w:t>joint income threshold</w:t>
      </w:r>
      <w:r w:rsidRPr="00FB2A7F">
        <w:t xml:space="preserve"> for a financial year is $120,000, as indexed in accordance with section</w:t>
      </w:r>
      <w:r w:rsidR="00FB2A7F" w:rsidRPr="00FB2A7F">
        <w:t> </w:t>
      </w:r>
      <w:r w:rsidRPr="00FB2A7F">
        <w:t>9.</w:t>
      </w:r>
    </w:p>
    <w:p w14:paraId="03582D2C" w14:textId="2782B7DE" w:rsidR="004838CD" w:rsidRPr="00FB2A7F" w:rsidRDefault="004838CD" w:rsidP="004838CD">
      <w:pPr>
        <w:pStyle w:val="ActHead5"/>
      </w:pPr>
      <w:bookmarkStart w:id="28" w:name="_Toc163719535"/>
      <w:proofErr w:type="gramStart"/>
      <w:r w:rsidRPr="00FB2A7F">
        <w:rPr>
          <w:rStyle w:val="CharSectno"/>
        </w:rPr>
        <w:t>9</w:t>
      </w:r>
      <w:r w:rsidRPr="00FB2A7F">
        <w:t xml:space="preserve">  Indexing</w:t>
      </w:r>
      <w:proofErr w:type="gramEnd"/>
      <w:r w:rsidRPr="00FB2A7F">
        <w:t xml:space="preserve"> the income thresholds</w:t>
      </w:r>
      <w:bookmarkEnd w:id="28"/>
    </w:p>
    <w:p w14:paraId="68C9A26F" w14:textId="0740B43C" w:rsidR="004838CD" w:rsidRPr="00FB2A7F" w:rsidRDefault="004838CD" w:rsidP="004838CD">
      <w:pPr>
        <w:pStyle w:val="subsection"/>
      </w:pPr>
      <w:r w:rsidRPr="00FB2A7F">
        <w:tab/>
        <w:t>(1)</w:t>
      </w:r>
      <w:r w:rsidRPr="00FB2A7F">
        <w:tab/>
        <w:t>An amount mentioned in section</w:t>
      </w:r>
      <w:r w:rsidR="00FB2A7F" w:rsidRPr="00FB2A7F">
        <w:t> </w:t>
      </w:r>
      <w:r w:rsidRPr="00FB2A7F">
        <w:t>8 is to be indexed on the first day of each financial year starting on or after 1</w:t>
      </w:r>
      <w:r w:rsidR="00FB2A7F" w:rsidRPr="00FB2A7F">
        <w:t> </w:t>
      </w:r>
      <w:r w:rsidRPr="00FB2A7F">
        <w:t>July 2025</w:t>
      </w:r>
      <w:r w:rsidRPr="00FB2A7F">
        <w:rPr>
          <w:color w:val="000000"/>
        </w:rPr>
        <w:t xml:space="preserve"> by multiplying it by its indexation factor for 1</w:t>
      </w:r>
      <w:r w:rsidR="00FB2A7F" w:rsidRPr="00FB2A7F">
        <w:rPr>
          <w:color w:val="000000"/>
        </w:rPr>
        <w:t> </w:t>
      </w:r>
      <w:r w:rsidRPr="00FB2A7F">
        <w:rPr>
          <w:color w:val="000000"/>
        </w:rPr>
        <w:t>June in the preceding financial year.</w:t>
      </w:r>
    </w:p>
    <w:p w14:paraId="1A697809" w14:textId="3F4FD25C" w:rsidR="004838CD" w:rsidRPr="00FB2A7F" w:rsidRDefault="004838CD" w:rsidP="004838CD">
      <w:pPr>
        <w:pStyle w:val="subsection"/>
      </w:pPr>
      <w:r w:rsidRPr="00FB2A7F">
        <w:tab/>
        <w:t>(2)</w:t>
      </w:r>
      <w:r w:rsidRPr="00FB2A7F">
        <w:tab/>
        <w:t>The indexation factor for 1</w:t>
      </w:r>
      <w:r w:rsidR="00FB2A7F" w:rsidRPr="00FB2A7F">
        <w:t> </w:t>
      </w:r>
      <w:r w:rsidRPr="00FB2A7F">
        <w:t>June in a financial year is the number worked out as follows:</w:t>
      </w:r>
    </w:p>
    <w:p w14:paraId="5B2EA079" w14:textId="77777777" w:rsidR="004838CD" w:rsidRPr="00FB2A7F" w:rsidRDefault="004838CD" w:rsidP="004838CD">
      <w:pPr>
        <w:pStyle w:val="BoxHeadItalic"/>
      </w:pPr>
      <w:r w:rsidRPr="00FB2A7F">
        <w:t>Method statement</w:t>
      </w:r>
    </w:p>
    <w:p w14:paraId="26CF2C6F" w14:textId="77777777" w:rsidR="004838CD" w:rsidRPr="00FB2A7F" w:rsidRDefault="004838CD" w:rsidP="00434A64">
      <w:pPr>
        <w:pStyle w:val="BoxStep"/>
        <w:spacing w:before="120"/>
      </w:pPr>
      <w:r w:rsidRPr="00FB2A7F">
        <w:t>Step 1.</w:t>
      </w:r>
      <w:r w:rsidRPr="00FB2A7F">
        <w:tab/>
        <w:t>Add:</w:t>
      </w:r>
    </w:p>
    <w:p w14:paraId="74E85611" w14:textId="3A0C40B8" w:rsidR="004838CD" w:rsidRPr="00FB2A7F" w:rsidRDefault="004838CD" w:rsidP="00434A64">
      <w:pPr>
        <w:pStyle w:val="BoxPara"/>
        <w:spacing w:before="120"/>
      </w:pPr>
      <w:r w:rsidRPr="00FB2A7F">
        <w:lastRenderedPageBreak/>
        <w:tab/>
        <w:t>(a)</w:t>
      </w:r>
      <w:r w:rsidRPr="00FB2A7F">
        <w:tab/>
        <w:t>the index number for the quarter ending on 31</w:t>
      </w:r>
      <w:r w:rsidR="00FB2A7F" w:rsidRPr="00FB2A7F">
        <w:t> </w:t>
      </w:r>
      <w:r w:rsidRPr="00FB2A7F">
        <w:t>March in that financial year; and</w:t>
      </w:r>
    </w:p>
    <w:p w14:paraId="103ACFC7" w14:textId="77777777" w:rsidR="004838CD" w:rsidRPr="00FB2A7F" w:rsidRDefault="004838CD" w:rsidP="00434A64">
      <w:pPr>
        <w:pStyle w:val="BoxPara"/>
        <w:spacing w:before="120"/>
      </w:pPr>
      <w:r w:rsidRPr="00FB2A7F">
        <w:tab/>
        <w:t>(b)</w:t>
      </w:r>
      <w:r w:rsidRPr="00FB2A7F">
        <w:tab/>
        <w:t>the index numbers for the 3 quarters that immediately preceded that quarter.</w:t>
      </w:r>
    </w:p>
    <w:p w14:paraId="3B41B3AD" w14:textId="77777777" w:rsidR="004838CD" w:rsidRPr="00FB2A7F" w:rsidRDefault="004838CD" w:rsidP="00434A64">
      <w:pPr>
        <w:pStyle w:val="BoxStep"/>
        <w:spacing w:before="120"/>
      </w:pPr>
      <w:r w:rsidRPr="00FB2A7F">
        <w:t>Step 2.</w:t>
      </w:r>
      <w:r w:rsidRPr="00FB2A7F">
        <w:tab/>
        <w:t>Add:</w:t>
      </w:r>
    </w:p>
    <w:p w14:paraId="6296B808" w14:textId="54C5A963" w:rsidR="004838CD" w:rsidRPr="00FB2A7F" w:rsidRDefault="004838CD" w:rsidP="00434A64">
      <w:pPr>
        <w:pStyle w:val="BoxPara"/>
        <w:spacing w:before="120"/>
      </w:pPr>
      <w:r w:rsidRPr="00FB2A7F">
        <w:tab/>
        <w:t>(a)</w:t>
      </w:r>
      <w:r w:rsidRPr="00FB2A7F">
        <w:tab/>
        <w:t>the index number for the quarter ending on 31</w:t>
      </w:r>
      <w:r w:rsidR="00FB2A7F" w:rsidRPr="00FB2A7F">
        <w:t> </w:t>
      </w:r>
      <w:r w:rsidRPr="00FB2A7F">
        <w:t>March in the immediately preceding financial year; and</w:t>
      </w:r>
    </w:p>
    <w:p w14:paraId="4B1EEFFC" w14:textId="77777777" w:rsidR="004838CD" w:rsidRPr="00FB2A7F" w:rsidRDefault="004838CD" w:rsidP="008A43E4">
      <w:pPr>
        <w:pStyle w:val="BoxPara"/>
        <w:spacing w:before="60"/>
      </w:pPr>
      <w:r w:rsidRPr="00FB2A7F">
        <w:tab/>
        <w:t>(b)</w:t>
      </w:r>
      <w:r w:rsidRPr="00FB2A7F">
        <w:tab/>
        <w:t>the index numbers for the 3 quarters that immediately preceded that quarter.</w:t>
      </w:r>
    </w:p>
    <w:p w14:paraId="7CE971A8" w14:textId="262AB47E" w:rsidR="004838CD" w:rsidRPr="00FB2A7F" w:rsidRDefault="004838CD" w:rsidP="00434A64">
      <w:pPr>
        <w:pStyle w:val="BoxStep"/>
        <w:spacing w:before="120"/>
      </w:pPr>
      <w:r w:rsidRPr="00FB2A7F">
        <w:t>Step 3.</w:t>
      </w:r>
      <w:r w:rsidRPr="00FB2A7F">
        <w:tab/>
        <w:t xml:space="preserve">The </w:t>
      </w:r>
      <w:r w:rsidRPr="00FB2A7F">
        <w:rPr>
          <w:b/>
          <w:i/>
        </w:rPr>
        <w:t>indexation factor</w:t>
      </w:r>
      <w:r w:rsidRPr="00FB2A7F">
        <w:t xml:space="preserve"> for 1</w:t>
      </w:r>
      <w:r w:rsidR="00FB2A7F" w:rsidRPr="00FB2A7F">
        <w:t> </w:t>
      </w:r>
      <w:r w:rsidRPr="00FB2A7F">
        <w:t>June in the financial year is the amount under step 1 divided by the amount under step 2.</w:t>
      </w:r>
    </w:p>
    <w:p w14:paraId="22BA3571" w14:textId="77777777" w:rsidR="004838CD" w:rsidRPr="00FB2A7F" w:rsidRDefault="004838CD" w:rsidP="004838CD">
      <w:pPr>
        <w:pStyle w:val="subsection"/>
      </w:pPr>
      <w:r w:rsidRPr="00FB2A7F">
        <w:tab/>
        <w:t>(3)</w:t>
      </w:r>
      <w:r w:rsidRPr="00FB2A7F">
        <w:tab/>
        <w:t>The indexation factor is to be worked out to 3 decimal places, rounding up if the fourth decimal place is 5 or more.</w:t>
      </w:r>
    </w:p>
    <w:p w14:paraId="5CA0E9D2" w14:textId="77777777" w:rsidR="004838CD" w:rsidRPr="00FB2A7F" w:rsidRDefault="004838CD" w:rsidP="004838CD">
      <w:pPr>
        <w:pStyle w:val="subsection"/>
        <w:rPr>
          <w:color w:val="000000"/>
          <w:shd w:val="clear" w:color="auto" w:fill="FFFFFF"/>
        </w:rPr>
      </w:pPr>
      <w:r w:rsidRPr="00FB2A7F">
        <w:tab/>
        <w:t>(4)</w:t>
      </w:r>
      <w:r w:rsidRPr="00FB2A7F">
        <w:tab/>
        <w:t xml:space="preserve">The </w:t>
      </w:r>
      <w:r w:rsidRPr="00FB2A7F">
        <w:rPr>
          <w:b/>
          <w:i/>
        </w:rPr>
        <w:t>index number</w:t>
      </w:r>
      <w:r w:rsidRPr="00FB2A7F">
        <w:t xml:space="preserve"> for a quarter is the Wage Price Index </w:t>
      </w:r>
      <w:r w:rsidRPr="00FB2A7F">
        <w:rPr>
          <w:color w:val="000000"/>
          <w:shd w:val="clear" w:color="auto" w:fill="FFFFFF"/>
        </w:rPr>
        <w:t>(total hourly rates of pay excluding bonuses/all sectors/all Australia/original) number published by the Australian Statistician in respect of that quarter.</w:t>
      </w:r>
    </w:p>
    <w:p w14:paraId="2436F8DA" w14:textId="3BD026FB" w:rsidR="004838CD" w:rsidRPr="00FB2A7F" w:rsidRDefault="004838CD" w:rsidP="004838CD">
      <w:pPr>
        <w:pStyle w:val="subsection"/>
        <w:rPr>
          <w:color w:val="000000"/>
          <w:shd w:val="clear" w:color="auto" w:fill="FFFFFF"/>
        </w:rPr>
      </w:pPr>
      <w:r w:rsidRPr="00FB2A7F">
        <w:rPr>
          <w:color w:val="000000"/>
        </w:rPr>
        <w:tab/>
        <w:t>(5)</w:t>
      </w:r>
      <w:r w:rsidRPr="00FB2A7F">
        <w:rPr>
          <w:color w:val="000000"/>
        </w:rPr>
        <w:tab/>
        <w:t>An amount mentioned in section</w:t>
      </w:r>
      <w:r w:rsidR="00FB2A7F" w:rsidRPr="00FB2A7F">
        <w:rPr>
          <w:color w:val="000000"/>
        </w:rPr>
        <w:t> </w:t>
      </w:r>
      <w:r w:rsidRPr="00FB2A7F">
        <w:rPr>
          <w:color w:val="000000"/>
        </w:rPr>
        <w:t>8, after indexation, must be rounded to the nearest $1,000.</w:t>
      </w:r>
    </w:p>
    <w:p w14:paraId="6BF59BAF" w14:textId="2416FFC7" w:rsidR="004838CD" w:rsidRPr="00FB2A7F" w:rsidRDefault="004838CD" w:rsidP="004838CD">
      <w:pPr>
        <w:pStyle w:val="ActHead5"/>
      </w:pPr>
      <w:bookmarkStart w:id="29" w:name="_Toc163719536"/>
      <w:proofErr w:type="gramStart"/>
      <w:r w:rsidRPr="00FB2A7F">
        <w:rPr>
          <w:rStyle w:val="CharSectno"/>
        </w:rPr>
        <w:t>10</w:t>
      </w:r>
      <w:r w:rsidRPr="00FB2A7F">
        <w:t xml:space="preserve">  References</w:t>
      </w:r>
      <w:proofErr w:type="gramEnd"/>
      <w:r w:rsidRPr="00FB2A7F">
        <w:t xml:space="preserve"> to participants</w:t>
      </w:r>
      <w:bookmarkEnd w:id="29"/>
    </w:p>
    <w:p w14:paraId="48627645" w14:textId="77777777" w:rsidR="004838CD" w:rsidRPr="00FB2A7F" w:rsidRDefault="004838CD" w:rsidP="004838CD">
      <w:pPr>
        <w:pStyle w:val="subsection"/>
      </w:pPr>
      <w:r w:rsidRPr="00FB2A7F">
        <w:tab/>
        <w:t>(1)</w:t>
      </w:r>
      <w:r w:rsidRPr="00FB2A7F">
        <w:rPr>
          <w:b/>
          <w:i/>
        </w:rPr>
        <w:tab/>
        <w:t xml:space="preserve">Participant </w:t>
      </w:r>
      <w:r w:rsidRPr="00FB2A7F">
        <w:t>means an individual who is party to an arrangement.</w:t>
      </w:r>
    </w:p>
    <w:p w14:paraId="04600BEA" w14:textId="11E05AC8" w:rsidR="004838CD" w:rsidRPr="008A3568" w:rsidRDefault="004838CD" w:rsidP="004838CD">
      <w:pPr>
        <w:pStyle w:val="subsection"/>
      </w:pPr>
      <w:bookmarkStart w:id="30" w:name="_Hlk146542270"/>
      <w:r w:rsidRPr="00FB2A7F">
        <w:tab/>
      </w:r>
      <w:r w:rsidRPr="008A3568">
        <w:t>(2)</w:t>
      </w:r>
      <w:r w:rsidRPr="008A3568">
        <w:tab/>
        <w:t xml:space="preserve">Where </w:t>
      </w:r>
      <w:r w:rsidR="001C2959" w:rsidRPr="008A3568">
        <w:t xml:space="preserve">a provision of this </w:t>
      </w:r>
      <w:r w:rsidRPr="008A3568">
        <w:t>instrument applies in respect of an arrangement with joint participants:</w:t>
      </w:r>
    </w:p>
    <w:p w14:paraId="73B5B120" w14:textId="6B01622D" w:rsidR="004838CD" w:rsidRPr="008A3568" w:rsidRDefault="004838CD" w:rsidP="004838CD">
      <w:pPr>
        <w:pStyle w:val="paragraph"/>
        <w:rPr>
          <w:i/>
        </w:rPr>
      </w:pPr>
      <w:r w:rsidRPr="008A3568">
        <w:tab/>
        <w:t>(a)</w:t>
      </w:r>
      <w:r w:rsidRPr="008A3568">
        <w:tab/>
      </w:r>
      <w:r w:rsidR="004614C4" w:rsidRPr="008A3568">
        <w:t xml:space="preserve">in relation to </w:t>
      </w:r>
      <w:r w:rsidRPr="008A3568">
        <w:t>a provision refer</w:t>
      </w:r>
      <w:r w:rsidR="004614C4" w:rsidRPr="008A3568">
        <w:t>ring</w:t>
      </w:r>
      <w:r w:rsidRPr="008A3568">
        <w:t xml:space="preserve"> to a participant giving notice of a matter—Housing Australia </w:t>
      </w:r>
      <w:r w:rsidR="00976665" w:rsidRPr="008A3568">
        <w:t xml:space="preserve">is to </w:t>
      </w:r>
      <w:r w:rsidRPr="008A3568">
        <w:t>allow one of the participants to give notice of the matter on behalf of both participants; and</w:t>
      </w:r>
    </w:p>
    <w:p w14:paraId="1C58FD68" w14:textId="06F1EAF9" w:rsidR="004838CD" w:rsidRPr="008A3568" w:rsidRDefault="004838CD" w:rsidP="004838CD">
      <w:pPr>
        <w:pStyle w:val="paragraph"/>
      </w:pPr>
      <w:r w:rsidRPr="008A3568">
        <w:tab/>
        <w:t>(b)</w:t>
      </w:r>
      <w:r w:rsidRPr="008A3568">
        <w:tab/>
      </w:r>
      <w:r w:rsidR="00976665" w:rsidRPr="008A3568">
        <w:t xml:space="preserve">in relation to </w:t>
      </w:r>
      <w:r w:rsidRPr="008A3568">
        <w:t>a provision refer</w:t>
      </w:r>
      <w:r w:rsidR="00976665" w:rsidRPr="008A3568">
        <w:t>ring</w:t>
      </w:r>
      <w:r w:rsidRPr="008A3568">
        <w:t xml:space="preserve"> to a participant taking an action that, in law, both participants would need to take jointly—a reference to a participant is a reference to both participants acting jointly; and</w:t>
      </w:r>
    </w:p>
    <w:p w14:paraId="1CFE3E19" w14:textId="7D45474C" w:rsidR="004838CD" w:rsidRPr="00FB2A7F" w:rsidRDefault="004838CD" w:rsidP="004838CD">
      <w:pPr>
        <w:pStyle w:val="paragraph"/>
      </w:pPr>
      <w:r w:rsidRPr="008A3568">
        <w:tab/>
        <w:t>(c)</w:t>
      </w:r>
      <w:r w:rsidRPr="008A3568">
        <w:tab/>
        <w:t>in other cases—a reference to a participant is a reference to each participant in the arrangement.</w:t>
      </w:r>
    </w:p>
    <w:bookmarkEnd w:id="30"/>
    <w:p w14:paraId="60A10B37" w14:textId="52D1E88A" w:rsidR="004838CD" w:rsidRPr="00FB2A7F" w:rsidRDefault="004838CD" w:rsidP="004838CD">
      <w:pPr>
        <w:pStyle w:val="notetext"/>
      </w:pPr>
      <w:r w:rsidRPr="00FB2A7F">
        <w:t>Example:</w:t>
      </w:r>
      <w:r w:rsidRPr="00FB2A7F">
        <w:tab/>
        <w:t>Clause</w:t>
      </w:r>
      <w:r w:rsidR="00FB2A7F" w:rsidRPr="00FB2A7F">
        <w:t> </w:t>
      </w:r>
      <w:r w:rsidRPr="00FB2A7F">
        <w:t>1</w:t>
      </w:r>
      <w:r w:rsidR="00EE4FB3">
        <w:t>4</w:t>
      </w:r>
      <w:r w:rsidRPr="00FB2A7F">
        <w:t xml:space="preserve"> of Schedule</w:t>
      </w:r>
      <w:r w:rsidR="00FB2A7F" w:rsidRPr="00FB2A7F">
        <w:t> </w:t>
      </w:r>
      <w:r w:rsidRPr="00FB2A7F">
        <w:t>1, read with section</w:t>
      </w:r>
      <w:r w:rsidR="00FB2A7F" w:rsidRPr="00FB2A7F">
        <w:t> </w:t>
      </w:r>
      <w:r w:rsidRPr="00FB2A7F">
        <w:t xml:space="preserve">28, requires Housing Australia to ensure that a participant must give notice to Housing Australia before a contract for the construction of a new home is varied. Where the relevant arrangement is with two participants jointly, one of the participants may give notice of the matter on behalf of both. </w:t>
      </w:r>
    </w:p>
    <w:p w14:paraId="1D38176C" w14:textId="7289B73B" w:rsidR="004838CD" w:rsidRPr="00FB2A7F" w:rsidRDefault="004838CD" w:rsidP="004838CD">
      <w:pPr>
        <w:pStyle w:val="notetext"/>
      </w:pPr>
      <w:r w:rsidRPr="00FB2A7F">
        <w:tab/>
        <w:t>The effect of section</w:t>
      </w:r>
      <w:r w:rsidR="00FB2A7F" w:rsidRPr="00FB2A7F">
        <w:t> </w:t>
      </w:r>
      <w:r w:rsidRPr="00FB2A7F">
        <w:t xml:space="preserve">43 is that a participant must be allowed to sell the relevant property. Where the arrangement is with two participants who jointly own the property, that property could only be sold by the participants acting jointly. </w:t>
      </w:r>
    </w:p>
    <w:p w14:paraId="652FCEDA" w14:textId="181D8524" w:rsidR="000F67FB" w:rsidRPr="000F67FB" w:rsidRDefault="000F67FB" w:rsidP="000F67FB">
      <w:pPr>
        <w:pStyle w:val="ActHead2"/>
        <w:pageBreakBefore/>
        <w:rPr>
          <w:lang w:eastAsia="en-US"/>
        </w:rPr>
      </w:pPr>
      <w:bookmarkStart w:id="31" w:name="_Toc163719537"/>
      <w:r w:rsidRPr="000F67FB">
        <w:rPr>
          <w:rStyle w:val="CharPartNo"/>
        </w:rPr>
        <w:lastRenderedPageBreak/>
        <w:t>Part 2</w:t>
      </w:r>
      <w:r>
        <w:t>—</w:t>
      </w:r>
      <w:r w:rsidRPr="000F67FB">
        <w:rPr>
          <w:rStyle w:val="CharPartText"/>
        </w:rPr>
        <w:t>Entering into Help to Buy arrangements</w:t>
      </w:r>
      <w:bookmarkEnd w:id="31"/>
    </w:p>
    <w:p w14:paraId="5696A751" w14:textId="2C2B9959" w:rsidR="007F56C7" w:rsidRPr="007F56C7" w:rsidRDefault="007F56C7" w:rsidP="007F56C7">
      <w:pPr>
        <w:pStyle w:val="ActHead3"/>
        <w:rPr>
          <w:lang w:eastAsia="en-US"/>
        </w:rPr>
      </w:pPr>
      <w:bookmarkStart w:id="32" w:name="_Toc163719538"/>
      <w:r w:rsidRPr="007F56C7">
        <w:rPr>
          <w:rStyle w:val="CharDivNo"/>
        </w:rPr>
        <w:t>Division 1</w:t>
      </w:r>
      <w:r>
        <w:t>—</w:t>
      </w:r>
      <w:r w:rsidRPr="007F56C7">
        <w:rPr>
          <w:rStyle w:val="CharDivText"/>
        </w:rPr>
        <w:t>Introduction</w:t>
      </w:r>
      <w:bookmarkEnd w:id="32"/>
    </w:p>
    <w:p w14:paraId="34942919" w14:textId="3421E2C9" w:rsidR="004838CD" w:rsidRPr="00FB2A7F" w:rsidRDefault="004838CD" w:rsidP="004838CD">
      <w:pPr>
        <w:pStyle w:val="ActHead5"/>
      </w:pPr>
      <w:bookmarkStart w:id="33" w:name="_Toc163719539"/>
      <w:proofErr w:type="gramStart"/>
      <w:r w:rsidRPr="00FB2A7F">
        <w:rPr>
          <w:rStyle w:val="CharSectno"/>
        </w:rPr>
        <w:t>11</w:t>
      </w:r>
      <w:r w:rsidRPr="00FB2A7F">
        <w:t xml:space="preserve">  Simplified</w:t>
      </w:r>
      <w:proofErr w:type="gramEnd"/>
      <w:r w:rsidRPr="00FB2A7F">
        <w:t xml:space="preserve"> outline</w:t>
      </w:r>
      <w:bookmarkEnd w:id="33"/>
    </w:p>
    <w:p w14:paraId="32F964BF" w14:textId="1918C418" w:rsidR="004838CD" w:rsidRPr="00FB2A7F" w:rsidRDefault="004838CD" w:rsidP="004838CD">
      <w:pPr>
        <w:pStyle w:val="SOText"/>
        <w:rPr>
          <w:rFonts w:cs="Times New Roman"/>
        </w:rPr>
      </w:pPr>
      <w:r w:rsidRPr="00FB2A7F">
        <w:rPr>
          <w:rFonts w:cs="Times New Roman"/>
        </w:rPr>
        <w:t xml:space="preserve">This Part contains directions regarding the circumstances in which Housing Australia can </w:t>
      </w:r>
      <w:proofErr w:type="gramStart"/>
      <w:r w:rsidRPr="00FB2A7F">
        <w:rPr>
          <w:rFonts w:cs="Times New Roman"/>
        </w:rPr>
        <w:t>enter into</w:t>
      </w:r>
      <w:proofErr w:type="gramEnd"/>
      <w:r w:rsidRPr="00FB2A7F">
        <w:rPr>
          <w:rFonts w:cs="Times New Roman"/>
        </w:rPr>
        <w:t xml:space="preserve"> arrangements. The directions in this Part are only relevant to the performance of Housing Australia</w:t>
      </w:r>
      <w:r w:rsidR="00F11B50">
        <w:rPr>
          <w:rFonts w:cs="Times New Roman"/>
        </w:rPr>
        <w:t>’</w:t>
      </w:r>
      <w:r w:rsidRPr="00FB2A7F">
        <w:rPr>
          <w:rFonts w:cs="Times New Roman"/>
        </w:rPr>
        <w:t>s functions in relation to the Territories and participating States.</w:t>
      </w:r>
    </w:p>
    <w:p w14:paraId="249AC3DD" w14:textId="35963745" w:rsidR="004838CD" w:rsidRPr="00FB2A7F" w:rsidRDefault="004838CD" w:rsidP="004838CD">
      <w:pPr>
        <w:pStyle w:val="SOText"/>
        <w:rPr>
          <w:rFonts w:cs="Times New Roman"/>
        </w:rPr>
      </w:pPr>
      <w:r w:rsidRPr="00FB2A7F">
        <w:rPr>
          <w:rFonts w:cs="Times New Roman"/>
        </w:rPr>
        <w:t xml:space="preserve">Housing Australia may only </w:t>
      </w:r>
      <w:proofErr w:type="gramStart"/>
      <w:r w:rsidRPr="00FB2A7F">
        <w:rPr>
          <w:rFonts w:cs="Times New Roman"/>
        </w:rPr>
        <w:t>enter into</w:t>
      </w:r>
      <w:proofErr w:type="gramEnd"/>
      <w:r w:rsidRPr="00FB2A7F">
        <w:rPr>
          <w:rFonts w:cs="Times New Roman"/>
        </w:rPr>
        <w:t xml:space="preserve"> a Help to Buy arrangement in accordance with this instrument. Division</w:t>
      </w:r>
      <w:r w:rsidR="00FB2A7F" w:rsidRPr="00FB2A7F">
        <w:rPr>
          <w:rFonts w:cs="Times New Roman"/>
        </w:rPr>
        <w:t> </w:t>
      </w:r>
      <w:r w:rsidRPr="00FB2A7F">
        <w:rPr>
          <w:rFonts w:cs="Times New Roman"/>
        </w:rPr>
        <w:t xml:space="preserve">2 </w:t>
      </w:r>
      <w:r w:rsidR="00553CD6">
        <w:rPr>
          <w:rFonts w:cs="Times New Roman"/>
        </w:rPr>
        <w:t xml:space="preserve">of </w:t>
      </w:r>
      <w:r w:rsidR="007911B8">
        <w:rPr>
          <w:rFonts w:cs="Times New Roman"/>
        </w:rPr>
        <w:t xml:space="preserve">this Part </w:t>
      </w:r>
      <w:r w:rsidRPr="00FB2A7F">
        <w:rPr>
          <w:rFonts w:cs="Times New Roman"/>
        </w:rPr>
        <w:t xml:space="preserve">sets out overarching requirements relating to entry into arrangements, including requirements around the persons and properties in respect of which arrangements can be </w:t>
      </w:r>
      <w:proofErr w:type="gramStart"/>
      <w:r w:rsidRPr="00FB2A7F">
        <w:rPr>
          <w:rFonts w:cs="Times New Roman"/>
        </w:rPr>
        <w:t>entered into</w:t>
      </w:r>
      <w:proofErr w:type="gramEnd"/>
      <w:r w:rsidRPr="00FB2A7F">
        <w:rPr>
          <w:rFonts w:cs="Times New Roman"/>
        </w:rPr>
        <w:t xml:space="preserve">. It also sets limits on the amount that Housing Australia can contribute </w:t>
      </w:r>
      <w:r w:rsidR="00C407C9">
        <w:rPr>
          <w:rFonts w:cs="Times New Roman"/>
        </w:rPr>
        <w:t>on behalf of the Commonwealth</w:t>
      </w:r>
      <w:r w:rsidRPr="00FB2A7F">
        <w:rPr>
          <w:rFonts w:cs="Times New Roman"/>
        </w:rPr>
        <w:t xml:space="preserve"> to the purchase of a relevant property.</w:t>
      </w:r>
    </w:p>
    <w:p w14:paraId="6058ABE8" w14:textId="33428B3F" w:rsidR="004838CD" w:rsidRPr="00FB2A7F" w:rsidRDefault="004838CD" w:rsidP="004838CD">
      <w:pPr>
        <w:pStyle w:val="SOText"/>
        <w:rPr>
          <w:rFonts w:cs="Times New Roman"/>
        </w:rPr>
      </w:pPr>
      <w:r w:rsidRPr="00FB2A7F">
        <w:rPr>
          <w:rFonts w:cs="Times New Roman"/>
        </w:rPr>
        <w:t>Division</w:t>
      </w:r>
      <w:r w:rsidR="00FB2A7F" w:rsidRPr="00FB2A7F">
        <w:rPr>
          <w:rFonts w:cs="Times New Roman"/>
        </w:rPr>
        <w:t> </w:t>
      </w:r>
      <w:r w:rsidRPr="00FB2A7F">
        <w:rPr>
          <w:rFonts w:cs="Times New Roman"/>
        </w:rPr>
        <w:t xml:space="preserve">3 </w:t>
      </w:r>
      <w:r w:rsidR="007911B8">
        <w:rPr>
          <w:rFonts w:cs="Times New Roman"/>
        </w:rPr>
        <w:t xml:space="preserve">of this Part </w:t>
      </w:r>
      <w:r w:rsidRPr="00FB2A7F">
        <w:rPr>
          <w:rFonts w:cs="Times New Roman"/>
        </w:rPr>
        <w:t xml:space="preserve">defines the class of individuals with whom Housing Australia can </w:t>
      </w:r>
      <w:proofErr w:type="gramStart"/>
      <w:r w:rsidRPr="00FB2A7F">
        <w:rPr>
          <w:rFonts w:cs="Times New Roman"/>
        </w:rPr>
        <w:t>enter into</w:t>
      </w:r>
      <w:proofErr w:type="gramEnd"/>
      <w:r w:rsidRPr="00FB2A7F">
        <w:rPr>
          <w:rFonts w:cs="Times New Roman"/>
        </w:rPr>
        <w:t xml:space="preserve"> arrangements, while Division</w:t>
      </w:r>
      <w:r w:rsidR="00FB2A7F" w:rsidRPr="00FB2A7F">
        <w:rPr>
          <w:rFonts w:cs="Times New Roman"/>
        </w:rPr>
        <w:t> </w:t>
      </w:r>
      <w:r w:rsidRPr="00FB2A7F">
        <w:rPr>
          <w:rFonts w:cs="Times New Roman"/>
        </w:rPr>
        <w:t xml:space="preserve">4 </w:t>
      </w:r>
      <w:r w:rsidR="007A1609">
        <w:rPr>
          <w:rFonts w:cs="Times New Roman"/>
        </w:rPr>
        <w:t xml:space="preserve">of this Part </w:t>
      </w:r>
      <w:r w:rsidRPr="00FB2A7F">
        <w:rPr>
          <w:rFonts w:cs="Times New Roman"/>
        </w:rPr>
        <w:t>defines the class of properties that can be purchased under an arrangement. Division</w:t>
      </w:r>
      <w:r w:rsidR="00FB2A7F" w:rsidRPr="00FB2A7F">
        <w:rPr>
          <w:rFonts w:cs="Times New Roman"/>
        </w:rPr>
        <w:t> </w:t>
      </w:r>
      <w:r w:rsidRPr="00FB2A7F">
        <w:rPr>
          <w:rFonts w:cs="Times New Roman"/>
        </w:rPr>
        <w:t xml:space="preserve">5 </w:t>
      </w:r>
      <w:r w:rsidR="003B559F">
        <w:rPr>
          <w:rFonts w:cs="Times New Roman"/>
        </w:rPr>
        <w:t xml:space="preserve">of this Part </w:t>
      </w:r>
      <w:r w:rsidRPr="00FB2A7F">
        <w:rPr>
          <w:rFonts w:cs="Times New Roman"/>
        </w:rPr>
        <w:t>sets out standards in relation to mortgages, and to contracts and timeframes for the construction of new homes. Finally, Division</w:t>
      </w:r>
      <w:r w:rsidR="00FB2A7F" w:rsidRPr="00FB2A7F">
        <w:rPr>
          <w:rFonts w:cs="Times New Roman"/>
        </w:rPr>
        <w:t> </w:t>
      </w:r>
      <w:r w:rsidRPr="00FB2A7F">
        <w:rPr>
          <w:rFonts w:cs="Times New Roman"/>
        </w:rPr>
        <w:t xml:space="preserve">6 </w:t>
      </w:r>
      <w:r w:rsidR="001F54E3">
        <w:rPr>
          <w:rFonts w:cs="Times New Roman"/>
        </w:rPr>
        <w:t xml:space="preserve">of this Part </w:t>
      </w:r>
      <w:r w:rsidRPr="00FB2A7F">
        <w:rPr>
          <w:rFonts w:cs="Times New Roman"/>
        </w:rPr>
        <w:t xml:space="preserve">deals with the </w:t>
      </w:r>
      <w:r w:rsidR="00F11B50">
        <w:rPr>
          <w:rFonts w:cs="Times New Roman"/>
        </w:rPr>
        <w:t>“</w:t>
      </w:r>
      <w:r w:rsidRPr="00FB2A7F">
        <w:rPr>
          <w:rFonts w:cs="Times New Roman"/>
        </w:rPr>
        <w:t>Commonwealth share</w:t>
      </w:r>
      <w:r w:rsidR="00F11B50">
        <w:rPr>
          <w:rFonts w:cs="Times New Roman"/>
        </w:rPr>
        <w:t>”</w:t>
      </w:r>
      <w:r w:rsidRPr="00FB2A7F">
        <w:rPr>
          <w:rFonts w:cs="Times New Roman"/>
        </w:rPr>
        <w:t xml:space="preserve"> in a relevant property, and the circumstances in which the </w:t>
      </w:r>
      <w:r w:rsidR="00F11B50">
        <w:rPr>
          <w:rFonts w:cs="Times New Roman"/>
        </w:rPr>
        <w:t>“</w:t>
      </w:r>
      <w:r w:rsidRPr="00FB2A7F">
        <w:rPr>
          <w:rFonts w:cs="Times New Roman"/>
        </w:rPr>
        <w:t>Commonwealth share percentage</w:t>
      </w:r>
      <w:r w:rsidR="00F11B50">
        <w:rPr>
          <w:rFonts w:cs="Times New Roman"/>
        </w:rPr>
        <w:t>”</w:t>
      </w:r>
      <w:r w:rsidRPr="00FB2A7F">
        <w:rPr>
          <w:rFonts w:cs="Times New Roman"/>
        </w:rPr>
        <w:t xml:space="preserve"> can be adjusted.</w:t>
      </w:r>
    </w:p>
    <w:p w14:paraId="44C7CD14" w14:textId="74E862AD" w:rsidR="004838CD" w:rsidRPr="00FB2A7F" w:rsidRDefault="004838CD" w:rsidP="004838CD">
      <w:pPr>
        <w:pStyle w:val="ActHead5"/>
      </w:pPr>
      <w:bookmarkStart w:id="34" w:name="_Toc163719540"/>
      <w:proofErr w:type="gramStart"/>
      <w:r w:rsidRPr="00FB2A7F">
        <w:rPr>
          <w:rStyle w:val="CharSectno"/>
        </w:rPr>
        <w:t>12</w:t>
      </w:r>
      <w:r w:rsidRPr="00FB2A7F">
        <w:t xml:space="preserve">  Application</w:t>
      </w:r>
      <w:proofErr w:type="gramEnd"/>
      <w:r w:rsidRPr="00FB2A7F">
        <w:t xml:space="preserve"> of this Part</w:t>
      </w:r>
      <w:bookmarkEnd w:id="34"/>
    </w:p>
    <w:p w14:paraId="40136463" w14:textId="4A1D00E5" w:rsidR="004838CD" w:rsidRPr="00FB2A7F" w:rsidRDefault="004838CD" w:rsidP="004838CD">
      <w:pPr>
        <w:pStyle w:val="subsection"/>
      </w:pPr>
      <w:r w:rsidRPr="00FB2A7F">
        <w:tab/>
      </w:r>
      <w:r w:rsidRPr="00FB2A7F">
        <w:tab/>
      </w:r>
      <w:r w:rsidR="0027772E">
        <w:t>This</w:t>
      </w:r>
      <w:r w:rsidRPr="00FB2A7F">
        <w:t xml:space="preserve"> Part:</w:t>
      </w:r>
    </w:p>
    <w:p w14:paraId="42FF07ED" w14:textId="169A9443" w:rsidR="004838CD" w:rsidRPr="00FB2A7F" w:rsidRDefault="004838CD" w:rsidP="004838CD">
      <w:pPr>
        <w:pStyle w:val="paragraph"/>
      </w:pPr>
      <w:r w:rsidRPr="00FB2A7F">
        <w:tab/>
        <w:t>(a)</w:t>
      </w:r>
      <w:r w:rsidRPr="00FB2A7F">
        <w:tab/>
        <w:t>appl</w:t>
      </w:r>
      <w:r w:rsidR="0027772E">
        <w:t>ies</w:t>
      </w:r>
      <w:r w:rsidRPr="00FB2A7F">
        <w:t xml:space="preserve"> to the performance of Housing Australia</w:t>
      </w:r>
      <w:r w:rsidR="00F11B50">
        <w:t>’</w:t>
      </w:r>
      <w:r w:rsidRPr="00FB2A7F">
        <w:t xml:space="preserve">s functions in relation to the Territories and participating States </w:t>
      </w:r>
      <w:r w:rsidR="00092F57">
        <w:t xml:space="preserve">(under </w:t>
      </w:r>
      <w:r w:rsidRPr="00FB2A7F">
        <w:t>subparagraph</w:t>
      </w:r>
      <w:r w:rsidR="00FB2A7F" w:rsidRPr="00FB2A7F">
        <w:t> </w:t>
      </w:r>
      <w:r w:rsidRPr="00FB2A7F">
        <w:t>24(1)(a)(</w:t>
      </w:r>
      <w:proofErr w:type="spellStart"/>
      <w:r w:rsidRPr="00FB2A7F">
        <w:t>i</w:t>
      </w:r>
      <w:proofErr w:type="spellEnd"/>
      <w:r w:rsidRPr="00FB2A7F">
        <w:t>) of the Act</w:t>
      </w:r>
      <w:r w:rsidR="00092F57">
        <w:t>)</w:t>
      </w:r>
      <w:r w:rsidRPr="00FB2A7F">
        <w:t>; and</w:t>
      </w:r>
    </w:p>
    <w:p w14:paraId="4CDFE065" w14:textId="1EA19C95" w:rsidR="004838CD" w:rsidRPr="00FB2A7F" w:rsidRDefault="004838CD" w:rsidP="004838CD">
      <w:pPr>
        <w:pStyle w:val="paragraph"/>
      </w:pPr>
      <w:r w:rsidRPr="00FB2A7F">
        <w:tab/>
        <w:t>(b)</w:t>
      </w:r>
      <w:r w:rsidRPr="00FB2A7F">
        <w:tab/>
        <w:t>do</w:t>
      </w:r>
      <w:r w:rsidR="00B03DF3">
        <w:t>es</w:t>
      </w:r>
      <w:r w:rsidRPr="00FB2A7F">
        <w:t xml:space="preserve"> </w:t>
      </w:r>
      <w:r w:rsidRPr="00D231C5">
        <w:rPr>
          <w:i/>
          <w:iCs/>
        </w:rPr>
        <w:t>not</w:t>
      </w:r>
      <w:r w:rsidRPr="00FB2A7F">
        <w:t xml:space="preserve"> apply to the performance of Housing Australia</w:t>
      </w:r>
      <w:r w:rsidR="00F11B50">
        <w:t>’</w:t>
      </w:r>
      <w:r w:rsidRPr="00FB2A7F">
        <w:t>s functions in relation to cooperating States.</w:t>
      </w:r>
    </w:p>
    <w:p w14:paraId="49B0249B" w14:textId="058BE550" w:rsidR="00B03DF3" w:rsidRPr="00B03DF3" w:rsidRDefault="00B03DF3" w:rsidP="00B03DF3">
      <w:pPr>
        <w:pStyle w:val="ActHead3"/>
        <w:pageBreakBefore/>
        <w:rPr>
          <w:lang w:eastAsia="en-US"/>
        </w:rPr>
      </w:pPr>
      <w:bookmarkStart w:id="35" w:name="_Toc163719541"/>
      <w:r w:rsidRPr="00B03DF3">
        <w:rPr>
          <w:rStyle w:val="CharDivNo"/>
        </w:rPr>
        <w:lastRenderedPageBreak/>
        <w:t>Division 2</w:t>
      </w:r>
      <w:r>
        <w:t>—</w:t>
      </w:r>
      <w:r w:rsidRPr="00B03DF3">
        <w:rPr>
          <w:rStyle w:val="CharDivText"/>
        </w:rPr>
        <w:t xml:space="preserve">When can Housing Australia </w:t>
      </w:r>
      <w:proofErr w:type="gramStart"/>
      <w:r w:rsidRPr="00B03DF3">
        <w:rPr>
          <w:rStyle w:val="CharDivText"/>
        </w:rPr>
        <w:t>enter into</w:t>
      </w:r>
      <w:proofErr w:type="gramEnd"/>
      <w:r w:rsidRPr="00B03DF3">
        <w:rPr>
          <w:rStyle w:val="CharDivText"/>
        </w:rPr>
        <w:t xml:space="preserve"> a Help to Buy arrangement?</w:t>
      </w:r>
      <w:bookmarkEnd w:id="35"/>
    </w:p>
    <w:p w14:paraId="1C3A2293" w14:textId="77777777" w:rsidR="004838CD" w:rsidRPr="00FB2A7F" w:rsidRDefault="004838CD" w:rsidP="004838CD">
      <w:pPr>
        <w:pStyle w:val="ActHead5"/>
      </w:pPr>
      <w:bookmarkStart w:id="36" w:name="_Toc163719542"/>
      <w:bookmarkStart w:id="37" w:name="_Hlk146529462"/>
      <w:proofErr w:type="gramStart"/>
      <w:r w:rsidRPr="00FB2A7F">
        <w:rPr>
          <w:rStyle w:val="CharSectno"/>
        </w:rPr>
        <w:t>13</w:t>
      </w:r>
      <w:r w:rsidRPr="00FB2A7F">
        <w:t xml:space="preserve">  Housing</w:t>
      </w:r>
      <w:proofErr w:type="gramEnd"/>
      <w:r w:rsidRPr="00FB2A7F">
        <w:t xml:space="preserve"> Australia can only enter into arrangements where this instrument permits</w:t>
      </w:r>
      <w:bookmarkEnd w:id="36"/>
    </w:p>
    <w:p w14:paraId="7D4D0FDB" w14:textId="77777777" w:rsidR="004838CD" w:rsidRPr="00FB2A7F" w:rsidRDefault="004838CD" w:rsidP="004838CD">
      <w:pPr>
        <w:pStyle w:val="subsection"/>
      </w:pPr>
      <w:r w:rsidRPr="00FB2A7F">
        <w:tab/>
        <w:t>(1)</w:t>
      </w:r>
      <w:r w:rsidRPr="00FB2A7F">
        <w:tab/>
        <w:t xml:space="preserve">Housing Australia must not </w:t>
      </w:r>
      <w:proofErr w:type="gramStart"/>
      <w:r w:rsidRPr="00FB2A7F">
        <w:t>enter into</w:t>
      </w:r>
      <w:proofErr w:type="gramEnd"/>
      <w:r w:rsidRPr="00FB2A7F">
        <w:t xml:space="preserve"> an arrangement other than in accordance with this instrument.</w:t>
      </w:r>
    </w:p>
    <w:p w14:paraId="10663614" w14:textId="77777777" w:rsidR="004838CD" w:rsidRPr="00FB2A7F" w:rsidRDefault="004838CD" w:rsidP="004838CD">
      <w:pPr>
        <w:pStyle w:val="subsection"/>
      </w:pPr>
      <w:r w:rsidRPr="00FB2A7F">
        <w:tab/>
        <w:t>(2)</w:t>
      </w:r>
      <w:r w:rsidRPr="00FB2A7F">
        <w:tab/>
        <w:t>Housing Australia must ensure that each arrangement contains such terms and conditions as are necessary to enable it to comply with the requirements of this instrument.</w:t>
      </w:r>
    </w:p>
    <w:p w14:paraId="3C3557EF" w14:textId="7E7205F9" w:rsidR="004838CD" w:rsidRPr="00FB2A7F" w:rsidRDefault="004838CD" w:rsidP="004838CD">
      <w:pPr>
        <w:pStyle w:val="subsection"/>
      </w:pPr>
      <w:r w:rsidRPr="00FB2A7F">
        <w:tab/>
        <w:t>(3)</w:t>
      </w:r>
      <w:r w:rsidRPr="00FB2A7F">
        <w:tab/>
        <w:t xml:space="preserve">This instrument does </w:t>
      </w:r>
      <w:r w:rsidRPr="00223868">
        <w:rPr>
          <w:i/>
          <w:iCs/>
        </w:rPr>
        <w:t>not</w:t>
      </w:r>
      <w:r w:rsidRPr="00FB2A7F">
        <w:t xml:space="preserve"> limit the terms and conditions that Housing Australia may include in an arrangement, except to the extent that those terms and conditions are directly inconsistent with this instrument.</w:t>
      </w:r>
    </w:p>
    <w:p w14:paraId="657B4E47" w14:textId="426CB19B" w:rsidR="004838CD" w:rsidRPr="00C963F7" w:rsidRDefault="004838CD" w:rsidP="00C963F7">
      <w:pPr>
        <w:pStyle w:val="notetext"/>
      </w:pPr>
      <w:r w:rsidRPr="00FB2A7F">
        <w:t>Example 1: Division</w:t>
      </w:r>
      <w:r w:rsidR="00FB2A7F" w:rsidRPr="00FB2A7F">
        <w:t> </w:t>
      </w:r>
      <w:r w:rsidRPr="00FB2A7F">
        <w:t>2 of Part</w:t>
      </w:r>
      <w:r w:rsidR="00FB2A7F" w:rsidRPr="00FB2A7F">
        <w:t> </w:t>
      </w:r>
      <w:r w:rsidRPr="00FB2A7F">
        <w:t xml:space="preserve">3 deals with the </w:t>
      </w:r>
      <w:r w:rsidR="00F11B50">
        <w:t>“</w:t>
      </w:r>
      <w:r w:rsidRPr="00FB2A7F">
        <w:t>participation requirements</w:t>
      </w:r>
      <w:r w:rsidR="00F11B50">
        <w:t>”</w:t>
      </w:r>
      <w:r w:rsidRPr="00FB2A7F">
        <w:t xml:space="preserve"> that Housing Australia must include in arrangements. This does not prevent Housing Australia from also including other participation requirements unless they are directly inconsistent with this instrument.</w:t>
      </w:r>
    </w:p>
    <w:p w14:paraId="4676ED8F" w14:textId="1A4B8423" w:rsidR="004838CD" w:rsidRPr="00FB2A7F" w:rsidRDefault="004838CD" w:rsidP="004838CD">
      <w:pPr>
        <w:pStyle w:val="notetext"/>
      </w:pPr>
      <w:r w:rsidRPr="00FB2A7F">
        <w:t>Example 2:</w:t>
      </w:r>
      <w:r w:rsidRPr="00FB2A7F">
        <w:tab/>
      </w:r>
      <w:r w:rsidR="00E55335">
        <w:t>If the</w:t>
      </w:r>
      <w:r w:rsidRPr="00FB2A7F">
        <w:t xml:space="preserve"> effect of a provision of this instrument is that an arrangement must require a person to give notice of a particular matter to Housing Australia. This instrument does not prevent the arrangement from specifying the timeframe within which that notice must be </w:t>
      </w:r>
      <w:proofErr w:type="gramStart"/>
      <w:r w:rsidRPr="00FB2A7F">
        <w:t>given, or</w:t>
      </w:r>
      <w:proofErr w:type="gramEnd"/>
      <w:r w:rsidRPr="00FB2A7F">
        <w:t xml:space="preserve"> requiring the person to give other kinds of notices to Housing Australia, unless it would be inconsistent with this instrument.</w:t>
      </w:r>
    </w:p>
    <w:p w14:paraId="5B8452C6" w14:textId="77777777" w:rsidR="004838CD" w:rsidRPr="00FB2A7F" w:rsidRDefault="004838CD" w:rsidP="004838CD">
      <w:pPr>
        <w:pStyle w:val="ActHead5"/>
      </w:pPr>
      <w:bookmarkStart w:id="38" w:name="_Toc163719543"/>
      <w:bookmarkStart w:id="39" w:name="_Hlk146540170"/>
      <w:bookmarkStart w:id="40" w:name="_Hlk142302265"/>
      <w:proofErr w:type="gramStart"/>
      <w:r w:rsidRPr="00FB2A7F">
        <w:rPr>
          <w:rStyle w:val="CharSectno"/>
        </w:rPr>
        <w:t>14</w:t>
      </w:r>
      <w:r w:rsidRPr="00FB2A7F">
        <w:t xml:space="preserve">  Housing</w:t>
      </w:r>
      <w:proofErr w:type="gramEnd"/>
      <w:r w:rsidRPr="00FB2A7F">
        <w:t xml:space="preserve"> Australia may enter into arrangements with single or joint applicants</w:t>
      </w:r>
      <w:bookmarkEnd w:id="38"/>
    </w:p>
    <w:p w14:paraId="7E686F3C" w14:textId="12F10536" w:rsidR="004838CD" w:rsidRPr="00FB2A7F" w:rsidRDefault="004838CD" w:rsidP="004838CD">
      <w:pPr>
        <w:pStyle w:val="SubsectionHead"/>
      </w:pPr>
      <w:r w:rsidRPr="00FB2A7F">
        <w:t xml:space="preserve">When Housing Australia may </w:t>
      </w:r>
      <w:proofErr w:type="gramStart"/>
      <w:r w:rsidRPr="00FB2A7F">
        <w:t>enter into</w:t>
      </w:r>
      <w:proofErr w:type="gramEnd"/>
      <w:r w:rsidRPr="00FB2A7F">
        <w:t xml:space="preserve"> an arrangement</w:t>
      </w:r>
    </w:p>
    <w:p w14:paraId="078053ED" w14:textId="630254C4" w:rsidR="004838CD" w:rsidRPr="00FB2A7F" w:rsidRDefault="004838CD" w:rsidP="004838CD">
      <w:pPr>
        <w:pStyle w:val="subsection"/>
      </w:pPr>
      <w:r w:rsidRPr="00FB2A7F">
        <w:tab/>
      </w:r>
      <w:bookmarkStart w:id="41" w:name="_Hlk138679006"/>
      <w:r w:rsidRPr="00FB2A7F">
        <w:t>(1)</w:t>
      </w:r>
      <w:r w:rsidRPr="00FB2A7F">
        <w:tab/>
        <w:t xml:space="preserve">Housing Australia may </w:t>
      </w:r>
      <w:proofErr w:type="gramStart"/>
      <w:r w:rsidRPr="00FB2A7F">
        <w:t>enter into</w:t>
      </w:r>
      <w:proofErr w:type="gramEnd"/>
      <w:r w:rsidRPr="00FB2A7F">
        <w:t xml:space="preserve"> an arrangement in relation to a property with an individual, or </w:t>
      </w:r>
      <w:r w:rsidR="00F92BB0">
        <w:t>2</w:t>
      </w:r>
      <w:r w:rsidRPr="00FB2A7F">
        <w:t xml:space="preserve"> individuals jointly, where:</w:t>
      </w:r>
    </w:p>
    <w:p w14:paraId="612059C7" w14:textId="043BE481" w:rsidR="004838CD" w:rsidRPr="00FB2A7F" w:rsidRDefault="004838CD" w:rsidP="004838CD">
      <w:pPr>
        <w:pStyle w:val="paragraph"/>
      </w:pPr>
      <w:r w:rsidRPr="00FB2A7F">
        <w:tab/>
        <w:t>(a)</w:t>
      </w:r>
      <w:r w:rsidRPr="00FB2A7F">
        <w:tab/>
        <w:t xml:space="preserve">the individual (the </w:t>
      </w:r>
      <w:r w:rsidRPr="00FB2A7F">
        <w:rPr>
          <w:b/>
          <w:i/>
        </w:rPr>
        <w:t>applicant</w:t>
      </w:r>
      <w:r w:rsidRPr="00FB2A7F">
        <w:t xml:space="preserve">), or individuals jointly (each being an </w:t>
      </w:r>
      <w:r w:rsidRPr="00FB2A7F">
        <w:rPr>
          <w:b/>
          <w:i/>
        </w:rPr>
        <w:t>applicant</w:t>
      </w:r>
      <w:r w:rsidRPr="00FB2A7F">
        <w:t xml:space="preserve">), apply for an arrangement in accordance with </w:t>
      </w:r>
      <w:r w:rsidR="00FB2A7F" w:rsidRPr="00FB2A7F">
        <w:t>subsection (</w:t>
      </w:r>
      <w:r w:rsidRPr="00FB2A7F">
        <w:t>2); and</w:t>
      </w:r>
    </w:p>
    <w:p w14:paraId="3121075A" w14:textId="33559665" w:rsidR="004838CD" w:rsidRPr="00FB2A7F" w:rsidRDefault="004838CD" w:rsidP="004838CD">
      <w:pPr>
        <w:pStyle w:val="paragraph"/>
      </w:pPr>
      <w:r w:rsidRPr="00FB2A7F">
        <w:rPr>
          <w:color w:val="0070C0"/>
        </w:rPr>
        <w:tab/>
      </w:r>
      <w:r w:rsidRPr="00FB2A7F">
        <w:t>(b)</w:t>
      </w:r>
      <w:r w:rsidRPr="00FB2A7F">
        <w:tab/>
        <w:t xml:space="preserve">Housing Australia has approved the application under </w:t>
      </w:r>
      <w:r w:rsidR="00FB2A7F" w:rsidRPr="00FB2A7F">
        <w:t>subsection (</w:t>
      </w:r>
      <w:r w:rsidRPr="00FB2A7F">
        <w:t>4)</w:t>
      </w:r>
      <w:r w:rsidRPr="00FB2A7F">
        <w:rPr>
          <w:i/>
        </w:rPr>
        <w:t xml:space="preserve">, </w:t>
      </w:r>
      <w:r w:rsidRPr="00FB2A7F">
        <w:t xml:space="preserve">and the approval has not expired or been revoked before the arrangement is </w:t>
      </w:r>
      <w:proofErr w:type="gramStart"/>
      <w:r w:rsidRPr="00FB2A7F">
        <w:t>entered into</w:t>
      </w:r>
      <w:proofErr w:type="gramEnd"/>
      <w:r w:rsidRPr="00FB2A7F">
        <w:t>; and</w:t>
      </w:r>
    </w:p>
    <w:p w14:paraId="5B23DC4A" w14:textId="1C188B60" w:rsidR="004838CD" w:rsidRPr="00FB2A7F" w:rsidRDefault="004838CD" w:rsidP="004838CD">
      <w:pPr>
        <w:pStyle w:val="paragraph"/>
      </w:pPr>
      <w:r w:rsidRPr="00FB2A7F">
        <w:tab/>
        <w:t>(c)</w:t>
      </w:r>
      <w:r w:rsidRPr="00FB2A7F">
        <w:tab/>
      </w:r>
      <w:proofErr w:type="gramStart"/>
      <w:r w:rsidRPr="00FB2A7F">
        <w:t>entering into</w:t>
      </w:r>
      <w:proofErr w:type="gramEnd"/>
      <w:r w:rsidRPr="00FB2A7F">
        <w:t xml:space="preserve"> the arrangement would not be contrary to Division</w:t>
      </w:r>
      <w:r w:rsidR="00FB2A7F" w:rsidRPr="00FB2A7F">
        <w:t> </w:t>
      </w:r>
      <w:r w:rsidRPr="00FB2A7F">
        <w:t>2 of Part</w:t>
      </w:r>
      <w:r w:rsidR="00FB2A7F" w:rsidRPr="00FB2A7F">
        <w:t> </w:t>
      </w:r>
      <w:r w:rsidRPr="00FB2A7F">
        <w:t>5.</w:t>
      </w:r>
    </w:p>
    <w:p w14:paraId="09C6DF7F" w14:textId="431E3CB9" w:rsidR="004838CD" w:rsidRPr="00FB2A7F" w:rsidRDefault="004838CD" w:rsidP="004838CD">
      <w:pPr>
        <w:pStyle w:val="notetext"/>
      </w:pPr>
      <w:r w:rsidRPr="00FB2A7F">
        <w:t>Note 1:</w:t>
      </w:r>
      <w:r w:rsidRPr="00FB2A7F">
        <w:tab/>
        <w:t>See section</w:t>
      </w:r>
      <w:r w:rsidR="00FB2A7F" w:rsidRPr="00FB2A7F">
        <w:t> </w:t>
      </w:r>
      <w:r w:rsidRPr="00FB2A7F">
        <w:t xml:space="preserve">15 for the circumstances in which Housing Australia may revoke an approval before </w:t>
      </w:r>
      <w:proofErr w:type="gramStart"/>
      <w:r w:rsidRPr="00FB2A7F">
        <w:t>entering into</w:t>
      </w:r>
      <w:proofErr w:type="gramEnd"/>
      <w:r w:rsidRPr="00FB2A7F">
        <w:t xml:space="preserve"> an arrangement.</w:t>
      </w:r>
    </w:p>
    <w:p w14:paraId="2D78D218" w14:textId="4E8C7B43" w:rsidR="004838CD" w:rsidRPr="00FB2A7F" w:rsidRDefault="004838CD" w:rsidP="004838CD">
      <w:pPr>
        <w:pStyle w:val="notetext"/>
      </w:pPr>
      <w:r w:rsidRPr="00FB2A7F">
        <w:t>Note 2:</w:t>
      </w:r>
      <w:r w:rsidRPr="00FB2A7F">
        <w:tab/>
        <w:t>Division</w:t>
      </w:r>
      <w:r w:rsidR="00FB2A7F" w:rsidRPr="00FB2A7F">
        <w:t> </w:t>
      </w:r>
      <w:r w:rsidRPr="00FB2A7F">
        <w:t>2 of Part</w:t>
      </w:r>
      <w:r w:rsidR="00FB2A7F" w:rsidRPr="00FB2A7F">
        <w:t> </w:t>
      </w:r>
      <w:r w:rsidRPr="00FB2A7F">
        <w:t xml:space="preserve">5 affects when Housing Australia may </w:t>
      </w:r>
      <w:proofErr w:type="gramStart"/>
      <w:r w:rsidRPr="00FB2A7F">
        <w:t>enter into</w:t>
      </w:r>
      <w:proofErr w:type="gramEnd"/>
      <w:r w:rsidRPr="00FB2A7F">
        <w:t xml:space="preserve"> arrangements in respect of properties in particular jurisdictions. It also provides for the expiry of approvals in certain circumstances.</w:t>
      </w:r>
    </w:p>
    <w:p w14:paraId="0F20BD16" w14:textId="77777777" w:rsidR="004838CD" w:rsidRPr="00FB2A7F" w:rsidRDefault="004838CD" w:rsidP="004838CD">
      <w:pPr>
        <w:pStyle w:val="subsection"/>
      </w:pPr>
      <w:r w:rsidRPr="00FB2A7F">
        <w:tab/>
        <w:t>(2)</w:t>
      </w:r>
      <w:r w:rsidRPr="00FB2A7F">
        <w:tab/>
        <w:t>An application for an arrangement must be:</w:t>
      </w:r>
    </w:p>
    <w:p w14:paraId="7602AAB6" w14:textId="77777777" w:rsidR="004838CD" w:rsidRPr="00FB2A7F" w:rsidRDefault="004838CD" w:rsidP="004838CD">
      <w:pPr>
        <w:pStyle w:val="paragraph"/>
      </w:pPr>
      <w:r w:rsidRPr="00FB2A7F">
        <w:tab/>
        <w:t>(a)</w:t>
      </w:r>
      <w:r w:rsidRPr="00FB2A7F">
        <w:tab/>
        <w:t>in writing; and</w:t>
      </w:r>
    </w:p>
    <w:p w14:paraId="5F5C1162" w14:textId="42CC52E9" w:rsidR="004838CD" w:rsidRPr="00FB2A7F" w:rsidRDefault="004838CD" w:rsidP="004838CD">
      <w:pPr>
        <w:pStyle w:val="paragraph"/>
      </w:pPr>
      <w:r w:rsidRPr="00FB2A7F">
        <w:tab/>
        <w:t>(b)</w:t>
      </w:r>
      <w:r w:rsidRPr="00FB2A7F">
        <w:tab/>
        <w:t xml:space="preserve">if Housing Australia has approved, </w:t>
      </w:r>
      <w:r w:rsidR="00BE7F8E">
        <w:t>in writing</w:t>
      </w:r>
      <w:r w:rsidR="00AF1788">
        <w:t>,</w:t>
      </w:r>
      <w:r w:rsidR="00BE7F8E">
        <w:t xml:space="preserve"> and published on its website</w:t>
      </w:r>
      <w:r w:rsidRPr="00FB2A7F">
        <w:t>, the manner and form for an application—made in that manner and form; and</w:t>
      </w:r>
    </w:p>
    <w:p w14:paraId="6A13D3CF" w14:textId="2F65537B" w:rsidR="004838CD" w:rsidRPr="00FB2A7F" w:rsidRDefault="004838CD" w:rsidP="004838CD">
      <w:pPr>
        <w:pStyle w:val="paragraph"/>
      </w:pPr>
      <w:r w:rsidRPr="00FB2A7F">
        <w:lastRenderedPageBreak/>
        <w:tab/>
        <w:t>(c)</w:t>
      </w:r>
      <w:r w:rsidRPr="00FB2A7F">
        <w:tab/>
        <w:t>accompanied by the information or documents required by any such approved form.</w:t>
      </w:r>
    </w:p>
    <w:p w14:paraId="15B1AC08" w14:textId="709AF4D9" w:rsidR="004838CD" w:rsidRPr="00FB2A7F" w:rsidRDefault="004838CD" w:rsidP="004838CD">
      <w:pPr>
        <w:pStyle w:val="subsection"/>
      </w:pPr>
      <w:r w:rsidRPr="00FB2A7F">
        <w:tab/>
        <w:t>(3)</w:t>
      </w:r>
      <w:r w:rsidRPr="00FB2A7F">
        <w:tab/>
        <w:t xml:space="preserve">Housing Australia must commence consideration of applications </w:t>
      </w:r>
      <w:r w:rsidR="00014A1D">
        <w:t>in the order in which Housing Australia</w:t>
      </w:r>
      <w:r w:rsidRPr="00FB2A7F">
        <w:t xml:space="preserve"> receives each application that complies with </w:t>
      </w:r>
      <w:r w:rsidR="00FB2A7F" w:rsidRPr="00FB2A7F">
        <w:t>subsection (</w:t>
      </w:r>
      <w:r w:rsidRPr="00FB2A7F">
        <w:t xml:space="preserve">2). </w:t>
      </w:r>
    </w:p>
    <w:p w14:paraId="5C215DBC" w14:textId="77777777" w:rsidR="004838CD" w:rsidRPr="00FB2A7F" w:rsidRDefault="004838CD" w:rsidP="004838CD">
      <w:pPr>
        <w:pStyle w:val="SubsectionHead"/>
      </w:pPr>
      <w:r w:rsidRPr="00FB2A7F">
        <w:t xml:space="preserve">When Housing Australia may approve an application to </w:t>
      </w:r>
      <w:proofErr w:type="gramStart"/>
      <w:r w:rsidRPr="00FB2A7F">
        <w:t>enter into</w:t>
      </w:r>
      <w:proofErr w:type="gramEnd"/>
      <w:r w:rsidRPr="00FB2A7F">
        <w:t xml:space="preserve"> an arrangement</w:t>
      </w:r>
    </w:p>
    <w:p w14:paraId="0715E34C" w14:textId="16A169E2" w:rsidR="004838CD" w:rsidRPr="00FB2A7F" w:rsidRDefault="004838CD" w:rsidP="004838CD">
      <w:pPr>
        <w:pStyle w:val="subsection"/>
      </w:pPr>
      <w:r w:rsidRPr="00FB2A7F">
        <w:tab/>
      </w:r>
      <w:bookmarkStart w:id="42" w:name="_Hlk152673933"/>
      <w:r w:rsidRPr="00FB2A7F">
        <w:t>(4)</w:t>
      </w:r>
      <w:r w:rsidRPr="00FB2A7F">
        <w:tab/>
        <w:t xml:space="preserve">Housing Australia may approve an application to </w:t>
      </w:r>
      <w:proofErr w:type="gramStart"/>
      <w:r w:rsidRPr="00FB2A7F">
        <w:t>enter into</w:t>
      </w:r>
      <w:proofErr w:type="gramEnd"/>
      <w:r w:rsidRPr="00FB2A7F">
        <w:t xml:space="preserve"> an arrangement where, at the time it decides the application:</w:t>
      </w:r>
    </w:p>
    <w:p w14:paraId="6DBD8098" w14:textId="2D762DB7" w:rsidR="004838CD" w:rsidRPr="00FB2A7F" w:rsidRDefault="004838CD" w:rsidP="004838CD">
      <w:pPr>
        <w:pStyle w:val="paragraph"/>
      </w:pPr>
      <w:r w:rsidRPr="00FB2A7F">
        <w:tab/>
        <w:t>(a)</w:t>
      </w:r>
      <w:r w:rsidRPr="00FB2A7F">
        <w:tab/>
        <w:t>Housing Australia is satisfied that the dealings with the vendor of the relevant property will be carried out on an arm</w:t>
      </w:r>
      <w:r w:rsidR="00F11B50">
        <w:t>’</w:t>
      </w:r>
      <w:r w:rsidRPr="00FB2A7F">
        <w:t>s</w:t>
      </w:r>
      <w:r w:rsidR="00380952">
        <w:noBreakHyphen/>
      </w:r>
      <w:r w:rsidRPr="00FB2A7F">
        <w:t>length basis; and</w:t>
      </w:r>
    </w:p>
    <w:p w14:paraId="19FB4AF2" w14:textId="4E269CCA" w:rsidR="004838CD" w:rsidRPr="00FB2A7F" w:rsidRDefault="004838CD" w:rsidP="004838CD">
      <w:pPr>
        <w:pStyle w:val="paragraph"/>
      </w:pPr>
      <w:r w:rsidRPr="00FB2A7F">
        <w:tab/>
        <w:t>(b)</w:t>
      </w:r>
      <w:r w:rsidRPr="00FB2A7F">
        <w:tab/>
        <w:t>the arrangement would relate to the purchase of the whole of the relevant property, except where subsection</w:t>
      </w:r>
      <w:r w:rsidR="00FB2A7F" w:rsidRPr="00FB2A7F">
        <w:t> </w:t>
      </w:r>
      <w:r w:rsidRPr="00FB2A7F">
        <w:t>18(1) applies; and</w:t>
      </w:r>
    </w:p>
    <w:p w14:paraId="5876E5FA" w14:textId="03097611" w:rsidR="004838CD" w:rsidRPr="00BD726B" w:rsidRDefault="004838CD" w:rsidP="00BD726B">
      <w:pPr>
        <w:pStyle w:val="paragraph"/>
      </w:pPr>
      <w:r w:rsidRPr="00BD726B">
        <w:tab/>
      </w:r>
      <w:bookmarkStart w:id="43" w:name="_Hlk153263445"/>
      <w:r w:rsidRPr="00BD726B">
        <w:t>(c)</w:t>
      </w:r>
      <w:r w:rsidRPr="00BD726B">
        <w:tab/>
        <w:t>the applicant, or each applicant, is an eligible applicant (see section</w:t>
      </w:r>
      <w:r w:rsidR="00FB2A7F" w:rsidRPr="00BD726B">
        <w:t> </w:t>
      </w:r>
      <w:r w:rsidRPr="00BD726B">
        <w:t>17); and</w:t>
      </w:r>
    </w:p>
    <w:p w14:paraId="64618D45" w14:textId="30347683" w:rsidR="004838CD" w:rsidRPr="00FB2A7F" w:rsidRDefault="004838CD" w:rsidP="004838CD">
      <w:pPr>
        <w:pStyle w:val="paragraph"/>
      </w:pPr>
      <w:r w:rsidRPr="00FB2A7F">
        <w:tab/>
      </w:r>
      <w:bookmarkStart w:id="44" w:name="_Hlk141959977"/>
      <w:r w:rsidRPr="00FB2A7F">
        <w:t>(d)</w:t>
      </w:r>
      <w:r w:rsidRPr="00FB2A7F">
        <w:tab/>
        <w:t>the relevant property is an eligible property (section</w:t>
      </w:r>
      <w:r w:rsidR="00FB2A7F" w:rsidRPr="00FB2A7F">
        <w:t> </w:t>
      </w:r>
      <w:r w:rsidRPr="00FB2A7F">
        <w:t>21); and</w:t>
      </w:r>
    </w:p>
    <w:p w14:paraId="0D758E06" w14:textId="04861A85" w:rsidR="004838CD" w:rsidRPr="00190BAC" w:rsidRDefault="004838CD" w:rsidP="00190BAC">
      <w:pPr>
        <w:pStyle w:val="paragraph"/>
      </w:pPr>
      <w:bookmarkStart w:id="45" w:name="_Hlk146539536"/>
      <w:r w:rsidRPr="00190BAC">
        <w:tab/>
        <w:t>(e)</w:t>
      </w:r>
      <w:r w:rsidRPr="00190BAC">
        <w:tab/>
        <w:t>Housing Australia is satisfied that the mortgage requirements will be met by the settlement date (see section</w:t>
      </w:r>
      <w:r w:rsidR="00FB2A7F" w:rsidRPr="00190BAC">
        <w:t> </w:t>
      </w:r>
      <w:r w:rsidRPr="00190BAC">
        <w:t>22); and</w:t>
      </w:r>
    </w:p>
    <w:bookmarkEnd w:id="42"/>
    <w:p w14:paraId="71D63C9E" w14:textId="77777777" w:rsidR="004838CD" w:rsidRPr="00FB2A7F" w:rsidRDefault="004838CD" w:rsidP="004838CD">
      <w:pPr>
        <w:pStyle w:val="paragraph"/>
      </w:pPr>
      <w:r w:rsidRPr="00FB2A7F">
        <w:tab/>
        <w:t>(f)</w:t>
      </w:r>
      <w:r w:rsidRPr="00FB2A7F">
        <w:tab/>
        <w:t>where the arrangement relates to the construction of a new home—Housing Australia is satisfied that:</w:t>
      </w:r>
    </w:p>
    <w:p w14:paraId="42E05B54" w14:textId="59CCCBE4" w:rsidR="004838CD" w:rsidRPr="00FB2A7F" w:rsidRDefault="004838CD" w:rsidP="004838CD">
      <w:pPr>
        <w:pStyle w:val="paragraphsub"/>
      </w:pPr>
      <w:r w:rsidRPr="00FB2A7F">
        <w:tab/>
        <w:t>(</w:t>
      </w:r>
      <w:proofErr w:type="spellStart"/>
      <w:r w:rsidRPr="00FB2A7F">
        <w:t>i</w:t>
      </w:r>
      <w:proofErr w:type="spellEnd"/>
      <w:r w:rsidRPr="00FB2A7F">
        <w:t>)</w:t>
      </w:r>
      <w:r w:rsidRPr="00FB2A7F">
        <w:tab/>
        <w:t>the new home contract requirements</w:t>
      </w:r>
      <w:r w:rsidRPr="00FB2A7F">
        <w:rPr>
          <w:b/>
          <w:i/>
        </w:rPr>
        <w:t xml:space="preserve"> </w:t>
      </w:r>
      <w:r w:rsidRPr="00FB2A7F">
        <w:t>will be met by the settlement date (see section</w:t>
      </w:r>
      <w:r w:rsidR="00FB2A7F" w:rsidRPr="00FB2A7F">
        <w:t> </w:t>
      </w:r>
      <w:r w:rsidRPr="00FB2A7F">
        <w:t>23); and</w:t>
      </w:r>
    </w:p>
    <w:p w14:paraId="341C8EF1" w14:textId="1F018E4F" w:rsidR="004838CD" w:rsidRPr="00FB2A7F" w:rsidRDefault="004838CD" w:rsidP="004838CD">
      <w:pPr>
        <w:pStyle w:val="paragraphsub"/>
      </w:pPr>
      <w:r w:rsidRPr="00FB2A7F">
        <w:tab/>
        <w:t>(ii)</w:t>
      </w:r>
      <w:r w:rsidRPr="00FB2A7F">
        <w:tab/>
        <w:t>the timeframe requirements will be met (see section</w:t>
      </w:r>
      <w:r w:rsidR="00FB2A7F" w:rsidRPr="00FB2A7F">
        <w:t> </w:t>
      </w:r>
      <w:r w:rsidRPr="00FB2A7F">
        <w:t>24); and</w:t>
      </w:r>
    </w:p>
    <w:p w14:paraId="46A47CD5" w14:textId="0C59588B" w:rsidR="004838CD" w:rsidRPr="00FB2A7F" w:rsidRDefault="004838CD" w:rsidP="004838CD">
      <w:pPr>
        <w:pStyle w:val="paragraph"/>
      </w:pPr>
      <w:r w:rsidRPr="00FB2A7F">
        <w:rPr>
          <w:i/>
        </w:rPr>
        <w:tab/>
      </w:r>
      <w:r w:rsidRPr="00FB2A7F">
        <w:t>(g)</w:t>
      </w:r>
      <w:r w:rsidRPr="00FB2A7F">
        <w:tab/>
        <w:t>Housing Australia is satisfied that the property, once purchased, will be adequately insured (see section</w:t>
      </w:r>
      <w:r w:rsidR="00FB2A7F" w:rsidRPr="00FB2A7F">
        <w:t> </w:t>
      </w:r>
      <w:r w:rsidRPr="00FB2A7F">
        <w:t>6); and</w:t>
      </w:r>
    </w:p>
    <w:bookmarkEnd w:id="43"/>
    <w:p w14:paraId="2F55C395" w14:textId="3407E987" w:rsidR="004838CD" w:rsidRPr="00FB2A7F" w:rsidRDefault="004838CD" w:rsidP="004838CD">
      <w:pPr>
        <w:pStyle w:val="paragraph"/>
      </w:pPr>
      <w:r w:rsidRPr="00FB2A7F">
        <w:tab/>
        <w:t>(h)</w:t>
      </w:r>
      <w:r w:rsidRPr="00FB2A7F">
        <w:tab/>
        <w:t>approving the application would not be contrary to Division</w:t>
      </w:r>
      <w:r w:rsidR="00FB2A7F" w:rsidRPr="00FB2A7F">
        <w:t> </w:t>
      </w:r>
      <w:r w:rsidRPr="00FB2A7F">
        <w:t>2 of Part</w:t>
      </w:r>
      <w:r w:rsidR="00FB2A7F" w:rsidRPr="00FB2A7F">
        <w:t> </w:t>
      </w:r>
      <w:r w:rsidRPr="00FB2A7F">
        <w:t>5</w:t>
      </w:r>
      <w:r w:rsidRPr="00FB2A7F">
        <w:rPr>
          <w:i/>
        </w:rPr>
        <w:t>.</w:t>
      </w:r>
    </w:p>
    <w:bookmarkEnd w:id="45"/>
    <w:p w14:paraId="083CFA8E" w14:textId="67894025" w:rsidR="004838CD" w:rsidRPr="00FB2A7F" w:rsidRDefault="004838CD" w:rsidP="004838CD">
      <w:pPr>
        <w:pStyle w:val="notetext"/>
      </w:pPr>
      <w:r w:rsidRPr="00FB2A7F">
        <w:t>Note:</w:t>
      </w:r>
      <w:r w:rsidRPr="00FB2A7F">
        <w:tab/>
        <w:t>Division</w:t>
      </w:r>
      <w:r w:rsidR="00FB2A7F" w:rsidRPr="00FB2A7F">
        <w:t> </w:t>
      </w:r>
      <w:r w:rsidRPr="00FB2A7F">
        <w:t>2 of Part</w:t>
      </w:r>
      <w:r w:rsidR="00FB2A7F" w:rsidRPr="00FB2A7F">
        <w:t> </w:t>
      </w:r>
      <w:r w:rsidRPr="00FB2A7F">
        <w:t>5 affects when Housing Australia may approve applications in respect of properties in particular jurisdictions.</w:t>
      </w:r>
    </w:p>
    <w:p w14:paraId="2664E1BE" w14:textId="77777777" w:rsidR="004838CD" w:rsidRPr="00FB2A7F" w:rsidRDefault="004838CD" w:rsidP="004838CD">
      <w:pPr>
        <w:pStyle w:val="ActHead5"/>
      </w:pPr>
      <w:bookmarkStart w:id="46" w:name="_Toc163719544"/>
      <w:bookmarkEnd w:id="39"/>
      <w:proofErr w:type="gramStart"/>
      <w:r w:rsidRPr="00FB2A7F">
        <w:rPr>
          <w:rStyle w:val="CharSectno"/>
        </w:rPr>
        <w:t>15</w:t>
      </w:r>
      <w:r w:rsidRPr="00FB2A7F">
        <w:t xml:space="preserve">  Circumstances</w:t>
      </w:r>
      <w:proofErr w:type="gramEnd"/>
      <w:r w:rsidRPr="00FB2A7F">
        <w:t xml:space="preserve"> in which Housing Australia may revoke approvals</w:t>
      </w:r>
      <w:bookmarkEnd w:id="46"/>
    </w:p>
    <w:p w14:paraId="07350CCB" w14:textId="62C622E2" w:rsidR="004838CD" w:rsidRPr="00FB2A7F" w:rsidRDefault="004838CD" w:rsidP="004838CD">
      <w:pPr>
        <w:pStyle w:val="subsection"/>
      </w:pPr>
      <w:r w:rsidRPr="00FB2A7F">
        <w:tab/>
        <w:t>(1)</w:t>
      </w:r>
      <w:r w:rsidRPr="00FB2A7F">
        <w:tab/>
        <w:t xml:space="preserve">Housing Australia may revoke an approval before </w:t>
      </w:r>
      <w:proofErr w:type="gramStart"/>
      <w:r w:rsidRPr="00FB2A7F">
        <w:t>entering into</w:t>
      </w:r>
      <w:proofErr w:type="gramEnd"/>
      <w:r w:rsidRPr="00FB2A7F">
        <w:t xml:space="preserve"> an arrangement if a criterion in subsection</w:t>
      </w:r>
      <w:r w:rsidR="00FB2A7F" w:rsidRPr="00FB2A7F">
        <w:t> </w:t>
      </w:r>
      <w:r w:rsidRPr="00FB2A7F">
        <w:t>14(</w:t>
      </w:r>
      <w:r w:rsidR="007C673A">
        <w:t>4</w:t>
      </w:r>
      <w:r w:rsidRPr="00FB2A7F">
        <w:t>) ceases to be satisfied before the arrangement is entered into.</w:t>
      </w:r>
    </w:p>
    <w:p w14:paraId="19388843" w14:textId="63EF6EAE" w:rsidR="004838CD" w:rsidRPr="00FB2A7F" w:rsidRDefault="004838CD" w:rsidP="004838CD">
      <w:pPr>
        <w:pStyle w:val="notetext"/>
      </w:pPr>
      <w:r w:rsidRPr="00FB2A7F">
        <w:t>Note</w:t>
      </w:r>
      <w:r w:rsidR="00AF0513">
        <w:t xml:space="preserve"> 1</w:t>
      </w:r>
      <w:r w:rsidRPr="00FB2A7F">
        <w:t>:</w:t>
      </w:r>
      <w:r w:rsidRPr="00FB2A7F">
        <w:tab/>
        <w:t>See section</w:t>
      </w:r>
      <w:r w:rsidR="00FB2A7F" w:rsidRPr="00FB2A7F">
        <w:t> </w:t>
      </w:r>
      <w:r w:rsidRPr="00FB2A7F">
        <w:t xml:space="preserve">53 for the circumstances in which Housing Australia </w:t>
      </w:r>
      <w:r w:rsidRPr="00FB2A7F">
        <w:rPr>
          <w:i/>
        </w:rPr>
        <w:t xml:space="preserve">must </w:t>
      </w:r>
      <w:r w:rsidRPr="00FB2A7F">
        <w:t>revoke an approval.</w:t>
      </w:r>
    </w:p>
    <w:p w14:paraId="0BB8521E" w14:textId="26BA53D5" w:rsidR="00AF0513" w:rsidRPr="00FB2A7F" w:rsidRDefault="00AF0513" w:rsidP="00AF0513">
      <w:pPr>
        <w:pStyle w:val="notetext"/>
      </w:pPr>
      <w:r w:rsidRPr="00FB2A7F">
        <w:t>Note</w:t>
      </w:r>
      <w:r>
        <w:t xml:space="preserve"> 2</w:t>
      </w:r>
      <w:r w:rsidRPr="00FB2A7F">
        <w:t>:</w:t>
      </w:r>
      <w:r w:rsidRPr="00FB2A7F">
        <w:tab/>
        <w:t xml:space="preserve">This section deals with revoking </w:t>
      </w:r>
      <w:r w:rsidRPr="00FB2A7F">
        <w:rPr>
          <w:i/>
        </w:rPr>
        <w:t>approvals</w:t>
      </w:r>
      <w:r w:rsidRPr="00FB2A7F">
        <w:t xml:space="preserve"> to </w:t>
      </w:r>
      <w:proofErr w:type="gramStart"/>
      <w:r w:rsidRPr="00FB2A7F">
        <w:t>enter into</w:t>
      </w:r>
      <w:proofErr w:type="gramEnd"/>
      <w:r w:rsidRPr="00FB2A7F">
        <w:t xml:space="preserve"> arrangements. Approvals </w:t>
      </w:r>
      <w:r w:rsidR="00F1172E">
        <w:t>stop being</w:t>
      </w:r>
      <w:r w:rsidRPr="00FB2A7F">
        <w:t xml:space="preserve"> relevant once an arrangement is entered into</w:t>
      </w:r>
      <w:r w:rsidR="00ED7CB8">
        <w:t xml:space="preserve"> as</w:t>
      </w:r>
      <w:r w:rsidRPr="00FB2A7F">
        <w:t xml:space="preserve"> arrangements are contractual in nature and can only be terminated in accordance with their terms</w:t>
      </w:r>
      <w:r w:rsidR="00ED7CB8">
        <w:t>.</w:t>
      </w:r>
      <w:r w:rsidRPr="00FB2A7F">
        <w:t xml:space="preserve"> Division 6 of Part 3 requires Housing Australia to </w:t>
      </w:r>
      <w:r w:rsidR="008C64AF">
        <w:t>ensure arrangements allow it to</w:t>
      </w:r>
      <w:r w:rsidRPr="00FB2A7F">
        <w:t xml:space="preserve"> terminate </w:t>
      </w:r>
      <w:r w:rsidR="00D35ED0">
        <w:t>the</w:t>
      </w:r>
      <w:r w:rsidR="008C64AF">
        <w:t xml:space="preserve"> </w:t>
      </w:r>
      <w:r w:rsidRPr="00FB2A7F">
        <w:t>arrangement</w:t>
      </w:r>
      <w:r w:rsidRPr="00FB2A7F">
        <w:rPr>
          <w:i/>
        </w:rPr>
        <w:t xml:space="preserve"> </w:t>
      </w:r>
      <w:r w:rsidRPr="00FB2A7F">
        <w:t>in certain circumstances.</w:t>
      </w:r>
    </w:p>
    <w:p w14:paraId="28D034E1" w14:textId="77777777" w:rsidR="004838CD" w:rsidRPr="00FB2A7F" w:rsidRDefault="004838CD" w:rsidP="004838CD">
      <w:pPr>
        <w:pStyle w:val="subsection"/>
      </w:pPr>
      <w:r w:rsidRPr="00FB2A7F">
        <w:tab/>
        <w:t>(2)</w:t>
      </w:r>
      <w:r w:rsidRPr="00FB2A7F">
        <w:tab/>
        <w:t>To avoid doubt:</w:t>
      </w:r>
    </w:p>
    <w:p w14:paraId="56895A9A" w14:textId="552ECBD9" w:rsidR="004838CD" w:rsidRPr="00FB2A7F" w:rsidRDefault="004838CD" w:rsidP="004838CD">
      <w:pPr>
        <w:pStyle w:val="paragraph"/>
      </w:pPr>
      <w:r w:rsidRPr="00FB2A7F">
        <w:tab/>
        <w:t>(a)</w:t>
      </w:r>
      <w:r w:rsidRPr="00FB2A7F">
        <w:tab/>
        <w:t xml:space="preserve">an approval cannot be revoked once an arrangement has been </w:t>
      </w:r>
      <w:proofErr w:type="gramStart"/>
      <w:r w:rsidRPr="00FB2A7F">
        <w:t>entered into</w:t>
      </w:r>
      <w:proofErr w:type="gramEnd"/>
      <w:r w:rsidRPr="00FB2A7F">
        <w:t xml:space="preserve">; </w:t>
      </w:r>
      <w:r w:rsidR="00D260CD">
        <w:t>and</w:t>
      </w:r>
    </w:p>
    <w:p w14:paraId="6E65AEFE" w14:textId="28031037" w:rsidR="004838CD" w:rsidRPr="00FB2A7F" w:rsidRDefault="004838CD" w:rsidP="004838CD">
      <w:pPr>
        <w:pStyle w:val="paragraph"/>
      </w:pPr>
      <w:r w:rsidRPr="00FB2A7F">
        <w:tab/>
        <w:t>(b)</w:t>
      </w:r>
      <w:r w:rsidRPr="00FB2A7F">
        <w:tab/>
        <w:t xml:space="preserve">this section does </w:t>
      </w:r>
      <w:r w:rsidRPr="00A84A82">
        <w:rPr>
          <w:i/>
          <w:iCs/>
        </w:rPr>
        <w:t>not</w:t>
      </w:r>
      <w:r w:rsidRPr="00FB2A7F">
        <w:t xml:space="preserve"> limit Housing Australia</w:t>
      </w:r>
      <w:r w:rsidR="00F11B50">
        <w:t>’</w:t>
      </w:r>
      <w:r w:rsidRPr="00FB2A7F">
        <w:t>s power to terminate an arrangement in accordance with the terms of that arrangement.</w:t>
      </w:r>
    </w:p>
    <w:p w14:paraId="20635E92" w14:textId="77777777" w:rsidR="004838CD" w:rsidRPr="00FB2A7F" w:rsidRDefault="004838CD" w:rsidP="004838CD">
      <w:pPr>
        <w:pStyle w:val="ActHead5"/>
      </w:pPr>
      <w:bookmarkStart w:id="47" w:name="_Toc163719545"/>
      <w:bookmarkEnd w:id="37"/>
      <w:bookmarkEnd w:id="40"/>
      <w:bookmarkEnd w:id="41"/>
      <w:bookmarkEnd w:id="44"/>
      <w:proofErr w:type="gramStart"/>
      <w:r w:rsidRPr="00FB2A7F">
        <w:rPr>
          <w:rStyle w:val="CharSectno"/>
        </w:rPr>
        <w:lastRenderedPageBreak/>
        <w:t>16</w:t>
      </w:r>
      <w:r w:rsidRPr="00FB2A7F">
        <w:t xml:space="preserve">  Minimum</w:t>
      </w:r>
      <w:proofErr w:type="gramEnd"/>
      <w:r w:rsidRPr="00FB2A7F">
        <w:t xml:space="preserve"> and maximum contributions to purchase price</w:t>
      </w:r>
      <w:bookmarkEnd w:id="47"/>
    </w:p>
    <w:p w14:paraId="1F2FDB8F" w14:textId="404520E2" w:rsidR="004838CD" w:rsidRPr="00FB2A7F" w:rsidRDefault="004838CD" w:rsidP="004838CD">
      <w:pPr>
        <w:pStyle w:val="subsection"/>
      </w:pPr>
      <w:r w:rsidRPr="00FB2A7F">
        <w:tab/>
        <w:t>(1)</w:t>
      </w:r>
      <w:r w:rsidRPr="00FB2A7F">
        <w:tab/>
        <w:t xml:space="preserve">Where Housing Australia </w:t>
      </w:r>
      <w:proofErr w:type="gramStart"/>
      <w:r w:rsidRPr="00FB2A7F">
        <w:t>enters into</w:t>
      </w:r>
      <w:proofErr w:type="gramEnd"/>
      <w:r w:rsidRPr="00FB2A7F">
        <w:t xml:space="preserve"> an arrangement, </w:t>
      </w:r>
      <w:r w:rsidR="00666039">
        <w:t>the Commonwealth</w:t>
      </w:r>
      <w:r w:rsidR="00F11B50">
        <w:t>’</w:t>
      </w:r>
      <w:r w:rsidR="00666039">
        <w:t>s</w:t>
      </w:r>
      <w:r w:rsidR="00666039" w:rsidRPr="00FB2A7F">
        <w:t xml:space="preserve"> </w:t>
      </w:r>
      <w:r w:rsidRPr="00FB2A7F">
        <w:t>contribution to the purchase price must fall within the limits</w:t>
      </w:r>
      <w:r w:rsidR="001F260E">
        <w:t xml:space="preserve"> set out in the following table</w:t>
      </w:r>
      <w:r w:rsidRPr="00FB2A7F">
        <w:t>:</w:t>
      </w:r>
    </w:p>
    <w:p w14:paraId="0A06D299" w14:textId="77777777" w:rsidR="004838CD" w:rsidRPr="009A37B1" w:rsidRDefault="004838CD" w:rsidP="009A37B1">
      <w:pPr>
        <w:pStyle w:val="Tabletext"/>
      </w:pPr>
    </w:p>
    <w:tbl>
      <w:tblPr>
        <w:tblW w:w="8370" w:type="dxa"/>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020"/>
        <w:gridCol w:w="2835"/>
        <w:gridCol w:w="3515"/>
      </w:tblGrid>
      <w:tr w:rsidR="004838CD" w:rsidRPr="007B593C" w14:paraId="55152999" w14:textId="77777777">
        <w:trPr>
          <w:tblHeader/>
        </w:trPr>
        <w:tc>
          <w:tcPr>
            <w:tcW w:w="8370" w:type="dxa"/>
            <w:gridSpan w:val="3"/>
            <w:tcBorders>
              <w:top w:val="single" w:sz="12" w:space="0" w:color="auto"/>
              <w:left w:val="nil"/>
              <w:bottom w:val="single" w:sz="6" w:space="0" w:color="auto"/>
              <w:right w:val="nil"/>
            </w:tcBorders>
            <w:hideMark/>
          </w:tcPr>
          <w:p w14:paraId="42C9DC4C" w14:textId="210184D4" w:rsidR="004838CD" w:rsidRPr="007B593C" w:rsidRDefault="004838CD" w:rsidP="007B593C">
            <w:pPr>
              <w:pStyle w:val="TableHeading"/>
            </w:pPr>
            <w:r w:rsidRPr="007B593C">
              <w:t>Housing Australia contribution</w:t>
            </w:r>
          </w:p>
        </w:tc>
      </w:tr>
      <w:tr w:rsidR="004838CD" w:rsidRPr="00FB2A7F" w14:paraId="576A1952" w14:textId="77777777">
        <w:trPr>
          <w:tblHeader/>
        </w:trPr>
        <w:tc>
          <w:tcPr>
            <w:tcW w:w="2020" w:type="dxa"/>
            <w:tcBorders>
              <w:top w:val="single" w:sz="6" w:space="0" w:color="auto"/>
              <w:left w:val="nil"/>
              <w:bottom w:val="single" w:sz="12" w:space="0" w:color="auto"/>
              <w:right w:val="nil"/>
            </w:tcBorders>
            <w:hideMark/>
          </w:tcPr>
          <w:p w14:paraId="27E9B231" w14:textId="77777777" w:rsidR="004838CD" w:rsidRPr="007B593C" w:rsidRDefault="004838CD" w:rsidP="007B593C">
            <w:pPr>
              <w:pStyle w:val="TableHeading"/>
            </w:pPr>
            <w:r w:rsidRPr="007B593C">
              <w:t>Property type</w:t>
            </w:r>
          </w:p>
        </w:tc>
        <w:tc>
          <w:tcPr>
            <w:tcW w:w="2835" w:type="dxa"/>
            <w:tcBorders>
              <w:top w:val="single" w:sz="6" w:space="0" w:color="auto"/>
              <w:left w:val="nil"/>
              <w:bottom w:val="single" w:sz="12" w:space="0" w:color="auto"/>
              <w:right w:val="nil"/>
            </w:tcBorders>
            <w:hideMark/>
          </w:tcPr>
          <w:p w14:paraId="4B65D2F3" w14:textId="77777777" w:rsidR="004838CD" w:rsidRPr="007B593C" w:rsidRDefault="004838CD" w:rsidP="007B593C">
            <w:pPr>
              <w:pStyle w:val="TableHeading"/>
            </w:pPr>
            <w:r w:rsidRPr="007B593C">
              <w:t>Minimum contribution</w:t>
            </w:r>
          </w:p>
        </w:tc>
        <w:tc>
          <w:tcPr>
            <w:tcW w:w="3515" w:type="dxa"/>
            <w:tcBorders>
              <w:top w:val="single" w:sz="6" w:space="0" w:color="auto"/>
              <w:left w:val="nil"/>
              <w:bottom w:val="single" w:sz="12" w:space="0" w:color="auto"/>
              <w:right w:val="nil"/>
            </w:tcBorders>
            <w:hideMark/>
          </w:tcPr>
          <w:p w14:paraId="1C5A8341" w14:textId="77777777" w:rsidR="004838CD" w:rsidRPr="007B593C" w:rsidRDefault="004838CD" w:rsidP="007B593C">
            <w:pPr>
              <w:pStyle w:val="TableHeading"/>
            </w:pPr>
            <w:r w:rsidRPr="007B593C">
              <w:t>Maximum contribution</w:t>
            </w:r>
          </w:p>
        </w:tc>
      </w:tr>
      <w:tr w:rsidR="004838CD" w:rsidRPr="00FB2A7F" w14:paraId="5207A958" w14:textId="77777777">
        <w:tc>
          <w:tcPr>
            <w:tcW w:w="2020" w:type="dxa"/>
            <w:tcBorders>
              <w:top w:val="single" w:sz="12" w:space="0" w:color="auto"/>
              <w:left w:val="nil"/>
              <w:bottom w:val="single" w:sz="2" w:space="0" w:color="auto"/>
              <w:right w:val="nil"/>
            </w:tcBorders>
          </w:tcPr>
          <w:p w14:paraId="1C5A4E49" w14:textId="77777777" w:rsidR="004838CD" w:rsidRPr="00FB2A7F" w:rsidRDefault="004838CD">
            <w:pPr>
              <w:pStyle w:val="Tabletext"/>
            </w:pPr>
            <w:r w:rsidRPr="00FB2A7F">
              <w:t>Existing dwelling</w:t>
            </w:r>
          </w:p>
        </w:tc>
        <w:tc>
          <w:tcPr>
            <w:tcW w:w="2835" w:type="dxa"/>
            <w:tcBorders>
              <w:top w:val="single" w:sz="12" w:space="0" w:color="auto"/>
              <w:left w:val="nil"/>
              <w:bottom w:val="single" w:sz="2" w:space="0" w:color="auto"/>
              <w:right w:val="nil"/>
            </w:tcBorders>
          </w:tcPr>
          <w:p w14:paraId="4F7A04C9" w14:textId="77777777" w:rsidR="004838CD" w:rsidRPr="00FB2A7F" w:rsidRDefault="004838CD">
            <w:pPr>
              <w:pStyle w:val="Tabletext"/>
            </w:pPr>
            <w:r w:rsidRPr="00FB2A7F">
              <w:t>5% of purchase price</w:t>
            </w:r>
          </w:p>
        </w:tc>
        <w:tc>
          <w:tcPr>
            <w:tcW w:w="3515" w:type="dxa"/>
            <w:tcBorders>
              <w:top w:val="single" w:sz="12" w:space="0" w:color="auto"/>
              <w:left w:val="nil"/>
              <w:bottom w:val="single" w:sz="2" w:space="0" w:color="auto"/>
              <w:right w:val="nil"/>
            </w:tcBorders>
          </w:tcPr>
          <w:p w14:paraId="17166AB0" w14:textId="77777777" w:rsidR="004838CD" w:rsidRPr="00FB2A7F" w:rsidRDefault="004838CD">
            <w:pPr>
              <w:pStyle w:val="Tabletext"/>
            </w:pPr>
            <w:r w:rsidRPr="00FB2A7F">
              <w:t>30% of purchase price</w:t>
            </w:r>
          </w:p>
        </w:tc>
      </w:tr>
      <w:tr w:rsidR="004838CD" w:rsidRPr="00FB2A7F" w14:paraId="5B02B88A" w14:textId="77777777">
        <w:tc>
          <w:tcPr>
            <w:tcW w:w="2020" w:type="dxa"/>
            <w:tcBorders>
              <w:top w:val="single" w:sz="2" w:space="0" w:color="auto"/>
              <w:left w:val="nil"/>
              <w:bottom w:val="single" w:sz="12" w:space="0" w:color="auto"/>
              <w:right w:val="nil"/>
            </w:tcBorders>
          </w:tcPr>
          <w:p w14:paraId="0AF872C8" w14:textId="77777777" w:rsidR="004838CD" w:rsidRPr="00FB2A7F" w:rsidRDefault="004838CD">
            <w:pPr>
              <w:pStyle w:val="Tabletext"/>
            </w:pPr>
            <w:r w:rsidRPr="00FB2A7F">
              <w:t>New home</w:t>
            </w:r>
          </w:p>
        </w:tc>
        <w:tc>
          <w:tcPr>
            <w:tcW w:w="2835" w:type="dxa"/>
            <w:tcBorders>
              <w:top w:val="single" w:sz="2" w:space="0" w:color="auto"/>
              <w:left w:val="nil"/>
              <w:bottom w:val="single" w:sz="12" w:space="0" w:color="auto"/>
              <w:right w:val="nil"/>
            </w:tcBorders>
          </w:tcPr>
          <w:p w14:paraId="78582604" w14:textId="77777777" w:rsidR="004838CD" w:rsidRPr="00FB2A7F" w:rsidRDefault="004838CD">
            <w:pPr>
              <w:pStyle w:val="Tabletext"/>
            </w:pPr>
            <w:r w:rsidRPr="00FB2A7F">
              <w:t>5% of purchase price</w:t>
            </w:r>
          </w:p>
        </w:tc>
        <w:tc>
          <w:tcPr>
            <w:tcW w:w="3515" w:type="dxa"/>
            <w:tcBorders>
              <w:top w:val="single" w:sz="2" w:space="0" w:color="auto"/>
              <w:left w:val="nil"/>
              <w:bottom w:val="single" w:sz="12" w:space="0" w:color="auto"/>
              <w:right w:val="nil"/>
            </w:tcBorders>
          </w:tcPr>
          <w:p w14:paraId="68B74C9B" w14:textId="77777777" w:rsidR="004838CD" w:rsidRPr="00FB2A7F" w:rsidRDefault="004838CD">
            <w:pPr>
              <w:pStyle w:val="Tabletext"/>
            </w:pPr>
            <w:r w:rsidRPr="00FB2A7F">
              <w:t>40% of purchase price</w:t>
            </w:r>
          </w:p>
        </w:tc>
      </w:tr>
    </w:tbl>
    <w:p w14:paraId="126E64FF" w14:textId="46B5A731" w:rsidR="004838CD" w:rsidRPr="00FB2A7F" w:rsidRDefault="004838CD" w:rsidP="004838CD">
      <w:pPr>
        <w:pStyle w:val="notetext"/>
      </w:pPr>
      <w:r w:rsidRPr="00FB2A7F">
        <w:t>Note:</w:t>
      </w:r>
      <w:r w:rsidRPr="00FB2A7F">
        <w:tab/>
        <w:t>The remainder of the purchase price will be supplied by the applicant</w:t>
      </w:r>
      <w:r w:rsidR="00F11B50">
        <w:t>’</w:t>
      </w:r>
      <w:r w:rsidRPr="00FB2A7F">
        <w:t xml:space="preserve">s deposit and </w:t>
      </w:r>
      <w:r w:rsidR="00A65CCD">
        <w:t xml:space="preserve">funding from a </w:t>
      </w:r>
      <w:r w:rsidR="007A1606">
        <w:t xml:space="preserve">participating lender secured by way of a mortgage. </w:t>
      </w:r>
    </w:p>
    <w:p w14:paraId="30253C77" w14:textId="44C4D013" w:rsidR="004838CD" w:rsidRPr="00FB2A7F" w:rsidRDefault="004838CD" w:rsidP="004838CD">
      <w:pPr>
        <w:pStyle w:val="subsection"/>
      </w:pPr>
      <w:r w:rsidRPr="00FB2A7F">
        <w:tab/>
        <w:t>(2)</w:t>
      </w:r>
      <w:r w:rsidRPr="00FB2A7F">
        <w:tab/>
      </w:r>
      <w:r w:rsidR="002551C5">
        <w:t xml:space="preserve">Further to </w:t>
      </w:r>
      <w:r w:rsidR="00FB2A7F" w:rsidRPr="00FB2A7F">
        <w:t>subsection (</w:t>
      </w:r>
      <w:r w:rsidRPr="00FB2A7F">
        <w:t xml:space="preserve">1), Housing Australia must </w:t>
      </w:r>
      <w:r w:rsidRPr="00365FB5">
        <w:rPr>
          <w:i/>
          <w:iCs/>
        </w:rPr>
        <w:t>not</w:t>
      </w:r>
      <w:r w:rsidRPr="00FB2A7F">
        <w:t xml:space="preserve"> contribute</w:t>
      </w:r>
      <w:r w:rsidR="00036420">
        <w:t>, on behalf of the Commonwealth,</w:t>
      </w:r>
      <w:r w:rsidRPr="00FB2A7F">
        <w:t xml:space="preserve"> less than the amount required to ensure that its contribution and the applicant</w:t>
      </w:r>
      <w:r w:rsidR="00F11B50">
        <w:t>’</w:t>
      </w:r>
      <w:r w:rsidRPr="00FB2A7F">
        <w:t>s deposit will together equal at least 20% of the value of the property as assessed by the participating lender mentioned in paragraph</w:t>
      </w:r>
      <w:r w:rsidR="00FB2A7F" w:rsidRPr="00FB2A7F">
        <w:t> </w:t>
      </w:r>
      <w:r w:rsidRPr="00FB2A7F">
        <w:t>21(1)(a).</w:t>
      </w:r>
    </w:p>
    <w:p w14:paraId="1F8D730E" w14:textId="4AD78043" w:rsidR="004838CD" w:rsidRPr="00FB2A7F" w:rsidRDefault="004838CD" w:rsidP="004838CD">
      <w:pPr>
        <w:pStyle w:val="notetext"/>
      </w:pPr>
      <w:r w:rsidRPr="00FB2A7F">
        <w:t>Note:</w:t>
      </w:r>
      <w:r w:rsidRPr="00FB2A7F">
        <w:tab/>
      </w:r>
      <w:r w:rsidR="00CA29A6">
        <w:t>If</w:t>
      </w:r>
      <w:r w:rsidR="00BC4F55">
        <w:t xml:space="preserve"> </w:t>
      </w:r>
      <w:r w:rsidR="00CA29A6">
        <w:t>Housing Australia</w:t>
      </w:r>
      <w:r w:rsidR="00F11B50">
        <w:t>’</w:t>
      </w:r>
      <w:r w:rsidR="00CA29A6">
        <w:t>s contribution and the applicant</w:t>
      </w:r>
      <w:r w:rsidR="00F11B50">
        <w:t>’</w:t>
      </w:r>
      <w:r w:rsidR="00CA29A6">
        <w:t xml:space="preserve">s deposit together equal at least 20% of the value of the property, </w:t>
      </w:r>
      <w:r w:rsidRPr="00FB2A7F">
        <w:t xml:space="preserve">the applicant </w:t>
      </w:r>
      <w:r w:rsidR="00CA29A6">
        <w:t xml:space="preserve">will </w:t>
      </w:r>
      <w:r w:rsidRPr="00FB2A7F">
        <w:t xml:space="preserve">not need to </w:t>
      </w:r>
      <w:r w:rsidR="003F277B">
        <w:t>bear the cost of</w:t>
      </w:r>
      <w:r w:rsidR="003F277B" w:rsidRPr="00FB2A7F">
        <w:t xml:space="preserve"> </w:t>
      </w:r>
      <w:r w:rsidRPr="00FB2A7F">
        <w:t>lenders</w:t>
      </w:r>
      <w:r w:rsidR="00F11B50">
        <w:t>’</w:t>
      </w:r>
      <w:r w:rsidRPr="00FB2A7F">
        <w:t xml:space="preserve"> mortgage insurance.</w:t>
      </w:r>
    </w:p>
    <w:p w14:paraId="1083A10D" w14:textId="51E2E24C" w:rsidR="004838CD" w:rsidRPr="00FB2A7F" w:rsidRDefault="004838CD" w:rsidP="004838CD">
      <w:pPr>
        <w:pStyle w:val="notetext"/>
      </w:pPr>
      <w:r w:rsidRPr="00FB2A7F">
        <w:t>Example:</w:t>
      </w:r>
      <w:r w:rsidRPr="00FB2A7F">
        <w:tab/>
        <w:t>If the applicant is contributing 5% of the assessed value as a deposit, Housing Australia</w:t>
      </w:r>
      <w:r w:rsidR="00F11B50">
        <w:t>’</w:t>
      </w:r>
      <w:r w:rsidRPr="00FB2A7F">
        <w:t xml:space="preserve">s minimum contribution amount </w:t>
      </w:r>
      <w:r w:rsidR="00EA48A5">
        <w:t>would be</w:t>
      </w:r>
      <w:r w:rsidRPr="00FB2A7F">
        <w:t xml:space="preserve"> 15% of the assessed value.</w:t>
      </w:r>
    </w:p>
    <w:p w14:paraId="24C635B5" w14:textId="48606561" w:rsidR="004838CD" w:rsidRPr="00FB2A7F" w:rsidRDefault="004838CD" w:rsidP="004838CD">
      <w:pPr>
        <w:pStyle w:val="subsection"/>
      </w:pPr>
      <w:r w:rsidRPr="00FB2A7F">
        <w:tab/>
        <w:t>(3)</w:t>
      </w:r>
      <w:r w:rsidRPr="00FB2A7F">
        <w:tab/>
        <w:t xml:space="preserve">Housing Australia must determine the percentage that </w:t>
      </w:r>
      <w:r w:rsidR="007B05F5">
        <w:t>the Commonwealth</w:t>
      </w:r>
      <w:r w:rsidR="007B05F5" w:rsidRPr="00FB2A7F">
        <w:t xml:space="preserve"> </w:t>
      </w:r>
      <w:r w:rsidRPr="00FB2A7F">
        <w:t xml:space="preserve">will contribute (the </w:t>
      </w:r>
      <w:r w:rsidRPr="00FB2A7F">
        <w:rPr>
          <w:b/>
          <w:i/>
        </w:rPr>
        <w:t>agreed percentage</w:t>
      </w:r>
      <w:r w:rsidRPr="00FB2A7F">
        <w:t xml:space="preserve">), </w:t>
      </w:r>
      <w:proofErr w:type="gramStart"/>
      <w:r w:rsidRPr="00FB2A7F">
        <w:t>taking into account</w:t>
      </w:r>
      <w:proofErr w:type="gramEnd"/>
      <w:r w:rsidRPr="00FB2A7F">
        <w:t>:</w:t>
      </w:r>
    </w:p>
    <w:p w14:paraId="63072D41" w14:textId="56221028" w:rsidR="004838CD" w:rsidRPr="00FB2A7F" w:rsidRDefault="004838CD" w:rsidP="004838CD">
      <w:pPr>
        <w:pStyle w:val="paragraph"/>
      </w:pPr>
      <w:r w:rsidRPr="00FB2A7F">
        <w:tab/>
        <w:t>(a)</w:t>
      </w:r>
      <w:r w:rsidRPr="00FB2A7F">
        <w:tab/>
        <w:t xml:space="preserve">the percentage (if any) that an applicant has </w:t>
      </w:r>
      <w:r w:rsidR="00CA29A6">
        <w:t>requested in their application</w:t>
      </w:r>
      <w:r w:rsidRPr="00FB2A7F">
        <w:t>; and</w:t>
      </w:r>
    </w:p>
    <w:p w14:paraId="256001EA" w14:textId="666B4E80" w:rsidR="004838CD" w:rsidRPr="00FB2A7F" w:rsidRDefault="004838CD" w:rsidP="004838CD">
      <w:pPr>
        <w:pStyle w:val="paragraph"/>
      </w:pPr>
      <w:r w:rsidRPr="00FB2A7F">
        <w:tab/>
        <w:t>(b)</w:t>
      </w:r>
      <w:r w:rsidRPr="00FB2A7F">
        <w:tab/>
        <w:t xml:space="preserve">the principle that an applicant must contribute as large a deposit as can reasonably be required </w:t>
      </w:r>
      <w:proofErr w:type="gramStart"/>
      <w:r w:rsidRPr="00FB2A7F">
        <w:t>in light of</w:t>
      </w:r>
      <w:proofErr w:type="gramEnd"/>
      <w:r w:rsidRPr="00FB2A7F">
        <w:t xml:space="preserve"> their personal circumstances and financial capacity.</w:t>
      </w:r>
    </w:p>
    <w:p w14:paraId="6F3625AD" w14:textId="504E028B" w:rsidR="004838CD" w:rsidRPr="00FB2A7F" w:rsidRDefault="004838CD" w:rsidP="004838CD">
      <w:pPr>
        <w:pStyle w:val="notetext"/>
      </w:pPr>
      <w:r w:rsidRPr="00FB2A7F">
        <w:t>Note:</w:t>
      </w:r>
      <w:r w:rsidRPr="00FB2A7F">
        <w:tab/>
        <w:t xml:space="preserve">The agreed percentage must fall within the limits </w:t>
      </w:r>
      <w:r w:rsidR="00E4076A">
        <w:t>set out</w:t>
      </w:r>
      <w:r w:rsidRPr="00FB2A7F">
        <w:t xml:space="preserve"> in </w:t>
      </w:r>
      <w:r w:rsidR="00FB2A7F" w:rsidRPr="00FB2A7F">
        <w:t>subsection (</w:t>
      </w:r>
      <w:r w:rsidRPr="00FB2A7F">
        <w:t xml:space="preserve">1) at the time the arrangement is </w:t>
      </w:r>
      <w:proofErr w:type="gramStart"/>
      <w:r w:rsidRPr="00FB2A7F">
        <w:t>entered into</w:t>
      </w:r>
      <w:proofErr w:type="gramEnd"/>
      <w:r w:rsidRPr="00FB2A7F">
        <w:t>. However, on or after settlement, it is possible to vary the percentage of the value of the relevant property to which the Commonwealth is entitled in accordance with subsections</w:t>
      </w:r>
      <w:r w:rsidR="00FB2A7F" w:rsidRPr="00FB2A7F">
        <w:t> </w:t>
      </w:r>
      <w:r w:rsidRPr="00FB2A7F">
        <w:t>2</w:t>
      </w:r>
      <w:r w:rsidR="00DF77D4">
        <w:t>5</w:t>
      </w:r>
      <w:r w:rsidRPr="00FB2A7F">
        <w:t>(3)</w:t>
      </w:r>
      <w:r w:rsidR="00E16268">
        <w:t xml:space="preserve"> and </w:t>
      </w:r>
      <w:r w:rsidRPr="00FB2A7F">
        <w:t xml:space="preserve">(4). Accordingly, that percentage might </w:t>
      </w:r>
      <w:r w:rsidR="00917605">
        <w:t>subsequently</w:t>
      </w:r>
      <w:r w:rsidRPr="00FB2A7F">
        <w:t xml:space="preserve"> fall outside of the ranges in </w:t>
      </w:r>
      <w:r w:rsidR="00FB2A7F" w:rsidRPr="00FB2A7F">
        <w:t>subsection (</w:t>
      </w:r>
      <w:r w:rsidRPr="00FB2A7F">
        <w:t>1)</w:t>
      </w:r>
      <w:r w:rsidR="00926B73">
        <w:t xml:space="preserve"> of this section</w:t>
      </w:r>
      <w:r w:rsidRPr="00FB2A7F">
        <w:t>.</w:t>
      </w:r>
    </w:p>
    <w:p w14:paraId="604D54FA" w14:textId="40AF7F1A" w:rsidR="00517F91" w:rsidRPr="00517F91" w:rsidRDefault="00517F91" w:rsidP="00517F91">
      <w:pPr>
        <w:pStyle w:val="ActHead3"/>
        <w:pageBreakBefore/>
        <w:rPr>
          <w:lang w:eastAsia="en-US"/>
        </w:rPr>
      </w:pPr>
      <w:bookmarkStart w:id="48" w:name="_Toc163719546"/>
      <w:r w:rsidRPr="00517F91">
        <w:rPr>
          <w:rStyle w:val="CharDivNo"/>
          <w:rFonts w:eastAsiaTheme="minorHAnsi"/>
        </w:rPr>
        <w:lastRenderedPageBreak/>
        <w:t>Division 3</w:t>
      </w:r>
      <w:r>
        <w:rPr>
          <w:rFonts w:eastAsiaTheme="minorHAnsi"/>
        </w:rPr>
        <w:t>—</w:t>
      </w:r>
      <w:r w:rsidRPr="00517F91">
        <w:rPr>
          <w:rStyle w:val="CharDivText"/>
          <w:rFonts w:eastAsiaTheme="minorHAnsi"/>
        </w:rPr>
        <w:t>Who is an eligible applicant?</w:t>
      </w:r>
      <w:bookmarkEnd w:id="48"/>
    </w:p>
    <w:p w14:paraId="6E500E1E" w14:textId="77777777" w:rsidR="004838CD" w:rsidRPr="00FB2A7F" w:rsidRDefault="004838CD" w:rsidP="004838CD">
      <w:pPr>
        <w:pStyle w:val="ActHead5"/>
      </w:pPr>
      <w:bookmarkStart w:id="49" w:name="_Toc163719547"/>
      <w:bookmarkStart w:id="50" w:name="_Hlk146543282"/>
      <w:proofErr w:type="gramStart"/>
      <w:r w:rsidRPr="00FB2A7F">
        <w:rPr>
          <w:rStyle w:val="CharSectno"/>
        </w:rPr>
        <w:t>17</w:t>
      </w:r>
      <w:r w:rsidRPr="00FB2A7F">
        <w:t xml:space="preserve">  Who</w:t>
      </w:r>
      <w:proofErr w:type="gramEnd"/>
      <w:r w:rsidRPr="00FB2A7F">
        <w:t xml:space="preserve"> is an eligible applicant?</w:t>
      </w:r>
      <w:bookmarkEnd w:id="49"/>
    </w:p>
    <w:p w14:paraId="103A7961" w14:textId="51591500" w:rsidR="004838CD" w:rsidRPr="00FB2A7F" w:rsidRDefault="004838CD" w:rsidP="008F57A9">
      <w:pPr>
        <w:pStyle w:val="subsection"/>
      </w:pPr>
      <w:bookmarkStart w:id="51" w:name="_Hlk138666268"/>
      <w:bookmarkStart w:id="52" w:name="_Hlk142302249"/>
      <w:r w:rsidRPr="00FB2A7F">
        <w:tab/>
      </w:r>
      <w:r w:rsidRPr="00FB2A7F">
        <w:tab/>
      </w:r>
      <w:bookmarkStart w:id="53" w:name="_Hlk138679020"/>
      <w:r w:rsidRPr="00FB2A7F">
        <w:t xml:space="preserve">An applicant is an </w:t>
      </w:r>
      <w:r w:rsidRPr="00FB2A7F">
        <w:rPr>
          <w:b/>
          <w:i/>
        </w:rPr>
        <w:t>eligible applicant</w:t>
      </w:r>
      <w:r w:rsidR="008F57A9">
        <w:rPr>
          <w:bCs/>
          <w:iCs/>
        </w:rPr>
        <w:t>, at a particular time,</w:t>
      </w:r>
      <w:r w:rsidRPr="008F57A9">
        <w:rPr>
          <w:bCs/>
          <w:iCs/>
        </w:rPr>
        <w:t xml:space="preserve"> </w:t>
      </w:r>
      <w:r w:rsidRPr="00FB2A7F">
        <w:t>if:</w:t>
      </w:r>
    </w:p>
    <w:p w14:paraId="2D83EF6A" w14:textId="68647F5D" w:rsidR="00DF51A7" w:rsidRPr="00FB2A7F" w:rsidRDefault="004838CD" w:rsidP="008F57A9">
      <w:pPr>
        <w:pStyle w:val="paragraph"/>
      </w:pPr>
      <w:r w:rsidRPr="00FB2A7F">
        <w:tab/>
        <w:t>(a)</w:t>
      </w:r>
      <w:r w:rsidRPr="00FB2A7F">
        <w:tab/>
        <w:t>they are an Australian citizen of at least 18 years of age</w:t>
      </w:r>
      <w:r w:rsidR="00931FC3">
        <w:t xml:space="preserve"> at that time</w:t>
      </w:r>
      <w:r w:rsidRPr="00FB2A7F">
        <w:t>; and</w:t>
      </w:r>
    </w:p>
    <w:p w14:paraId="095DC04B" w14:textId="0273ED24" w:rsidR="00465254" w:rsidRPr="00FB2A7F" w:rsidRDefault="004838CD" w:rsidP="008F57A9">
      <w:pPr>
        <w:pStyle w:val="paragraph"/>
      </w:pPr>
      <w:r w:rsidRPr="00FB2A7F">
        <w:tab/>
        <w:t>(b)</w:t>
      </w:r>
      <w:r w:rsidRPr="00FB2A7F">
        <w:tab/>
        <w:t>the income test</w:t>
      </w:r>
      <w:r w:rsidRPr="00FB2A7F">
        <w:rPr>
          <w:b/>
          <w:i/>
        </w:rPr>
        <w:t xml:space="preserve"> </w:t>
      </w:r>
      <w:r w:rsidRPr="00FB2A7F">
        <w:t>(section</w:t>
      </w:r>
      <w:r w:rsidR="00FB2A7F" w:rsidRPr="00FB2A7F">
        <w:t> </w:t>
      </w:r>
      <w:r w:rsidRPr="00FB2A7F">
        <w:t>19) and the financial capacity test (section</w:t>
      </w:r>
      <w:r w:rsidR="00FB2A7F" w:rsidRPr="00FB2A7F">
        <w:t> </w:t>
      </w:r>
      <w:r w:rsidRPr="00FB2A7F">
        <w:t>20) are satisfied in relation to the applicant</w:t>
      </w:r>
      <w:r w:rsidR="00972135">
        <w:t xml:space="preserve"> at that time</w:t>
      </w:r>
      <w:r w:rsidRPr="00FB2A7F">
        <w:t>; and</w:t>
      </w:r>
      <w:bookmarkEnd w:id="51"/>
    </w:p>
    <w:p w14:paraId="3236F3FA" w14:textId="5FD7A7BB" w:rsidR="004838CD" w:rsidRPr="00FB2A7F" w:rsidRDefault="004838CD" w:rsidP="008F57A9">
      <w:pPr>
        <w:pStyle w:val="paragraph"/>
      </w:pPr>
      <w:r w:rsidRPr="00FB2A7F">
        <w:tab/>
        <w:t>(c)</w:t>
      </w:r>
      <w:r w:rsidRPr="00FB2A7F">
        <w:tab/>
        <w:t>Housing Australia is satisfied that the applicant will comply with the principal place of residence requirement (clause</w:t>
      </w:r>
      <w:r w:rsidR="00FB2A7F" w:rsidRPr="00FB2A7F">
        <w:t> </w:t>
      </w:r>
      <w:r w:rsidRPr="00FB2A7F">
        <w:t>4 of Schedule</w:t>
      </w:r>
      <w:r w:rsidR="00FB2A7F" w:rsidRPr="00FB2A7F">
        <w:t> </w:t>
      </w:r>
      <w:r w:rsidRPr="00FB2A7F">
        <w:t>1); and</w:t>
      </w:r>
    </w:p>
    <w:p w14:paraId="013A889A" w14:textId="060F7FF8" w:rsidR="004838CD" w:rsidRPr="00FB2A7F" w:rsidRDefault="004838CD" w:rsidP="008F57A9">
      <w:pPr>
        <w:pStyle w:val="paragraph"/>
      </w:pPr>
      <w:r w:rsidRPr="00FB2A7F">
        <w:tab/>
        <w:t>(d)</w:t>
      </w:r>
      <w:r w:rsidRPr="00FB2A7F">
        <w:tab/>
        <w:t xml:space="preserve">the applicant is </w:t>
      </w:r>
      <w:r w:rsidRPr="00E910C8">
        <w:rPr>
          <w:i/>
          <w:iCs/>
        </w:rPr>
        <w:t>not</w:t>
      </w:r>
      <w:r w:rsidRPr="00FB2A7F">
        <w:t xml:space="preserve"> receiving assistance </w:t>
      </w:r>
      <w:r w:rsidR="00C10278">
        <w:t>from</w:t>
      </w:r>
      <w:r w:rsidRPr="00FB2A7F">
        <w:t xml:space="preserve"> one or more of the following:</w:t>
      </w:r>
    </w:p>
    <w:p w14:paraId="3D973A10" w14:textId="73D2AA2A" w:rsidR="004838CD" w:rsidRPr="00FB2A7F" w:rsidRDefault="004838CD" w:rsidP="004838CD">
      <w:pPr>
        <w:pStyle w:val="paragraphsub"/>
      </w:pPr>
      <w:r w:rsidRPr="00FB2A7F">
        <w:tab/>
        <w:t>(</w:t>
      </w:r>
      <w:proofErr w:type="spellStart"/>
      <w:r w:rsidRPr="00FB2A7F">
        <w:t>i</w:t>
      </w:r>
      <w:proofErr w:type="spellEnd"/>
      <w:r w:rsidRPr="00FB2A7F">
        <w:t>)</w:t>
      </w:r>
      <w:r w:rsidRPr="00FB2A7F">
        <w:tab/>
        <w:t>a home</w:t>
      </w:r>
      <w:r w:rsidR="00380952">
        <w:noBreakHyphen/>
      </w:r>
      <w:r w:rsidRPr="00FB2A7F">
        <w:t xml:space="preserve">buyer guarantee provided by a Commonwealth entity or Commonwealth </w:t>
      </w:r>
      <w:proofErr w:type="gramStart"/>
      <w:r w:rsidRPr="00FB2A7F">
        <w:t>company;</w:t>
      </w:r>
      <w:proofErr w:type="gramEnd"/>
    </w:p>
    <w:p w14:paraId="6D9B418A" w14:textId="48732C1A" w:rsidR="004838CD" w:rsidRPr="00FB2A7F" w:rsidRDefault="004838CD" w:rsidP="004838CD">
      <w:pPr>
        <w:pStyle w:val="paragraphsub"/>
      </w:pPr>
      <w:r w:rsidRPr="00FB2A7F">
        <w:tab/>
        <w:t>(ii)</w:t>
      </w:r>
      <w:r w:rsidRPr="00FB2A7F">
        <w:tab/>
        <w:t xml:space="preserve">a shared equity </w:t>
      </w:r>
      <w:proofErr w:type="gramStart"/>
      <w:r w:rsidRPr="00FB2A7F">
        <w:t>scheme;</w:t>
      </w:r>
      <w:proofErr w:type="gramEnd"/>
    </w:p>
    <w:p w14:paraId="4E08CB14" w14:textId="30A83855" w:rsidR="00D7196E" w:rsidRPr="00FB2A7F" w:rsidRDefault="004838CD" w:rsidP="004838CD">
      <w:pPr>
        <w:pStyle w:val="paragraphsub"/>
      </w:pPr>
      <w:r w:rsidRPr="00FB2A7F">
        <w:tab/>
        <w:t>(iii)</w:t>
      </w:r>
      <w:r w:rsidRPr="00FB2A7F">
        <w:tab/>
        <w:t xml:space="preserve">a loan </w:t>
      </w:r>
      <w:r w:rsidR="00741687">
        <w:t xml:space="preserve">or guarantee </w:t>
      </w:r>
      <w:r w:rsidRPr="00FB2A7F">
        <w:t>provided by or on behalf of a State or Territory to support home ownership; and</w:t>
      </w:r>
    </w:p>
    <w:p w14:paraId="233DD1B8" w14:textId="0D71AAF1" w:rsidR="004838CD" w:rsidRPr="00FB2A7F" w:rsidRDefault="004838CD" w:rsidP="008F57A9">
      <w:pPr>
        <w:pStyle w:val="paragraph"/>
      </w:pPr>
      <w:bookmarkStart w:id="54" w:name="_Hlk138660114"/>
      <w:r w:rsidRPr="00FB2A7F">
        <w:tab/>
        <w:t>(e)</w:t>
      </w:r>
      <w:r w:rsidRPr="00FB2A7F">
        <w:tab/>
        <w:t xml:space="preserve">except where </w:t>
      </w:r>
      <w:r w:rsidR="00404271" w:rsidRPr="00D509F3">
        <w:t xml:space="preserve">Housing Australia is satisfied that </w:t>
      </w:r>
      <w:r w:rsidRPr="00FB2A7F">
        <w:t>section</w:t>
      </w:r>
      <w:r w:rsidR="00FB2A7F" w:rsidRPr="00FB2A7F">
        <w:t> </w:t>
      </w:r>
      <w:r w:rsidRPr="00FB2A7F">
        <w:t>18 applies—the applicant does not hold a disqualifying property interest</w:t>
      </w:r>
      <w:r w:rsidR="009704FF">
        <w:t xml:space="preserve"> at that time</w:t>
      </w:r>
      <w:r w:rsidRPr="00FB2A7F">
        <w:t>; and</w:t>
      </w:r>
    </w:p>
    <w:p w14:paraId="15A3399E" w14:textId="07CDAD60" w:rsidR="004838CD" w:rsidRPr="00FB2A7F" w:rsidRDefault="004838CD" w:rsidP="004838CD">
      <w:pPr>
        <w:pStyle w:val="paragraph"/>
      </w:pPr>
      <w:bookmarkStart w:id="55" w:name="_Hlk146528484"/>
      <w:bookmarkEnd w:id="54"/>
      <w:r w:rsidRPr="00FB2A7F">
        <w:tab/>
        <w:t>(f)</w:t>
      </w:r>
      <w:r w:rsidRPr="00FB2A7F">
        <w:tab/>
        <w:t>Housing Australia is satisfied that the applicant will, either individually or jointly with another applicant:</w:t>
      </w:r>
    </w:p>
    <w:p w14:paraId="31E61799" w14:textId="77777777" w:rsidR="004838CD" w:rsidRPr="00FB2A7F" w:rsidRDefault="004838CD" w:rsidP="004838CD">
      <w:pPr>
        <w:pStyle w:val="paragraphsub"/>
      </w:pPr>
      <w:r w:rsidRPr="00FB2A7F">
        <w:tab/>
        <w:t>(</w:t>
      </w:r>
      <w:proofErr w:type="spellStart"/>
      <w:r w:rsidRPr="00FB2A7F">
        <w:t>i</w:t>
      </w:r>
      <w:proofErr w:type="spellEnd"/>
      <w:r w:rsidRPr="00FB2A7F">
        <w:t>)</w:t>
      </w:r>
      <w:r w:rsidRPr="00FB2A7F">
        <w:tab/>
        <w:t>provide a deposit of at least 2% of the purchase price of the relevant property; and</w:t>
      </w:r>
    </w:p>
    <w:p w14:paraId="63242112" w14:textId="77777777" w:rsidR="004838CD" w:rsidRPr="00FB2A7F" w:rsidRDefault="004838CD" w:rsidP="004838CD">
      <w:pPr>
        <w:pStyle w:val="paragraphsub"/>
      </w:pPr>
      <w:r w:rsidRPr="00FB2A7F">
        <w:tab/>
        <w:t>(ii)</w:t>
      </w:r>
      <w:r w:rsidRPr="00FB2A7F">
        <w:tab/>
        <w:t>cover all additional costs (such as conveyancing costs, legal costs and stamp duty) associated with the purchase of the property; and</w:t>
      </w:r>
    </w:p>
    <w:p w14:paraId="7C159D3B" w14:textId="7880E66E" w:rsidR="004838CD" w:rsidRPr="00FB2A7F" w:rsidRDefault="004838CD" w:rsidP="004838CD">
      <w:pPr>
        <w:pStyle w:val="paragraph"/>
      </w:pPr>
      <w:r w:rsidRPr="00FB2A7F">
        <w:tab/>
        <w:t>(g)</w:t>
      </w:r>
      <w:r w:rsidRPr="00FB2A7F">
        <w:tab/>
        <w:t>Housing Australia is satisfied that the applicant or joint applicants will, upon settlement, be the only registered owners of the property.</w:t>
      </w:r>
    </w:p>
    <w:bookmarkEnd w:id="53"/>
    <w:bookmarkEnd w:id="55"/>
    <w:p w14:paraId="643DDDA3" w14:textId="4AC066AD" w:rsidR="004838CD" w:rsidRPr="00FB2A7F" w:rsidRDefault="004838CD" w:rsidP="004838CD">
      <w:pPr>
        <w:pStyle w:val="notepara"/>
        <w:ind w:left="2880" w:hanging="895"/>
      </w:pPr>
      <w:r w:rsidRPr="00FB2A7F">
        <w:t>Note:</w:t>
      </w:r>
      <w:r w:rsidRPr="00FB2A7F">
        <w:tab/>
      </w:r>
      <w:r w:rsidR="00FB2A7F" w:rsidRPr="00FB2A7F">
        <w:t>Paragraph (</w:t>
      </w:r>
      <w:r w:rsidRPr="00FB2A7F">
        <w:t xml:space="preserve">d) does not extend to home buyer assistance in other forms, such as first </w:t>
      </w:r>
      <w:proofErr w:type="gramStart"/>
      <w:r w:rsidRPr="00FB2A7F">
        <w:t>home owner</w:t>
      </w:r>
      <w:proofErr w:type="gramEnd"/>
      <w:r w:rsidRPr="00FB2A7F">
        <w:t xml:space="preserve"> grants or tax concessions, or the First Home Super Saver scheme.</w:t>
      </w:r>
    </w:p>
    <w:p w14:paraId="346CA423" w14:textId="1A70C850" w:rsidR="004838CD" w:rsidRPr="00FB2A7F" w:rsidRDefault="004838CD" w:rsidP="004838CD">
      <w:pPr>
        <w:pStyle w:val="ActHead5"/>
      </w:pPr>
      <w:bookmarkStart w:id="56" w:name="_Toc163719548"/>
      <w:bookmarkEnd w:id="50"/>
      <w:bookmarkEnd w:id="52"/>
      <w:proofErr w:type="gramStart"/>
      <w:r w:rsidRPr="00FB2A7F">
        <w:rPr>
          <w:rStyle w:val="CharSectno"/>
        </w:rPr>
        <w:t>18</w:t>
      </w:r>
      <w:r w:rsidRPr="00FB2A7F">
        <w:t xml:space="preserve">  Exception</w:t>
      </w:r>
      <w:proofErr w:type="gramEnd"/>
      <w:r w:rsidRPr="00FB2A7F">
        <w:t xml:space="preserve"> to requirement not to hold interest in real estate</w:t>
      </w:r>
      <w:bookmarkEnd w:id="56"/>
    </w:p>
    <w:p w14:paraId="46E19819" w14:textId="39B816BB" w:rsidR="004838CD" w:rsidRPr="00FB2A7F" w:rsidRDefault="004838CD" w:rsidP="004838CD">
      <w:pPr>
        <w:pStyle w:val="SubsectionHead"/>
      </w:pPr>
      <w:r w:rsidRPr="00FB2A7F">
        <w:t>Exception—single parent or guardian buying out existing property</w:t>
      </w:r>
    </w:p>
    <w:p w14:paraId="5794D890" w14:textId="77777777" w:rsidR="004838CD" w:rsidRPr="00FB2A7F" w:rsidRDefault="004838CD" w:rsidP="004838CD">
      <w:pPr>
        <w:pStyle w:val="subsection"/>
      </w:pPr>
      <w:r w:rsidRPr="00FB2A7F">
        <w:tab/>
        <w:t>(1)</w:t>
      </w:r>
      <w:r w:rsidRPr="00FB2A7F">
        <w:tab/>
        <w:t>This section applies where</w:t>
      </w:r>
      <w:r w:rsidRPr="00FB2A7F" w:rsidDel="00323EC7">
        <w:t xml:space="preserve"> the applicant</w:t>
      </w:r>
      <w:r w:rsidRPr="00FB2A7F">
        <w:t>:</w:t>
      </w:r>
    </w:p>
    <w:p w14:paraId="0444F238" w14:textId="2B6B5F8B" w:rsidR="004838CD" w:rsidRPr="00FB2A7F" w:rsidRDefault="004838CD" w:rsidP="004838CD">
      <w:pPr>
        <w:pStyle w:val="paragraph"/>
      </w:pPr>
      <w:r w:rsidRPr="00FB2A7F">
        <w:tab/>
        <w:t>(a)</w:t>
      </w:r>
      <w:r w:rsidRPr="00FB2A7F">
        <w:tab/>
        <w:t>is a single parent; and</w:t>
      </w:r>
    </w:p>
    <w:p w14:paraId="640D0304" w14:textId="513D2499" w:rsidR="004838CD" w:rsidRPr="00FB2A7F" w:rsidRDefault="004838CD" w:rsidP="004838CD">
      <w:pPr>
        <w:pStyle w:val="paragraph"/>
      </w:pPr>
      <w:r w:rsidRPr="00FB2A7F">
        <w:tab/>
        <w:t>(b)</w:t>
      </w:r>
      <w:r w:rsidRPr="00FB2A7F">
        <w:tab/>
        <w:t>holds a disqualifying property interest as a joint tenant or tenant in common in the property to which the proposed arrangement relates; and</w:t>
      </w:r>
    </w:p>
    <w:p w14:paraId="6239A4E4" w14:textId="31B1D7E7" w:rsidR="004838CD" w:rsidRPr="00FB2A7F" w:rsidRDefault="004838CD" w:rsidP="004838CD">
      <w:pPr>
        <w:pStyle w:val="paragraph"/>
      </w:pPr>
      <w:r w:rsidRPr="00FB2A7F">
        <w:tab/>
        <w:t>(c)</w:t>
      </w:r>
      <w:r w:rsidRPr="00FB2A7F">
        <w:tab/>
        <w:t>intends to become the sole registered owner of that property with the assistance of the arrangement.</w:t>
      </w:r>
    </w:p>
    <w:p w14:paraId="5877A302" w14:textId="6E3298CC" w:rsidR="004838CD" w:rsidRPr="00FB2A7F" w:rsidRDefault="004838CD" w:rsidP="004838CD">
      <w:pPr>
        <w:pStyle w:val="SubsectionHead"/>
      </w:pPr>
      <w:r w:rsidRPr="00FB2A7F">
        <w:t xml:space="preserve">Exception—simultaneous </w:t>
      </w:r>
      <w:r w:rsidR="00941292" w:rsidRPr="00D509F3">
        <w:t xml:space="preserve">purchase of </w:t>
      </w:r>
      <w:r w:rsidR="00F6281E" w:rsidRPr="00D509F3">
        <w:t>the property and</w:t>
      </w:r>
      <w:r w:rsidRPr="00FB2A7F">
        <w:t xml:space="preserve"> sale of existing property</w:t>
      </w:r>
    </w:p>
    <w:p w14:paraId="00B557F3" w14:textId="77777777" w:rsidR="004838CD" w:rsidRPr="00FB2A7F" w:rsidRDefault="004838CD" w:rsidP="004838CD">
      <w:pPr>
        <w:pStyle w:val="subsection"/>
      </w:pPr>
      <w:r w:rsidRPr="00FB2A7F">
        <w:tab/>
        <w:t>(2)</w:t>
      </w:r>
      <w:r w:rsidRPr="00FB2A7F">
        <w:tab/>
        <w:t>This section also applies where</w:t>
      </w:r>
      <w:r w:rsidRPr="00FB2A7F" w:rsidDel="00323EC7">
        <w:t xml:space="preserve"> the applicant</w:t>
      </w:r>
      <w:r w:rsidRPr="00FB2A7F">
        <w:t>:</w:t>
      </w:r>
    </w:p>
    <w:p w14:paraId="47FBBF0C" w14:textId="33B3C383" w:rsidR="004838CD" w:rsidRPr="00FB2A7F" w:rsidRDefault="004838CD" w:rsidP="004838CD">
      <w:pPr>
        <w:pStyle w:val="paragraph"/>
      </w:pPr>
      <w:r w:rsidRPr="00FB2A7F">
        <w:tab/>
        <w:t>(a)</w:t>
      </w:r>
      <w:r w:rsidRPr="00FB2A7F">
        <w:tab/>
        <w:t>is a single parent; and</w:t>
      </w:r>
    </w:p>
    <w:p w14:paraId="1FDD0AED" w14:textId="12603EBA" w:rsidR="004838CD" w:rsidRPr="00FB2A7F" w:rsidRDefault="004838CD" w:rsidP="004838CD">
      <w:pPr>
        <w:pStyle w:val="paragraph"/>
      </w:pPr>
      <w:r w:rsidRPr="00FB2A7F">
        <w:tab/>
        <w:t>(b)</w:t>
      </w:r>
      <w:r w:rsidRPr="00FB2A7F">
        <w:tab/>
        <w:t>holds a disqualifying property interest; and</w:t>
      </w:r>
    </w:p>
    <w:p w14:paraId="12CE585F" w14:textId="560233A8" w:rsidR="008F0FCD" w:rsidRPr="008F0FCD" w:rsidRDefault="004838CD" w:rsidP="00CC535B">
      <w:pPr>
        <w:pStyle w:val="paragraph"/>
      </w:pPr>
      <w:r w:rsidRPr="00FB2A7F">
        <w:tab/>
        <w:t>(c)</w:t>
      </w:r>
      <w:r w:rsidRPr="00FB2A7F">
        <w:tab/>
        <w:t>intends to cease to hold that interest within</w:t>
      </w:r>
      <w:r w:rsidRPr="00FB2A7F" w:rsidDel="001F2D7D">
        <w:t xml:space="preserve"> </w:t>
      </w:r>
      <w:r w:rsidRPr="00FB2A7F">
        <w:t>4</w:t>
      </w:r>
      <w:r w:rsidR="00FB2A7F" w:rsidRPr="00FB2A7F">
        <w:t xml:space="preserve"> </w:t>
      </w:r>
      <w:r w:rsidRPr="00FB2A7F">
        <w:t>weeks of</w:t>
      </w:r>
      <w:r w:rsidR="001F2D7D">
        <w:t xml:space="preserve"> the applicant</w:t>
      </w:r>
      <w:r w:rsidRPr="00FB2A7F">
        <w:t xml:space="preserve"> becoming the registered owner of the property to be purchased with the assistance of the arrangement</w:t>
      </w:r>
      <w:r w:rsidR="009506CE" w:rsidRPr="00D509F3">
        <w:t>.</w:t>
      </w:r>
    </w:p>
    <w:p w14:paraId="15E86CE8" w14:textId="071CE221" w:rsidR="004838CD" w:rsidRPr="00FB2A7F" w:rsidRDefault="004838CD" w:rsidP="004838CD">
      <w:pPr>
        <w:pStyle w:val="ActHead5"/>
      </w:pPr>
      <w:bookmarkStart w:id="57" w:name="_Toc163719549"/>
      <w:bookmarkStart w:id="58" w:name="_Hlk138666259"/>
      <w:proofErr w:type="gramStart"/>
      <w:r w:rsidRPr="00FB2A7F">
        <w:rPr>
          <w:rStyle w:val="CharSectno"/>
        </w:rPr>
        <w:lastRenderedPageBreak/>
        <w:t>19</w:t>
      </w:r>
      <w:r w:rsidRPr="00FB2A7F">
        <w:t xml:space="preserve">  Income</w:t>
      </w:r>
      <w:proofErr w:type="gramEnd"/>
      <w:r w:rsidRPr="00FB2A7F">
        <w:t xml:space="preserve"> test for single and joint applicants</w:t>
      </w:r>
      <w:bookmarkEnd w:id="57"/>
    </w:p>
    <w:p w14:paraId="10A6BE40" w14:textId="31F1995E" w:rsidR="004838CD" w:rsidRPr="00FB2A7F" w:rsidRDefault="004838CD" w:rsidP="004838CD">
      <w:pPr>
        <w:pStyle w:val="subsection"/>
      </w:pPr>
      <w:r w:rsidRPr="00FB2A7F">
        <w:tab/>
      </w:r>
      <w:r w:rsidRPr="00FB2A7F">
        <w:tab/>
        <w:t xml:space="preserve">The </w:t>
      </w:r>
      <w:r w:rsidRPr="00B546A7">
        <w:rPr>
          <w:b/>
          <w:i/>
        </w:rPr>
        <w:t>income test</w:t>
      </w:r>
      <w:r w:rsidRPr="00FB2A7F">
        <w:rPr>
          <w:b/>
          <w:i/>
        </w:rPr>
        <w:t xml:space="preserve"> </w:t>
      </w:r>
      <w:r w:rsidRPr="00FB2A7F">
        <w:t>is satisfied in relation to an applicant for an arrangement if:</w:t>
      </w:r>
    </w:p>
    <w:p w14:paraId="67DD590A" w14:textId="1F89BFE7" w:rsidR="004838CD" w:rsidRPr="00FB2A7F" w:rsidRDefault="004838CD" w:rsidP="004838CD">
      <w:pPr>
        <w:pStyle w:val="paragraph"/>
      </w:pPr>
      <w:r w:rsidRPr="00FB2A7F">
        <w:tab/>
        <w:t>(a)</w:t>
      </w:r>
      <w:r w:rsidRPr="00FB2A7F">
        <w:tab/>
        <w:t xml:space="preserve">where the applicant will be the only party to the arrangement—the single income threshold for the financial year in which they applied for the arrangement is greater than or equal to </w:t>
      </w:r>
      <w:r w:rsidR="00594781">
        <w:t>the applicant</w:t>
      </w:r>
      <w:r w:rsidR="00F11B50">
        <w:t>’</w:t>
      </w:r>
      <w:r w:rsidR="00594781">
        <w:t>s</w:t>
      </w:r>
      <w:r w:rsidRPr="00FB2A7F">
        <w:t xml:space="preserve"> taxable income </w:t>
      </w:r>
      <w:r w:rsidR="00B23DA4">
        <w:t>for</w:t>
      </w:r>
      <w:r w:rsidRPr="00FB2A7F">
        <w:t xml:space="preserve"> the </w:t>
      </w:r>
      <w:r w:rsidR="007566CA">
        <w:t>most recent</w:t>
      </w:r>
      <w:r w:rsidR="0059179C">
        <w:t xml:space="preserve"> income year (within the meaning of the </w:t>
      </w:r>
      <w:r w:rsidR="0059179C" w:rsidRPr="0059179C">
        <w:rPr>
          <w:i/>
          <w:iCs/>
        </w:rPr>
        <w:t>Income Tax Assessment Act 1936</w:t>
      </w:r>
      <w:r w:rsidR="0059179C">
        <w:t>) for which the Commissioner of Taxation has given the applicant a notice of assessment</w:t>
      </w:r>
      <w:r w:rsidRPr="00FB2A7F">
        <w:t>; or</w:t>
      </w:r>
    </w:p>
    <w:p w14:paraId="31ADD2E3" w14:textId="5A63516D" w:rsidR="004838CD" w:rsidRPr="00FB2A7F" w:rsidRDefault="004838CD" w:rsidP="004838CD">
      <w:pPr>
        <w:pStyle w:val="paragraph"/>
      </w:pPr>
      <w:r w:rsidRPr="00FB2A7F">
        <w:tab/>
        <w:t>(b)</w:t>
      </w:r>
      <w:r w:rsidRPr="00FB2A7F">
        <w:tab/>
        <w:t xml:space="preserve">where the applicant will be party to the arrangement jointly with another person—the joint income threshold for the financial year in which they applied for the arrangement is greater than or equal to the combined </w:t>
      </w:r>
      <w:r w:rsidR="009D59F4" w:rsidRPr="00FB2A7F">
        <w:t>taxable income</w:t>
      </w:r>
      <w:r w:rsidR="009D59F4">
        <w:t>s</w:t>
      </w:r>
      <w:r w:rsidR="00EB4729">
        <w:t xml:space="preserve"> </w:t>
      </w:r>
      <w:r w:rsidR="00361A0F">
        <w:t xml:space="preserve">of the </w:t>
      </w:r>
      <w:r w:rsidR="00EB4729">
        <w:t>applicants</w:t>
      </w:r>
      <w:r w:rsidR="00246337">
        <w:t>, calculated using the taxable income</w:t>
      </w:r>
      <w:r w:rsidR="009D59F4" w:rsidRPr="00FB2A7F">
        <w:t xml:space="preserve"> </w:t>
      </w:r>
      <w:r w:rsidR="009D59F4">
        <w:t>for</w:t>
      </w:r>
      <w:r w:rsidR="009D59F4" w:rsidRPr="00FB2A7F">
        <w:t xml:space="preserve"> </w:t>
      </w:r>
      <w:r w:rsidR="00361A0F">
        <w:t>each of the applicant</w:t>
      </w:r>
      <w:r w:rsidR="00F11B50">
        <w:t>’</w:t>
      </w:r>
      <w:r w:rsidR="00361A0F">
        <w:t>s</w:t>
      </w:r>
      <w:r w:rsidR="009D59F4" w:rsidRPr="00FB2A7F">
        <w:t xml:space="preserve"> </w:t>
      </w:r>
      <w:r w:rsidR="009D59F4">
        <w:t xml:space="preserve">most recent income year (within the meaning of the </w:t>
      </w:r>
      <w:r w:rsidR="009D59F4" w:rsidRPr="0059179C">
        <w:rPr>
          <w:i/>
          <w:iCs/>
        </w:rPr>
        <w:t>Income Tax Assessment Act 1936</w:t>
      </w:r>
      <w:r w:rsidR="009D59F4">
        <w:t>) for which the Commissioner of Taxation has given the applicant a notice of assessment</w:t>
      </w:r>
      <w:r w:rsidRPr="00FB2A7F">
        <w:t>.</w:t>
      </w:r>
    </w:p>
    <w:p w14:paraId="73F5E5BD" w14:textId="1F5377E5" w:rsidR="004838CD" w:rsidRPr="00FB2A7F" w:rsidRDefault="004838CD" w:rsidP="004838CD">
      <w:pPr>
        <w:pStyle w:val="ActHead5"/>
      </w:pPr>
      <w:bookmarkStart w:id="59" w:name="_Toc163719550"/>
      <w:bookmarkEnd w:id="58"/>
      <w:proofErr w:type="gramStart"/>
      <w:r w:rsidRPr="00FB2A7F">
        <w:rPr>
          <w:rStyle w:val="CharSectno"/>
        </w:rPr>
        <w:t>20</w:t>
      </w:r>
      <w:r w:rsidRPr="00FB2A7F">
        <w:t xml:space="preserve">  Financial</w:t>
      </w:r>
      <w:proofErr w:type="gramEnd"/>
      <w:r w:rsidRPr="00FB2A7F">
        <w:t xml:space="preserve"> capacity test for single and joint applicants</w:t>
      </w:r>
      <w:bookmarkEnd w:id="59"/>
    </w:p>
    <w:p w14:paraId="3B7B6E95" w14:textId="17110967" w:rsidR="004838CD" w:rsidRPr="00FB2A7F" w:rsidRDefault="004838CD" w:rsidP="004838CD">
      <w:pPr>
        <w:pStyle w:val="subsection"/>
      </w:pPr>
      <w:r w:rsidRPr="00FB2A7F">
        <w:tab/>
      </w:r>
      <w:r w:rsidRPr="00FB2A7F">
        <w:tab/>
        <w:t xml:space="preserve">The </w:t>
      </w:r>
      <w:r w:rsidRPr="00B546A7">
        <w:rPr>
          <w:b/>
          <w:i/>
        </w:rPr>
        <w:t>financial capacity test</w:t>
      </w:r>
      <w:r w:rsidRPr="00FB2A7F">
        <w:t xml:space="preserve"> is satisfied in relation to an applicant or joint applicants for an arrangement if Housing Australia is of the opinion that it is unlikely that the applicant, or both applicants together, could acquire the relevant property at that time without the assistance of the arrangement, having regard to the value of their assets (including assets that an applicant owns jointly with another person)</w:t>
      </w:r>
      <w:r w:rsidR="00E56C1F">
        <w:t xml:space="preserve"> and any </w:t>
      </w:r>
      <w:r w:rsidR="00322363">
        <w:t xml:space="preserve">other </w:t>
      </w:r>
      <w:r w:rsidR="00E56C1F">
        <w:t>likely assistance</w:t>
      </w:r>
      <w:r w:rsidR="00F75679">
        <w:t>, of a material nature,</w:t>
      </w:r>
      <w:r w:rsidR="00E56C1F">
        <w:t xml:space="preserve"> </w:t>
      </w:r>
      <w:r w:rsidR="00776355">
        <w:t xml:space="preserve">that </w:t>
      </w:r>
      <w:r w:rsidR="003414D8">
        <w:t xml:space="preserve">may be provided by the Commonwealth, a State or </w:t>
      </w:r>
      <w:r w:rsidR="008C4379">
        <w:t xml:space="preserve">a </w:t>
      </w:r>
      <w:r w:rsidR="003414D8">
        <w:t>Territory</w:t>
      </w:r>
      <w:r w:rsidRPr="00FB2A7F">
        <w:t>.</w:t>
      </w:r>
    </w:p>
    <w:p w14:paraId="46BD4FDF" w14:textId="67D6B6E3" w:rsidR="00FB4E85" w:rsidRPr="00FB4E85" w:rsidRDefault="00FB4E85" w:rsidP="00FB4E85">
      <w:pPr>
        <w:pStyle w:val="ActHead3"/>
        <w:pageBreakBefore/>
        <w:rPr>
          <w:lang w:eastAsia="en-US"/>
        </w:rPr>
      </w:pPr>
      <w:bookmarkStart w:id="60" w:name="_Toc163719551"/>
      <w:r w:rsidRPr="00FB4E85">
        <w:rPr>
          <w:rStyle w:val="CharDivNo"/>
        </w:rPr>
        <w:lastRenderedPageBreak/>
        <w:t>Division 4</w:t>
      </w:r>
      <w:r>
        <w:t>—</w:t>
      </w:r>
      <w:r w:rsidRPr="00FB4E85">
        <w:rPr>
          <w:rStyle w:val="CharDivText"/>
        </w:rPr>
        <w:t>What is an eligible property?</w:t>
      </w:r>
      <w:bookmarkEnd w:id="60"/>
    </w:p>
    <w:p w14:paraId="2D364488" w14:textId="77777777" w:rsidR="004838CD" w:rsidRPr="00FB2A7F" w:rsidRDefault="004838CD" w:rsidP="004838CD">
      <w:pPr>
        <w:pStyle w:val="ActHead5"/>
      </w:pPr>
      <w:bookmarkStart w:id="61" w:name="_Toc163719552"/>
      <w:proofErr w:type="gramStart"/>
      <w:r w:rsidRPr="00FB2A7F">
        <w:rPr>
          <w:rStyle w:val="CharSectno"/>
        </w:rPr>
        <w:t>21</w:t>
      </w:r>
      <w:r w:rsidRPr="00FB2A7F">
        <w:t xml:space="preserve">  What</w:t>
      </w:r>
      <w:proofErr w:type="gramEnd"/>
      <w:r w:rsidRPr="00FB2A7F">
        <w:t xml:space="preserve"> is an eligible property?</w:t>
      </w:r>
      <w:bookmarkEnd w:id="61"/>
    </w:p>
    <w:p w14:paraId="15EFF28C" w14:textId="77777777" w:rsidR="004838CD" w:rsidRPr="00FB2A7F" w:rsidRDefault="004838CD" w:rsidP="004838CD">
      <w:pPr>
        <w:pStyle w:val="subsection"/>
      </w:pPr>
      <w:r w:rsidRPr="00FB2A7F">
        <w:tab/>
      </w:r>
      <w:r w:rsidRPr="00FB2A7F">
        <w:tab/>
        <w:t xml:space="preserve">A property is an </w:t>
      </w:r>
      <w:r w:rsidRPr="00FB2A7F">
        <w:rPr>
          <w:b/>
          <w:i/>
        </w:rPr>
        <w:t xml:space="preserve">eligible property </w:t>
      </w:r>
      <w:r w:rsidRPr="00FB2A7F">
        <w:t>if:</w:t>
      </w:r>
    </w:p>
    <w:p w14:paraId="31388FDF" w14:textId="2B61631E" w:rsidR="004838CD" w:rsidRPr="00FB2A7F" w:rsidRDefault="004838CD" w:rsidP="004838CD">
      <w:pPr>
        <w:pStyle w:val="paragraph"/>
      </w:pPr>
      <w:r w:rsidRPr="00FB2A7F">
        <w:tab/>
        <w:t>(a)</w:t>
      </w:r>
      <w:r w:rsidRPr="00FB2A7F">
        <w:tab/>
        <w:t>it is an existing dwelling or a new home; and</w:t>
      </w:r>
    </w:p>
    <w:p w14:paraId="61F41B87" w14:textId="27F4F1B4" w:rsidR="004838CD" w:rsidRPr="00FB2A7F" w:rsidRDefault="004838CD" w:rsidP="004838CD">
      <w:pPr>
        <w:pStyle w:val="paragraph"/>
      </w:pPr>
      <w:r w:rsidRPr="00FB2A7F">
        <w:tab/>
        <w:t>(b)</w:t>
      </w:r>
      <w:r w:rsidRPr="00FB2A7F">
        <w:tab/>
        <w:t>the purchase price does not exceed the price cap</w:t>
      </w:r>
      <w:r w:rsidRPr="00FB2A7F">
        <w:rPr>
          <w:b/>
          <w:i/>
        </w:rPr>
        <w:t xml:space="preserve"> </w:t>
      </w:r>
      <w:r w:rsidRPr="00FB2A7F">
        <w:t>for the area in which the property is located (see section</w:t>
      </w:r>
      <w:r w:rsidR="00FB2A7F" w:rsidRPr="00FB2A7F">
        <w:t> </w:t>
      </w:r>
      <w:r w:rsidRPr="00FB2A7F">
        <w:t>7).</w:t>
      </w:r>
    </w:p>
    <w:p w14:paraId="4B837581" w14:textId="3A857EA4" w:rsidR="00A431DA" w:rsidRPr="00A431DA" w:rsidRDefault="00A431DA" w:rsidP="00A431DA">
      <w:pPr>
        <w:pStyle w:val="ActHead3"/>
        <w:pageBreakBefore/>
        <w:rPr>
          <w:lang w:eastAsia="en-US"/>
        </w:rPr>
      </w:pPr>
      <w:bookmarkStart w:id="62" w:name="_Toc163719553"/>
      <w:r w:rsidRPr="00A431DA">
        <w:rPr>
          <w:rStyle w:val="CharDivNo"/>
          <w:rFonts w:eastAsiaTheme="minorHAnsi"/>
        </w:rPr>
        <w:lastRenderedPageBreak/>
        <w:t>Division 5</w:t>
      </w:r>
      <w:r>
        <w:rPr>
          <w:rFonts w:eastAsiaTheme="minorHAnsi"/>
        </w:rPr>
        <w:t>—</w:t>
      </w:r>
      <w:r w:rsidRPr="00A431DA">
        <w:rPr>
          <w:rStyle w:val="CharDivText"/>
          <w:rFonts w:eastAsiaTheme="minorHAnsi"/>
        </w:rPr>
        <w:t>Contract, mortgage and timeframe requirements</w:t>
      </w:r>
      <w:bookmarkEnd w:id="62"/>
    </w:p>
    <w:p w14:paraId="6D943649" w14:textId="77777777" w:rsidR="004838CD" w:rsidRPr="00FB2A7F" w:rsidRDefault="004838CD" w:rsidP="004838CD">
      <w:pPr>
        <w:pStyle w:val="ActHead5"/>
      </w:pPr>
      <w:bookmarkStart w:id="63" w:name="_Toc163719554"/>
      <w:proofErr w:type="gramStart"/>
      <w:r w:rsidRPr="00FB2A7F">
        <w:rPr>
          <w:rStyle w:val="CharSectno"/>
        </w:rPr>
        <w:t>22</w:t>
      </w:r>
      <w:r w:rsidRPr="00FB2A7F">
        <w:t xml:space="preserve">  Requirements</w:t>
      </w:r>
      <w:proofErr w:type="gramEnd"/>
      <w:r w:rsidRPr="00FB2A7F">
        <w:t xml:space="preserve"> relating to mortgages</w:t>
      </w:r>
      <w:bookmarkEnd w:id="63"/>
    </w:p>
    <w:p w14:paraId="69F37C10" w14:textId="77777777" w:rsidR="004838CD" w:rsidRPr="00FB2A7F" w:rsidRDefault="004838CD" w:rsidP="004838CD">
      <w:pPr>
        <w:pStyle w:val="subsection"/>
      </w:pPr>
      <w:r w:rsidRPr="00FB2A7F">
        <w:tab/>
        <w:t>(1)</w:t>
      </w:r>
      <w:r w:rsidRPr="00FB2A7F">
        <w:tab/>
        <w:t xml:space="preserve">The </w:t>
      </w:r>
      <w:r w:rsidRPr="00FB2A7F">
        <w:rPr>
          <w:b/>
          <w:i/>
        </w:rPr>
        <w:t>mortgage requirements</w:t>
      </w:r>
      <w:r w:rsidRPr="00FB2A7F">
        <w:t xml:space="preserve"> in relation to a proposed arrangement are as follows:</w:t>
      </w:r>
    </w:p>
    <w:p w14:paraId="3CEB613B" w14:textId="22A5B106" w:rsidR="004838CD" w:rsidRPr="00FB2A7F" w:rsidRDefault="004838CD" w:rsidP="004838CD">
      <w:pPr>
        <w:pStyle w:val="paragraph"/>
      </w:pPr>
      <w:r w:rsidRPr="00FB2A7F">
        <w:tab/>
        <w:t>(a)</w:t>
      </w:r>
      <w:r w:rsidRPr="00FB2A7F">
        <w:tab/>
        <w:t>the purchase of the relevant property is financed by a single mortgage with a participating lender (</w:t>
      </w:r>
      <w:r w:rsidR="00C47BE1">
        <w:t>disregarding</w:t>
      </w:r>
      <w:r w:rsidRPr="00FB2A7F">
        <w:t xml:space="preserve"> the mortgage securing the Commonwealth share); and</w:t>
      </w:r>
    </w:p>
    <w:p w14:paraId="2CFDF218" w14:textId="1E3A6C9B" w:rsidR="004838CD" w:rsidRPr="00FB2A7F" w:rsidRDefault="004838CD" w:rsidP="004838CD">
      <w:pPr>
        <w:pStyle w:val="paragraph"/>
      </w:pPr>
      <w:r w:rsidRPr="00FB2A7F">
        <w:tab/>
        <w:t>(b)</w:t>
      </w:r>
      <w:r w:rsidRPr="00FB2A7F">
        <w:tab/>
        <w:t xml:space="preserve">the following requirements </w:t>
      </w:r>
      <w:r w:rsidR="007F7CB8">
        <w:t>will be</w:t>
      </w:r>
      <w:r w:rsidR="007F7CB8" w:rsidRPr="00FB2A7F">
        <w:t xml:space="preserve"> </w:t>
      </w:r>
      <w:r w:rsidRPr="00FB2A7F">
        <w:t>satisfied in relation to the mortgage with the participating lender:</w:t>
      </w:r>
    </w:p>
    <w:p w14:paraId="253D5E82" w14:textId="7C50B802" w:rsidR="004838CD" w:rsidRPr="00FB2A7F" w:rsidRDefault="004838CD" w:rsidP="004838CD">
      <w:pPr>
        <w:pStyle w:val="paragraphsub"/>
      </w:pPr>
      <w:r w:rsidRPr="00FB2A7F">
        <w:tab/>
        <w:t>(</w:t>
      </w:r>
      <w:proofErr w:type="spellStart"/>
      <w:r w:rsidRPr="00FB2A7F">
        <w:t>i</w:t>
      </w:r>
      <w:proofErr w:type="spellEnd"/>
      <w:r w:rsidRPr="00FB2A7F">
        <w:t>)</w:t>
      </w:r>
      <w:r w:rsidRPr="00FB2A7F">
        <w:tab/>
        <w:t>the applicant or joint applicants are the only counterparties to the mortgage agreement;</w:t>
      </w:r>
      <w:r w:rsidR="0068235B">
        <w:t xml:space="preserve"> and</w:t>
      </w:r>
    </w:p>
    <w:p w14:paraId="3E5F6842" w14:textId="1ED38815" w:rsidR="004838CD" w:rsidRPr="00FB2A7F" w:rsidRDefault="004838CD" w:rsidP="004838CD">
      <w:pPr>
        <w:pStyle w:val="paragraphsub"/>
      </w:pPr>
      <w:r w:rsidRPr="00FB2A7F">
        <w:tab/>
        <w:t>(ii)</w:t>
      </w:r>
      <w:r w:rsidRPr="00FB2A7F">
        <w:tab/>
        <w:t>the term of the mortgage does not exceed 30 years;</w:t>
      </w:r>
      <w:r w:rsidR="0068235B">
        <w:t xml:space="preserve"> and</w:t>
      </w:r>
    </w:p>
    <w:p w14:paraId="6D2F8D4E" w14:textId="2EB92349" w:rsidR="004838CD" w:rsidRPr="00FB2A7F" w:rsidRDefault="004838CD" w:rsidP="004838CD">
      <w:pPr>
        <w:pStyle w:val="paragraphsub"/>
      </w:pPr>
      <w:r w:rsidRPr="00FB2A7F">
        <w:tab/>
        <w:t>(iii)</w:t>
      </w:r>
      <w:r w:rsidRPr="00FB2A7F">
        <w:tab/>
        <w:t xml:space="preserve">the mortgage is a variable or fixed rate loan, or a combination of both (and not a line of credit); </w:t>
      </w:r>
      <w:r w:rsidR="0068235B">
        <w:t>and</w:t>
      </w:r>
    </w:p>
    <w:p w14:paraId="544CE7AA" w14:textId="535BBEA6" w:rsidR="004838CD" w:rsidRPr="00FB2A7F" w:rsidRDefault="004838CD" w:rsidP="004838CD">
      <w:pPr>
        <w:pStyle w:val="paragraphsub"/>
      </w:pPr>
      <w:r w:rsidRPr="00FB2A7F">
        <w:tab/>
        <w:t>(iv)</w:t>
      </w:r>
      <w:r w:rsidRPr="00FB2A7F">
        <w:tab/>
        <w:t xml:space="preserve">subject to </w:t>
      </w:r>
      <w:r w:rsidR="00FB2A7F" w:rsidRPr="00FB2A7F">
        <w:t>subsection (</w:t>
      </w:r>
      <w:r w:rsidRPr="00FB2A7F">
        <w:t>2), the mortgage agreement requires scheduled payments of both principal and interest for the full period of the agreement; and</w:t>
      </w:r>
    </w:p>
    <w:p w14:paraId="25604831" w14:textId="42653852" w:rsidR="004838CD" w:rsidRPr="00FB2A7F" w:rsidRDefault="004838CD" w:rsidP="004838CD">
      <w:pPr>
        <w:pStyle w:val="paragraph"/>
      </w:pPr>
      <w:bookmarkStart w:id="64" w:name="_Hlk138668346"/>
      <w:r w:rsidRPr="00FB2A7F">
        <w:tab/>
        <w:t>(c)</w:t>
      </w:r>
      <w:r w:rsidRPr="00FB2A7F">
        <w:tab/>
        <w:t xml:space="preserve">the applicant or joint applicants have granted a second mortgage over the relevant property in favour of </w:t>
      </w:r>
      <w:r w:rsidR="002C18DF">
        <w:t>the Commonwealth</w:t>
      </w:r>
      <w:r w:rsidRPr="00FB2A7F">
        <w:t>.</w:t>
      </w:r>
    </w:p>
    <w:p w14:paraId="79BE34B2" w14:textId="43AA0EB0" w:rsidR="004838CD" w:rsidRPr="00FB2A7F" w:rsidRDefault="004838CD" w:rsidP="004838CD">
      <w:pPr>
        <w:pStyle w:val="subsection"/>
      </w:pPr>
      <w:r w:rsidRPr="00FB2A7F">
        <w:tab/>
        <w:t>(2)</w:t>
      </w:r>
      <w:r w:rsidRPr="00FB2A7F">
        <w:tab/>
        <w:t>The mortgage agreement may provide for interest</w:t>
      </w:r>
      <w:r w:rsidR="00380952">
        <w:noBreakHyphen/>
      </w:r>
      <w:r w:rsidRPr="00FB2A7F">
        <w:t>only payments to be made in one or more of the following circumstances:</w:t>
      </w:r>
    </w:p>
    <w:p w14:paraId="10F89A03" w14:textId="408E03F7" w:rsidR="004838CD" w:rsidRPr="00FB2A7F" w:rsidRDefault="004838CD" w:rsidP="004838CD">
      <w:pPr>
        <w:pStyle w:val="paragraph"/>
      </w:pPr>
      <w:r w:rsidRPr="00FB2A7F">
        <w:tab/>
        <w:t>(a)</w:t>
      </w:r>
      <w:r w:rsidRPr="00FB2A7F">
        <w:tab/>
        <w:t xml:space="preserve">where the arrangement relates to the construction of a new home—while that home is being </w:t>
      </w:r>
      <w:proofErr w:type="gramStart"/>
      <w:r w:rsidRPr="00FB2A7F">
        <w:t>constructed;</w:t>
      </w:r>
      <w:proofErr w:type="gramEnd"/>
    </w:p>
    <w:p w14:paraId="2C39169E" w14:textId="3808FA5F" w:rsidR="004838CD" w:rsidRPr="00FB2A7F" w:rsidRDefault="004838CD" w:rsidP="004838CD">
      <w:pPr>
        <w:pStyle w:val="paragraph"/>
      </w:pPr>
      <w:r w:rsidRPr="00FB2A7F">
        <w:tab/>
        <w:t>(b)</w:t>
      </w:r>
      <w:r w:rsidRPr="00FB2A7F">
        <w:tab/>
        <w:t>while an applicant is experiencing hardship.</w:t>
      </w:r>
    </w:p>
    <w:p w14:paraId="252587B6" w14:textId="77777777" w:rsidR="004838CD" w:rsidRPr="00FB2A7F" w:rsidRDefault="004838CD" w:rsidP="004838CD">
      <w:pPr>
        <w:pStyle w:val="ActHead5"/>
      </w:pPr>
      <w:bookmarkStart w:id="65" w:name="_Toc163719555"/>
      <w:bookmarkEnd w:id="64"/>
      <w:proofErr w:type="gramStart"/>
      <w:r w:rsidRPr="00FB2A7F">
        <w:rPr>
          <w:rStyle w:val="CharSectno"/>
        </w:rPr>
        <w:t>23</w:t>
      </w:r>
      <w:r w:rsidRPr="00FB2A7F">
        <w:t xml:space="preserve">  New</w:t>
      </w:r>
      <w:proofErr w:type="gramEnd"/>
      <w:r w:rsidRPr="00FB2A7F">
        <w:t xml:space="preserve"> home contract requirements</w:t>
      </w:r>
      <w:bookmarkEnd w:id="65"/>
    </w:p>
    <w:p w14:paraId="2BD42291" w14:textId="303C0AED" w:rsidR="004838CD" w:rsidRPr="00FB2A7F" w:rsidRDefault="004838CD" w:rsidP="004838CD">
      <w:pPr>
        <w:pStyle w:val="subsection"/>
      </w:pPr>
      <w:r w:rsidRPr="00FB2A7F">
        <w:tab/>
      </w:r>
      <w:r w:rsidRPr="00FB2A7F">
        <w:tab/>
        <w:t xml:space="preserve">The </w:t>
      </w:r>
      <w:r w:rsidRPr="00FB2A7F">
        <w:rPr>
          <w:b/>
          <w:i/>
        </w:rPr>
        <w:t>new home</w:t>
      </w:r>
      <w:r w:rsidRPr="00FB2A7F">
        <w:rPr>
          <w:b/>
        </w:rPr>
        <w:t xml:space="preserve"> </w:t>
      </w:r>
      <w:r w:rsidRPr="00FB2A7F">
        <w:rPr>
          <w:b/>
          <w:i/>
        </w:rPr>
        <w:t>contract requirements</w:t>
      </w:r>
      <w:r w:rsidRPr="00FB2A7F">
        <w:rPr>
          <w:i/>
        </w:rPr>
        <w:t xml:space="preserve">, </w:t>
      </w:r>
      <w:r w:rsidRPr="00FB2A7F">
        <w:t xml:space="preserve">in relation to a contract for the construction of a new home, are that the applicant or joint applicants have </w:t>
      </w:r>
      <w:proofErr w:type="gramStart"/>
      <w:r w:rsidRPr="00FB2A7F">
        <w:t>entered into</w:t>
      </w:r>
      <w:proofErr w:type="gramEnd"/>
      <w:r w:rsidRPr="00FB2A7F">
        <w:t xml:space="preserve"> a contract that meets </w:t>
      </w:r>
      <w:r w:rsidR="00504012">
        <w:t xml:space="preserve">all </w:t>
      </w:r>
      <w:r w:rsidRPr="00FB2A7F">
        <w:t>the following requirements:</w:t>
      </w:r>
    </w:p>
    <w:p w14:paraId="043ED92A" w14:textId="043E8062" w:rsidR="004838CD" w:rsidRPr="00FB2A7F" w:rsidRDefault="004838CD" w:rsidP="004838CD">
      <w:pPr>
        <w:pStyle w:val="paragraph"/>
      </w:pPr>
      <w:r w:rsidRPr="00FB2A7F">
        <w:tab/>
        <w:t>(a)</w:t>
      </w:r>
      <w:r w:rsidRPr="00FB2A7F">
        <w:tab/>
        <w:t>the contract is a fixed</w:t>
      </w:r>
      <w:r w:rsidR="00380952">
        <w:noBreakHyphen/>
      </w:r>
      <w:r w:rsidRPr="00FB2A7F">
        <w:t xml:space="preserve">price contract under which the purchase price does not exceed the price cap for the area in which the property is </w:t>
      </w:r>
      <w:proofErr w:type="gramStart"/>
      <w:r w:rsidRPr="00FB2A7F">
        <w:t>located;</w:t>
      </w:r>
      <w:proofErr w:type="gramEnd"/>
      <w:r w:rsidRPr="00FB2A7F">
        <w:t xml:space="preserve"> </w:t>
      </w:r>
    </w:p>
    <w:p w14:paraId="7A1DD47B" w14:textId="7FB4637A" w:rsidR="004838CD" w:rsidRDefault="004838CD" w:rsidP="004838CD">
      <w:pPr>
        <w:pStyle w:val="paragraph"/>
      </w:pPr>
      <w:r w:rsidRPr="00FB2A7F">
        <w:tab/>
        <w:t>(b)</w:t>
      </w:r>
      <w:r w:rsidRPr="00FB2A7F">
        <w:tab/>
        <w:t xml:space="preserve">the contract is with a builder who holds all the licences </w:t>
      </w:r>
      <w:r w:rsidR="00BF1094">
        <w:t>and</w:t>
      </w:r>
      <w:r w:rsidR="00BF1094" w:rsidRPr="00FB2A7F">
        <w:t xml:space="preserve"> </w:t>
      </w:r>
      <w:r w:rsidRPr="00FB2A7F">
        <w:t xml:space="preserve">registrations required by law in order to perform the work required by the contract in the relevant </w:t>
      </w:r>
      <w:proofErr w:type="gramStart"/>
      <w:r w:rsidRPr="00FB2A7F">
        <w:t>jurisdiction;</w:t>
      </w:r>
      <w:proofErr w:type="gramEnd"/>
    </w:p>
    <w:p w14:paraId="2A1AAB33" w14:textId="633EA674" w:rsidR="00BF1094" w:rsidRPr="00FB2A7F" w:rsidRDefault="00FB789E" w:rsidP="004838CD">
      <w:pPr>
        <w:pStyle w:val="paragraph"/>
      </w:pPr>
      <w:r>
        <w:tab/>
        <w:t>(c)</w:t>
      </w:r>
      <w:r>
        <w:tab/>
      </w:r>
      <w:r w:rsidR="00E0023E">
        <w:t xml:space="preserve">the required insurance policies are in place in relation to the </w:t>
      </w:r>
      <w:r w:rsidR="005C4D1D">
        <w:t xml:space="preserve">construction of the new home as required by </w:t>
      </w:r>
      <w:proofErr w:type="gramStart"/>
      <w:r w:rsidR="005C4D1D">
        <w:t>law;</w:t>
      </w:r>
      <w:proofErr w:type="gramEnd"/>
    </w:p>
    <w:p w14:paraId="656D63AC" w14:textId="7B82AD0C" w:rsidR="004838CD" w:rsidRPr="00FB2A7F" w:rsidRDefault="004838CD" w:rsidP="004838CD">
      <w:pPr>
        <w:pStyle w:val="paragraph"/>
      </w:pPr>
      <w:r w:rsidRPr="00FB2A7F">
        <w:tab/>
        <w:t>(</w:t>
      </w:r>
      <w:r w:rsidR="00FB789E">
        <w:t>d</w:t>
      </w:r>
      <w:r w:rsidRPr="00FB2A7F">
        <w:t>)</w:t>
      </w:r>
      <w:r w:rsidRPr="00FB2A7F">
        <w:tab/>
        <w:t>the contract is entered into on an arm</w:t>
      </w:r>
      <w:r w:rsidR="00F11B50">
        <w:t>’</w:t>
      </w:r>
      <w:r w:rsidRPr="00FB2A7F">
        <w:t>s</w:t>
      </w:r>
      <w:r w:rsidR="00380952">
        <w:noBreakHyphen/>
      </w:r>
      <w:r w:rsidRPr="00FB2A7F">
        <w:t xml:space="preserve">length </w:t>
      </w:r>
      <w:proofErr w:type="gramStart"/>
      <w:r w:rsidRPr="00FB2A7F">
        <w:t>basis;</w:t>
      </w:r>
      <w:proofErr w:type="gramEnd"/>
    </w:p>
    <w:p w14:paraId="3095BA64" w14:textId="5F35A87C" w:rsidR="004838CD" w:rsidRPr="00FB2A7F" w:rsidRDefault="004838CD" w:rsidP="004838CD">
      <w:pPr>
        <w:pStyle w:val="paragraph"/>
      </w:pPr>
      <w:r w:rsidRPr="00FB2A7F">
        <w:tab/>
        <w:t>(</w:t>
      </w:r>
      <w:r w:rsidR="00FB789E">
        <w:t>e</w:t>
      </w:r>
      <w:r w:rsidRPr="00FB2A7F">
        <w:t>)</w:t>
      </w:r>
      <w:r w:rsidRPr="00FB2A7F">
        <w:tab/>
        <w:t>the contract requires the builder to construct a fully completed dwelling on the land, up to and including the point at which the home is certified as fit for occupation.</w:t>
      </w:r>
    </w:p>
    <w:p w14:paraId="7B1C604C" w14:textId="77777777" w:rsidR="004838CD" w:rsidRPr="00FB2A7F" w:rsidRDefault="004838CD" w:rsidP="004838CD">
      <w:pPr>
        <w:pStyle w:val="ActHead5"/>
      </w:pPr>
      <w:bookmarkStart w:id="66" w:name="_Toc163719556"/>
      <w:proofErr w:type="gramStart"/>
      <w:r w:rsidRPr="00FB2A7F">
        <w:rPr>
          <w:rStyle w:val="CharSectno"/>
        </w:rPr>
        <w:t>24</w:t>
      </w:r>
      <w:r w:rsidRPr="00FB2A7F">
        <w:t xml:space="preserve">  Timeframe</w:t>
      </w:r>
      <w:proofErr w:type="gramEnd"/>
      <w:r w:rsidRPr="00FB2A7F">
        <w:t xml:space="preserve"> requirements</w:t>
      </w:r>
      <w:bookmarkEnd w:id="66"/>
    </w:p>
    <w:p w14:paraId="0AA738E0" w14:textId="03FB82BC" w:rsidR="004838CD" w:rsidRPr="00FB2A7F" w:rsidRDefault="004838CD" w:rsidP="004838CD">
      <w:pPr>
        <w:pStyle w:val="subsection"/>
      </w:pPr>
      <w:r w:rsidRPr="00FB2A7F">
        <w:tab/>
        <w:t>(1)</w:t>
      </w:r>
      <w:r w:rsidRPr="00FB2A7F">
        <w:tab/>
        <w:t xml:space="preserve">Subject to </w:t>
      </w:r>
      <w:r w:rsidR="00FB2A7F" w:rsidRPr="00FB2A7F">
        <w:t>subsection (</w:t>
      </w:r>
      <w:r w:rsidRPr="00FB2A7F">
        <w:t xml:space="preserve">2), the </w:t>
      </w:r>
      <w:r w:rsidRPr="00FB2A7F">
        <w:rPr>
          <w:b/>
          <w:i/>
        </w:rPr>
        <w:t>timeframe requirements</w:t>
      </w:r>
      <w:r w:rsidRPr="00FB2A7F">
        <w:t xml:space="preserve"> for an arrangement relating to the construction of a new home are as follows:</w:t>
      </w:r>
    </w:p>
    <w:p w14:paraId="4C3DA731" w14:textId="1D663BBA" w:rsidR="004838CD" w:rsidRPr="00FB2A7F" w:rsidRDefault="004838CD" w:rsidP="004838CD">
      <w:pPr>
        <w:pStyle w:val="paragraph"/>
      </w:pPr>
      <w:bookmarkStart w:id="67" w:name="_Hlk146540582"/>
      <w:r w:rsidRPr="00FB2A7F">
        <w:lastRenderedPageBreak/>
        <w:tab/>
        <w:t>(a)</w:t>
      </w:r>
      <w:r w:rsidRPr="00FB2A7F">
        <w:tab/>
        <w:t>for the purchase of an off</w:t>
      </w:r>
      <w:r w:rsidR="00380952">
        <w:noBreakHyphen/>
      </w:r>
      <w:r w:rsidRPr="00FB2A7F">
        <w:t>the</w:t>
      </w:r>
      <w:r w:rsidR="00380952">
        <w:noBreakHyphen/>
      </w:r>
      <w:r w:rsidRPr="00FB2A7F">
        <w:t>plan dwelling:</w:t>
      </w:r>
    </w:p>
    <w:p w14:paraId="7443D704" w14:textId="77777777" w:rsidR="004838CD" w:rsidRPr="00FB2A7F" w:rsidRDefault="004838CD" w:rsidP="004838CD">
      <w:pPr>
        <w:pStyle w:val="paragraphsub"/>
      </w:pPr>
      <w:r w:rsidRPr="00FB2A7F">
        <w:tab/>
        <w:t>(</w:t>
      </w:r>
      <w:proofErr w:type="spellStart"/>
      <w:r w:rsidRPr="00FB2A7F">
        <w:t>i</w:t>
      </w:r>
      <w:proofErr w:type="spellEnd"/>
      <w:r w:rsidRPr="00FB2A7F">
        <w:t>)</w:t>
      </w:r>
      <w:r w:rsidRPr="00FB2A7F">
        <w:tab/>
        <w:t xml:space="preserve">the construction of the dwelling must commence before the parties </w:t>
      </w:r>
      <w:proofErr w:type="gramStart"/>
      <w:r w:rsidRPr="00FB2A7F">
        <w:t>enter into</w:t>
      </w:r>
      <w:proofErr w:type="gramEnd"/>
      <w:r w:rsidRPr="00FB2A7F">
        <w:t xml:space="preserve"> the contract of sale; and</w:t>
      </w:r>
    </w:p>
    <w:p w14:paraId="699CBAF2" w14:textId="6A435A9E" w:rsidR="004838CD" w:rsidRPr="00FB2A7F" w:rsidRDefault="004838CD" w:rsidP="004838CD">
      <w:pPr>
        <w:pStyle w:val="paragraphsub"/>
      </w:pPr>
      <w:r w:rsidRPr="00FB2A7F">
        <w:tab/>
        <w:t>(ii)</w:t>
      </w:r>
      <w:r w:rsidRPr="00FB2A7F">
        <w:tab/>
        <w:t xml:space="preserve">the settlement date must be no later than 90 days after the application to enter into the arrangement is </w:t>
      </w:r>
      <w:proofErr w:type="gramStart"/>
      <w:r w:rsidRPr="00FB2A7F">
        <w:t>approved;</w:t>
      </w:r>
      <w:proofErr w:type="gramEnd"/>
    </w:p>
    <w:bookmarkEnd w:id="67"/>
    <w:p w14:paraId="3CBCD7EA" w14:textId="2EE8070B" w:rsidR="004838CD" w:rsidRPr="00FB2A7F" w:rsidRDefault="004838CD" w:rsidP="004838CD">
      <w:pPr>
        <w:pStyle w:val="paragraph"/>
      </w:pPr>
      <w:r w:rsidRPr="00FB2A7F">
        <w:tab/>
        <w:t>(b)</w:t>
      </w:r>
      <w:r w:rsidRPr="00FB2A7F">
        <w:tab/>
      </w:r>
      <w:r w:rsidR="00C306CD">
        <w:t>in all other cases</w:t>
      </w:r>
      <w:r w:rsidRPr="00FB2A7F">
        <w:t>:</w:t>
      </w:r>
    </w:p>
    <w:p w14:paraId="33B40B78" w14:textId="5713A8C1" w:rsidR="004838CD" w:rsidRPr="00FB2A7F" w:rsidRDefault="004838CD" w:rsidP="004838CD">
      <w:pPr>
        <w:pStyle w:val="paragraphsub"/>
      </w:pPr>
      <w:r w:rsidRPr="00FB2A7F">
        <w:tab/>
        <w:t>(</w:t>
      </w:r>
      <w:proofErr w:type="spellStart"/>
      <w:r w:rsidRPr="00FB2A7F">
        <w:t>i</w:t>
      </w:r>
      <w:proofErr w:type="spellEnd"/>
      <w:r w:rsidRPr="00FB2A7F">
        <w:t>)</w:t>
      </w:r>
      <w:r w:rsidRPr="00FB2A7F">
        <w:tab/>
        <w:t xml:space="preserve">the construction of the dwelling must commence within 12 months of the day on which the applicant becomes the registered </w:t>
      </w:r>
      <w:r w:rsidR="00711CC1">
        <w:t>owner</w:t>
      </w:r>
      <w:r w:rsidR="00711CC1" w:rsidRPr="00FB2A7F">
        <w:t xml:space="preserve"> </w:t>
      </w:r>
      <w:r w:rsidRPr="00FB2A7F">
        <w:t xml:space="preserve">of the </w:t>
      </w:r>
      <w:r w:rsidR="00711CC1">
        <w:t>property</w:t>
      </w:r>
      <w:r w:rsidR="00711CC1" w:rsidRPr="00FB2A7F">
        <w:t xml:space="preserve"> </w:t>
      </w:r>
      <w:r w:rsidRPr="00FB2A7F">
        <w:t xml:space="preserve">to which the arrangement relates (the </w:t>
      </w:r>
      <w:r w:rsidRPr="00FB2A7F">
        <w:rPr>
          <w:b/>
          <w:i/>
        </w:rPr>
        <w:t>transfer date</w:t>
      </w:r>
      <w:r w:rsidRPr="00FB2A7F">
        <w:t>); and</w:t>
      </w:r>
    </w:p>
    <w:p w14:paraId="1D28BDCF" w14:textId="77777777" w:rsidR="004838CD" w:rsidRPr="00FB2A7F" w:rsidRDefault="004838CD" w:rsidP="004838CD">
      <w:pPr>
        <w:pStyle w:val="paragraphsub"/>
      </w:pPr>
      <w:r w:rsidRPr="00FB2A7F">
        <w:tab/>
        <w:t>(ii)</w:t>
      </w:r>
      <w:r w:rsidRPr="00FB2A7F">
        <w:tab/>
        <w:t>the construction must be completed within 24 months of the transfer date.</w:t>
      </w:r>
    </w:p>
    <w:p w14:paraId="3F065F0E" w14:textId="5A032053" w:rsidR="004838CD" w:rsidRPr="00FB2A7F" w:rsidRDefault="004838CD" w:rsidP="004838CD">
      <w:pPr>
        <w:pStyle w:val="subsection"/>
      </w:pPr>
      <w:r w:rsidRPr="00FB2A7F">
        <w:tab/>
        <w:t>(2)</w:t>
      </w:r>
      <w:r w:rsidRPr="00FB2A7F">
        <w:tab/>
        <w:t xml:space="preserve">If Housing Australia is satisfied that it is necessary or appropriate to adjust the timeframes in </w:t>
      </w:r>
      <w:r w:rsidR="00FB2A7F" w:rsidRPr="00FB2A7F">
        <w:t>subsection (</w:t>
      </w:r>
      <w:r w:rsidRPr="00FB2A7F">
        <w:t xml:space="preserve">1) in </w:t>
      </w:r>
      <w:r w:rsidR="00707A5E">
        <w:t>relation to a</w:t>
      </w:r>
      <w:r w:rsidRPr="00FB2A7F">
        <w:t xml:space="preserve"> particular case</w:t>
      </w:r>
      <w:r w:rsidR="00716A39">
        <w:t>,</w:t>
      </w:r>
      <w:r w:rsidR="00707A5E">
        <w:t xml:space="preserve"> </w:t>
      </w:r>
      <w:r w:rsidR="00716A39">
        <w:t>in response to the</w:t>
      </w:r>
      <w:r w:rsidR="00215BA1">
        <w:t xml:space="preserve"> circumstances of the case</w:t>
      </w:r>
      <w:r w:rsidRPr="00FB2A7F">
        <w:t xml:space="preserve">, then the </w:t>
      </w:r>
      <w:r w:rsidRPr="00FB2A7F">
        <w:rPr>
          <w:b/>
          <w:i/>
        </w:rPr>
        <w:t>timeframe requirements</w:t>
      </w:r>
      <w:r w:rsidRPr="00FB2A7F">
        <w:t xml:space="preserve"> are the requirements specified by Housing Australia by notice </w:t>
      </w:r>
      <w:r w:rsidR="00D464DE">
        <w:t xml:space="preserve">given </w:t>
      </w:r>
      <w:r w:rsidRPr="00FB2A7F">
        <w:t>to the applicant</w:t>
      </w:r>
      <w:r w:rsidR="008F3B22">
        <w:t xml:space="preserve"> in writing</w:t>
      </w:r>
      <w:r w:rsidRPr="00FB2A7F">
        <w:t>.</w:t>
      </w:r>
    </w:p>
    <w:p w14:paraId="1D963043" w14:textId="4D3FFA57" w:rsidR="00CA07B7" w:rsidRPr="00CA07B7" w:rsidRDefault="00CA07B7" w:rsidP="00CA07B7">
      <w:pPr>
        <w:pStyle w:val="ActHead3"/>
        <w:pageBreakBefore/>
        <w:rPr>
          <w:lang w:eastAsia="en-US"/>
        </w:rPr>
      </w:pPr>
      <w:bookmarkStart w:id="68" w:name="_Toc163719557"/>
      <w:r w:rsidRPr="00CA07B7">
        <w:rPr>
          <w:rStyle w:val="CharDivNo"/>
        </w:rPr>
        <w:lastRenderedPageBreak/>
        <w:t>Division 6</w:t>
      </w:r>
      <w:r>
        <w:t>—</w:t>
      </w:r>
      <w:r w:rsidRPr="00CA07B7">
        <w:rPr>
          <w:rStyle w:val="CharDivText"/>
        </w:rPr>
        <w:t>Securing Housing Australia</w:t>
      </w:r>
      <w:r w:rsidR="00F11B50">
        <w:rPr>
          <w:rStyle w:val="CharDivText"/>
        </w:rPr>
        <w:t>’</w:t>
      </w:r>
      <w:r w:rsidRPr="00CA07B7">
        <w:rPr>
          <w:rStyle w:val="CharDivText"/>
        </w:rPr>
        <w:t>s entitlement to a return</w:t>
      </w:r>
      <w:bookmarkEnd w:id="68"/>
    </w:p>
    <w:p w14:paraId="37C45508" w14:textId="33F584D9" w:rsidR="004838CD" w:rsidRPr="00FB2A7F" w:rsidRDefault="004838CD" w:rsidP="004838CD">
      <w:pPr>
        <w:pStyle w:val="ActHead5"/>
        <w:rPr>
          <w:b w:val="0"/>
          <w:i/>
        </w:rPr>
      </w:pPr>
      <w:bookmarkStart w:id="69" w:name="_Toc163719558"/>
      <w:proofErr w:type="gramStart"/>
      <w:r w:rsidRPr="00FB2A7F">
        <w:rPr>
          <w:rStyle w:val="CharSectno"/>
        </w:rPr>
        <w:t>25</w:t>
      </w:r>
      <w:r w:rsidRPr="00FB2A7F">
        <w:t xml:space="preserve">  The</w:t>
      </w:r>
      <w:proofErr w:type="gramEnd"/>
      <w:r w:rsidRPr="00FB2A7F">
        <w:t xml:space="preserve"> </w:t>
      </w:r>
      <w:r w:rsidRPr="00FB2A7F">
        <w:rPr>
          <w:i/>
        </w:rPr>
        <w:t>Commonwealth share</w:t>
      </w:r>
      <w:r w:rsidRPr="00FB2A7F">
        <w:t xml:space="preserve"> and </w:t>
      </w:r>
      <w:r w:rsidRPr="00FB2A7F">
        <w:rPr>
          <w:i/>
        </w:rPr>
        <w:t>Commonwealth share percentage</w:t>
      </w:r>
      <w:bookmarkEnd w:id="69"/>
    </w:p>
    <w:p w14:paraId="01FEF5C4" w14:textId="77777777" w:rsidR="004838CD" w:rsidRPr="00FB2A7F" w:rsidRDefault="004838CD" w:rsidP="004838CD">
      <w:pPr>
        <w:pStyle w:val="subsection"/>
      </w:pPr>
      <w:r w:rsidRPr="00FB2A7F">
        <w:tab/>
        <w:t>(1)</w:t>
      </w:r>
      <w:r w:rsidRPr="00FB2A7F">
        <w:tab/>
        <w:t xml:space="preserve">The </w:t>
      </w:r>
      <w:r w:rsidRPr="00FB2A7F">
        <w:rPr>
          <w:b/>
          <w:i/>
        </w:rPr>
        <w:t>Commonwealth share</w:t>
      </w:r>
      <w:r w:rsidRPr="00FB2A7F">
        <w:t>,</w:t>
      </w:r>
      <w:r w:rsidRPr="00405B4D">
        <w:rPr>
          <w:bCs/>
          <w:iCs/>
        </w:rPr>
        <w:t xml:space="preserve"> </w:t>
      </w:r>
      <w:r w:rsidRPr="00FB2A7F">
        <w:t>in relation to a relevant property:</w:t>
      </w:r>
    </w:p>
    <w:p w14:paraId="2D271C39" w14:textId="283DE27C" w:rsidR="004838CD" w:rsidRPr="00FB2A7F" w:rsidRDefault="004838CD" w:rsidP="004838CD">
      <w:pPr>
        <w:pStyle w:val="paragraph"/>
      </w:pPr>
      <w:r w:rsidRPr="00FB2A7F">
        <w:tab/>
        <w:t>(a)</w:t>
      </w:r>
      <w:r w:rsidRPr="00FB2A7F">
        <w:rPr>
          <w:b/>
          <w:i/>
        </w:rPr>
        <w:tab/>
      </w:r>
      <w:r w:rsidRPr="00FB2A7F">
        <w:t xml:space="preserve">means the return to which </w:t>
      </w:r>
      <w:r w:rsidR="00732E0A">
        <w:t>the Commonwealth</w:t>
      </w:r>
      <w:r w:rsidRPr="00FB2A7F">
        <w:t xml:space="preserve"> is entitled under the arrangement in respect of that property; and</w:t>
      </w:r>
    </w:p>
    <w:p w14:paraId="50727D24" w14:textId="2EA39004" w:rsidR="004838CD" w:rsidRPr="00FB2A7F" w:rsidRDefault="004838CD" w:rsidP="004838CD">
      <w:pPr>
        <w:pStyle w:val="paragraph"/>
      </w:pPr>
      <w:r w:rsidRPr="00FB2A7F">
        <w:tab/>
        <w:t>(b)</w:t>
      </w:r>
      <w:r w:rsidRPr="00FB2A7F">
        <w:tab/>
        <w:t>is expressed as a percentage of the value of the relevant property from time to time</w:t>
      </w:r>
      <w:bookmarkStart w:id="70" w:name="_Hlk153278963"/>
      <w:r w:rsidRPr="00FB2A7F">
        <w:t xml:space="preserve">, where the percentage (the </w:t>
      </w:r>
      <w:r w:rsidRPr="00FB2A7F">
        <w:rPr>
          <w:b/>
          <w:i/>
        </w:rPr>
        <w:t>Commonwealth share percentage</w:t>
      </w:r>
      <w:r w:rsidRPr="00FB2A7F">
        <w:t>)</w:t>
      </w:r>
      <w:r w:rsidR="007475B6">
        <w:t xml:space="preserve"> is</w:t>
      </w:r>
      <w:r w:rsidRPr="00FB2A7F">
        <w:t>:</w:t>
      </w:r>
    </w:p>
    <w:p w14:paraId="5337B507" w14:textId="465930D6" w:rsidR="004838CD" w:rsidRPr="00FB2A7F" w:rsidRDefault="004838CD" w:rsidP="004838CD">
      <w:pPr>
        <w:pStyle w:val="paragraphsub"/>
      </w:pPr>
      <w:r w:rsidRPr="00FB2A7F">
        <w:tab/>
        <w:t>(</w:t>
      </w:r>
      <w:proofErr w:type="spellStart"/>
      <w:r w:rsidRPr="00FB2A7F">
        <w:t>i</w:t>
      </w:r>
      <w:proofErr w:type="spellEnd"/>
      <w:r w:rsidRPr="00FB2A7F">
        <w:t>)</w:t>
      </w:r>
      <w:r w:rsidRPr="00FB2A7F">
        <w:tab/>
      </w:r>
      <w:r w:rsidR="007475B6">
        <w:t>unless adjusted as set out in subsections (3) and (4)</w:t>
      </w:r>
      <w:r w:rsidR="007F15CA">
        <w:t>—</w:t>
      </w:r>
      <w:r w:rsidRPr="00FB2A7F">
        <w:t>the agreed percentage (see section</w:t>
      </w:r>
      <w:r w:rsidR="00FB2A7F" w:rsidRPr="00FB2A7F">
        <w:t> </w:t>
      </w:r>
      <w:r w:rsidRPr="00FB2A7F">
        <w:t xml:space="preserve">16); </w:t>
      </w:r>
      <w:r w:rsidR="007513B0">
        <w:t>and</w:t>
      </w:r>
    </w:p>
    <w:p w14:paraId="1B28BD6A" w14:textId="1BF3FF6E" w:rsidR="004838CD" w:rsidRPr="00FB2A7F" w:rsidRDefault="004838CD" w:rsidP="004838CD">
      <w:pPr>
        <w:pStyle w:val="paragraphsub"/>
      </w:pPr>
      <w:r w:rsidRPr="00FB2A7F">
        <w:tab/>
        <w:t>(ii)</w:t>
      </w:r>
      <w:r w:rsidRPr="00FB2A7F">
        <w:tab/>
      </w:r>
      <w:r w:rsidR="00744047">
        <w:t>if</w:t>
      </w:r>
      <w:r w:rsidRPr="00FB2A7F">
        <w:t xml:space="preserve"> adjusted as set out in </w:t>
      </w:r>
      <w:r w:rsidR="00FB2A7F" w:rsidRPr="00FB2A7F">
        <w:t>subsections (</w:t>
      </w:r>
      <w:r w:rsidRPr="00FB2A7F">
        <w:t>3) and (4)</w:t>
      </w:r>
      <w:r w:rsidR="007F15CA">
        <w:t>—</w:t>
      </w:r>
      <w:r w:rsidR="00B73326">
        <w:t>the agreed percentage as adjusted</w:t>
      </w:r>
      <w:r w:rsidRPr="00FB2A7F">
        <w:t>.</w:t>
      </w:r>
    </w:p>
    <w:bookmarkEnd w:id="70"/>
    <w:p w14:paraId="04F74641" w14:textId="7860A56B" w:rsidR="004838CD" w:rsidRPr="00FB2A7F" w:rsidRDefault="004838CD" w:rsidP="004838CD">
      <w:pPr>
        <w:pStyle w:val="notetext"/>
      </w:pPr>
      <w:r w:rsidRPr="00FB2A7F">
        <w:t>Note:</w:t>
      </w:r>
      <w:r w:rsidRPr="00FB2A7F">
        <w:tab/>
        <w:t>Because the value of the relevant property will change from time to time, the precise monetary value</w:t>
      </w:r>
      <w:r w:rsidRPr="00FB2A7F">
        <w:rPr>
          <w:i/>
        </w:rPr>
        <w:t xml:space="preserve"> </w:t>
      </w:r>
      <w:r w:rsidRPr="00FB2A7F">
        <w:t xml:space="preserve">of the Commonwealth share will also vary depending on the time at which it is calculated. This will be the case even if the Commonwealth share percentage itself </w:t>
      </w:r>
      <w:r w:rsidR="000E1A62">
        <w:t>has</w:t>
      </w:r>
      <w:r w:rsidRPr="00FB2A7F">
        <w:t xml:space="preserve"> not </w:t>
      </w:r>
      <w:r w:rsidR="000E1A62">
        <w:t xml:space="preserve">been </w:t>
      </w:r>
      <w:r w:rsidRPr="00FB2A7F">
        <w:t>adjusted.</w:t>
      </w:r>
    </w:p>
    <w:p w14:paraId="1D4EEEAD" w14:textId="5C4E7F71" w:rsidR="004838CD" w:rsidRPr="00FB2A7F" w:rsidRDefault="004838CD" w:rsidP="004838CD">
      <w:pPr>
        <w:pStyle w:val="notetext"/>
      </w:pPr>
      <w:r w:rsidRPr="00FB2A7F">
        <w:t>Example:</w:t>
      </w:r>
      <w:r w:rsidRPr="00FB2A7F">
        <w:tab/>
      </w:r>
      <w:r w:rsidR="003B457B">
        <w:t>If</w:t>
      </w:r>
      <w:r w:rsidRPr="00FB2A7F">
        <w:t xml:space="preserve"> </w:t>
      </w:r>
      <w:r w:rsidR="009E4AEB">
        <w:t xml:space="preserve">the </w:t>
      </w:r>
      <w:r w:rsidRPr="00FB2A7F">
        <w:t xml:space="preserve">Commonwealth share is 20% of the value of </w:t>
      </w:r>
      <w:r w:rsidR="009E4AEB">
        <w:t>a</w:t>
      </w:r>
      <w:r w:rsidRPr="00FB2A7F">
        <w:t xml:space="preserve"> relevant property</w:t>
      </w:r>
      <w:r w:rsidR="003B457B">
        <w:t xml:space="preserve">, </w:t>
      </w:r>
      <w:r w:rsidR="00CF5D4A">
        <w:t>and the</w:t>
      </w:r>
      <w:r w:rsidRPr="00FB2A7F">
        <w:t xml:space="preserve"> property, at a particular time, is valued at $600,000</w:t>
      </w:r>
      <w:r w:rsidR="003B457B">
        <w:t>, t</w:t>
      </w:r>
      <w:r w:rsidRPr="00FB2A7F">
        <w:t xml:space="preserve">he </w:t>
      </w:r>
      <w:r w:rsidR="00CF5D4A">
        <w:t xml:space="preserve">monetary value of the </w:t>
      </w:r>
      <w:r w:rsidRPr="00FB2A7F">
        <w:t>Commonwealth share at that time is $120,000.</w:t>
      </w:r>
    </w:p>
    <w:p w14:paraId="78272C20" w14:textId="1C157E90" w:rsidR="004838CD" w:rsidRPr="00FB2A7F" w:rsidRDefault="004838CD" w:rsidP="004838CD">
      <w:pPr>
        <w:pStyle w:val="subsection"/>
      </w:pPr>
      <w:r w:rsidRPr="00FB2A7F">
        <w:tab/>
        <w:t>(2)</w:t>
      </w:r>
      <w:r w:rsidRPr="00FB2A7F">
        <w:tab/>
        <w:t xml:space="preserve">Housing Australia must ensure that each arrangement provides for the Commonwealth share and Commonwealth share percentage to be </w:t>
      </w:r>
      <w:r w:rsidR="00CC0A60">
        <w:t>determined</w:t>
      </w:r>
      <w:r w:rsidRPr="00FB2A7F">
        <w:t xml:space="preserve"> and adjusted in accordance with this section.</w:t>
      </w:r>
    </w:p>
    <w:p w14:paraId="11D4BA32" w14:textId="4E822F3E" w:rsidR="004838CD" w:rsidRPr="00FB2A7F" w:rsidRDefault="004838CD" w:rsidP="004838CD">
      <w:pPr>
        <w:pStyle w:val="notetext"/>
      </w:pPr>
      <w:r w:rsidRPr="00FB2A7F">
        <w:t>Note:</w:t>
      </w:r>
      <w:r w:rsidRPr="00FB2A7F">
        <w:tab/>
        <w:t xml:space="preserve">The definition of </w:t>
      </w:r>
      <w:r w:rsidR="00F11B50">
        <w:t>‘</w:t>
      </w:r>
      <w:r w:rsidRPr="006546DE">
        <w:rPr>
          <w:bCs/>
          <w:iCs/>
        </w:rPr>
        <w:t>shared equity arrangement</w:t>
      </w:r>
      <w:r w:rsidR="00F11B50">
        <w:rPr>
          <w:bCs/>
          <w:iCs/>
        </w:rPr>
        <w:t>’</w:t>
      </w:r>
      <w:r w:rsidRPr="00FB2A7F">
        <w:t xml:space="preserve"> in subsection</w:t>
      </w:r>
      <w:r w:rsidR="00FB2A7F" w:rsidRPr="00FB2A7F">
        <w:t> </w:t>
      </w:r>
      <w:r w:rsidRPr="00FB2A7F">
        <w:t xml:space="preserve">7(1) of the Act allows return entitlements to be worked out either in whole or in part by reference to the value of the relevant property at one or more times. The effect of this section is that an arrangement must create a return entitlement that is worked out </w:t>
      </w:r>
      <w:r w:rsidRPr="00FB2A7F">
        <w:rPr>
          <w:i/>
        </w:rPr>
        <w:t>wholly</w:t>
      </w:r>
      <w:r w:rsidRPr="00FB2A7F">
        <w:t xml:space="preserve"> by reference to the value of the relevant property.</w:t>
      </w:r>
    </w:p>
    <w:p w14:paraId="28F7B94D" w14:textId="77777777" w:rsidR="004838CD" w:rsidRPr="00FB2A7F" w:rsidRDefault="004838CD" w:rsidP="004838CD">
      <w:pPr>
        <w:pStyle w:val="SubsectionHead"/>
      </w:pPr>
      <w:r w:rsidRPr="00FB2A7F">
        <w:t>Adjustments to the Commonwealth share percentage</w:t>
      </w:r>
    </w:p>
    <w:p w14:paraId="428C8E19" w14:textId="3587215B" w:rsidR="004838CD" w:rsidRPr="00FB2A7F" w:rsidRDefault="004838CD" w:rsidP="004838CD">
      <w:pPr>
        <w:pStyle w:val="subsection"/>
      </w:pPr>
      <w:r w:rsidRPr="00FB2A7F">
        <w:tab/>
        <w:t>(3)</w:t>
      </w:r>
      <w:r w:rsidRPr="00FB2A7F">
        <w:tab/>
      </w:r>
      <w:r w:rsidR="00336E9D">
        <w:t xml:space="preserve">Housing Australia must ensure that each </w:t>
      </w:r>
      <w:r w:rsidRPr="00FB2A7F">
        <w:t xml:space="preserve">arrangement must </w:t>
      </w:r>
      <w:r w:rsidR="00A13762">
        <w:t>allow</w:t>
      </w:r>
      <w:r w:rsidR="00A13762" w:rsidRPr="00FB2A7F">
        <w:t xml:space="preserve"> </w:t>
      </w:r>
      <w:r w:rsidRPr="00FB2A7F">
        <w:t>Housing Australia, on or after settlement, to increase the Commonwealth share percentage without making further financial contributions:</w:t>
      </w:r>
    </w:p>
    <w:p w14:paraId="253427BB" w14:textId="7AD72B5D" w:rsidR="004838CD" w:rsidRPr="00FB2A7F" w:rsidRDefault="004838CD" w:rsidP="004838CD">
      <w:pPr>
        <w:pStyle w:val="paragraph"/>
      </w:pPr>
      <w:r w:rsidRPr="00FB2A7F">
        <w:tab/>
        <w:t>(a)</w:t>
      </w:r>
      <w:r w:rsidRPr="00FB2A7F">
        <w:tab/>
        <w:t xml:space="preserve">in the circumstances mentioned in </w:t>
      </w:r>
      <w:r w:rsidR="009B3795">
        <w:t xml:space="preserve">each item </w:t>
      </w:r>
      <w:r w:rsidR="003D33E3">
        <w:t xml:space="preserve">of the following table (as described in </w:t>
      </w:r>
      <w:r w:rsidR="00065BDB">
        <w:t>c</w:t>
      </w:r>
      <w:r w:rsidRPr="00FB2A7F">
        <w:t>olumn 1 of the table</w:t>
      </w:r>
      <w:r w:rsidR="00135644">
        <w:t>)</w:t>
      </w:r>
      <w:r w:rsidRPr="00FB2A7F">
        <w:t>; and</w:t>
      </w:r>
    </w:p>
    <w:p w14:paraId="5CE4F1D2" w14:textId="2BA780FA" w:rsidR="004838CD" w:rsidRPr="00FB2A7F" w:rsidRDefault="004838CD" w:rsidP="004838CD">
      <w:pPr>
        <w:pStyle w:val="paragraph"/>
      </w:pPr>
      <w:r w:rsidRPr="00FB2A7F">
        <w:tab/>
        <w:t>(b)</w:t>
      </w:r>
      <w:r w:rsidRPr="00FB2A7F">
        <w:tab/>
      </w:r>
      <w:r w:rsidR="00C043BA">
        <w:t xml:space="preserve">as set out </w:t>
      </w:r>
      <w:r w:rsidR="000962E2">
        <w:t xml:space="preserve">in the relevant </w:t>
      </w:r>
      <w:r w:rsidR="00D85296">
        <w:t>item of the table (</w:t>
      </w:r>
      <w:r w:rsidR="00065BDB">
        <w:t>c</w:t>
      </w:r>
      <w:r w:rsidRPr="00FB2A7F">
        <w:t>olumn 2</w:t>
      </w:r>
      <w:r w:rsidR="00FC6094">
        <w:t xml:space="preserve"> of the table)</w:t>
      </w:r>
      <w:r w:rsidRPr="00FB2A7F">
        <w:t>.</w:t>
      </w:r>
    </w:p>
    <w:p w14:paraId="561DEAAB" w14:textId="77777777" w:rsidR="004838CD" w:rsidRPr="00E25083" w:rsidRDefault="004838CD" w:rsidP="00E25083">
      <w:pPr>
        <w:pStyle w:val="Tabletext"/>
      </w:pPr>
    </w:p>
    <w:tbl>
      <w:tblPr>
        <w:tblW w:w="7335" w:type="dxa"/>
        <w:tblInd w:w="1134"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851"/>
        <w:gridCol w:w="3259"/>
        <w:gridCol w:w="3225"/>
      </w:tblGrid>
      <w:tr w:rsidR="004838CD" w:rsidRPr="00FB2A7F" w14:paraId="7CDF4E9C" w14:textId="77777777">
        <w:trPr>
          <w:tblHeader/>
        </w:trPr>
        <w:tc>
          <w:tcPr>
            <w:tcW w:w="851" w:type="dxa"/>
            <w:tcBorders>
              <w:top w:val="single" w:sz="12" w:space="0" w:color="auto"/>
              <w:left w:val="nil"/>
              <w:bottom w:val="single" w:sz="12" w:space="0" w:color="auto"/>
              <w:right w:val="nil"/>
            </w:tcBorders>
          </w:tcPr>
          <w:p w14:paraId="54C072BE" w14:textId="77777777" w:rsidR="004838CD" w:rsidRPr="00FB2A7F" w:rsidRDefault="004838CD">
            <w:pPr>
              <w:pStyle w:val="TableHeading"/>
            </w:pPr>
          </w:p>
        </w:tc>
        <w:tc>
          <w:tcPr>
            <w:tcW w:w="3259" w:type="dxa"/>
            <w:tcBorders>
              <w:top w:val="single" w:sz="12" w:space="0" w:color="auto"/>
              <w:left w:val="nil"/>
              <w:bottom w:val="single" w:sz="12" w:space="0" w:color="auto"/>
              <w:right w:val="nil"/>
            </w:tcBorders>
          </w:tcPr>
          <w:p w14:paraId="75FECDF1" w14:textId="77777777" w:rsidR="004838CD" w:rsidRPr="00FB2A7F" w:rsidRDefault="004838CD">
            <w:pPr>
              <w:pStyle w:val="TableHeading"/>
            </w:pPr>
            <w:r w:rsidRPr="00FB2A7F">
              <w:t>Column 1</w:t>
            </w:r>
          </w:p>
        </w:tc>
        <w:tc>
          <w:tcPr>
            <w:tcW w:w="3225" w:type="dxa"/>
            <w:tcBorders>
              <w:top w:val="single" w:sz="12" w:space="0" w:color="auto"/>
              <w:left w:val="nil"/>
              <w:bottom w:val="single" w:sz="12" w:space="0" w:color="auto"/>
              <w:right w:val="nil"/>
            </w:tcBorders>
          </w:tcPr>
          <w:p w14:paraId="4B2F9E78" w14:textId="77777777" w:rsidR="004838CD" w:rsidRPr="00FB2A7F" w:rsidRDefault="004838CD">
            <w:pPr>
              <w:pStyle w:val="TableHeading"/>
            </w:pPr>
            <w:r w:rsidRPr="00FB2A7F">
              <w:t>Column 2</w:t>
            </w:r>
          </w:p>
        </w:tc>
      </w:tr>
      <w:tr w:rsidR="004838CD" w:rsidRPr="00FB2A7F" w14:paraId="6E41AFB6" w14:textId="77777777">
        <w:trPr>
          <w:tblHeader/>
        </w:trPr>
        <w:tc>
          <w:tcPr>
            <w:tcW w:w="851" w:type="dxa"/>
            <w:tcBorders>
              <w:top w:val="single" w:sz="12" w:space="0" w:color="auto"/>
              <w:left w:val="nil"/>
              <w:bottom w:val="single" w:sz="12" w:space="0" w:color="auto"/>
              <w:right w:val="nil"/>
            </w:tcBorders>
            <w:hideMark/>
          </w:tcPr>
          <w:p w14:paraId="1DD7C1E4" w14:textId="77777777" w:rsidR="004838CD" w:rsidRPr="00FB2A7F" w:rsidRDefault="004838CD">
            <w:pPr>
              <w:pStyle w:val="TableHeading"/>
            </w:pPr>
            <w:r w:rsidRPr="00FB2A7F">
              <w:t>Item</w:t>
            </w:r>
          </w:p>
        </w:tc>
        <w:tc>
          <w:tcPr>
            <w:tcW w:w="3259" w:type="dxa"/>
            <w:tcBorders>
              <w:top w:val="single" w:sz="12" w:space="0" w:color="auto"/>
              <w:left w:val="nil"/>
              <w:bottom w:val="single" w:sz="12" w:space="0" w:color="auto"/>
              <w:right w:val="nil"/>
            </w:tcBorders>
            <w:hideMark/>
          </w:tcPr>
          <w:p w14:paraId="79360E2F" w14:textId="77777777" w:rsidR="004838CD" w:rsidRPr="00FB2A7F" w:rsidRDefault="004838CD">
            <w:pPr>
              <w:pStyle w:val="TableHeading"/>
            </w:pPr>
            <w:r w:rsidRPr="00FB2A7F">
              <w:t>Circumstances</w:t>
            </w:r>
          </w:p>
        </w:tc>
        <w:tc>
          <w:tcPr>
            <w:tcW w:w="3225" w:type="dxa"/>
            <w:tcBorders>
              <w:top w:val="single" w:sz="12" w:space="0" w:color="auto"/>
              <w:left w:val="nil"/>
              <w:bottom w:val="single" w:sz="12" w:space="0" w:color="auto"/>
              <w:right w:val="nil"/>
            </w:tcBorders>
            <w:hideMark/>
          </w:tcPr>
          <w:p w14:paraId="29CB106B" w14:textId="77777777" w:rsidR="004838CD" w:rsidRPr="00FB2A7F" w:rsidRDefault="004838CD">
            <w:pPr>
              <w:pStyle w:val="TableHeading"/>
            </w:pPr>
            <w:r w:rsidRPr="00FB2A7F">
              <w:t>Amount by which percentage may be increased</w:t>
            </w:r>
          </w:p>
        </w:tc>
      </w:tr>
      <w:tr w:rsidR="004838CD" w:rsidRPr="00FB2A7F" w14:paraId="28099C4F" w14:textId="77777777">
        <w:tc>
          <w:tcPr>
            <w:tcW w:w="851" w:type="dxa"/>
            <w:tcBorders>
              <w:top w:val="single" w:sz="12" w:space="0" w:color="auto"/>
              <w:left w:val="nil"/>
              <w:bottom w:val="single" w:sz="2" w:space="0" w:color="auto"/>
              <w:right w:val="nil"/>
            </w:tcBorders>
            <w:hideMark/>
          </w:tcPr>
          <w:p w14:paraId="68FEC6F6" w14:textId="3DC5F508" w:rsidR="004838CD" w:rsidRPr="00FB2A7F" w:rsidRDefault="004838CD">
            <w:pPr>
              <w:pStyle w:val="Tabletext"/>
            </w:pPr>
            <w:r w:rsidRPr="00FB2A7F">
              <w:t>1</w:t>
            </w:r>
          </w:p>
        </w:tc>
        <w:tc>
          <w:tcPr>
            <w:tcW w:w="3259" w:type="dxa"/>
            <w:tcBorders>
              <w:top w:val="single" w:sz="12" w:space="0" w:color="auto"/>
              <w:left w:val="nil"/>
              <w:bottom w:val="single" w:sz="2" w:space="0" w:color="auto"/>
              <w:right w:val="nil"/>
            </w:tcBorders>
          </w:tcPr>
          <w:p w14:paraId="1123B04C" w14:textId="1E935FA2" w:rsidR="004838CD" w:rsidRPr="00FB2A7F" w:rsidRDefault="004838CD">
            <w:pPr>
              <w:pStyle w:val="Tabletext"/>
            </w:pPr>
            <w:r w:rsidRPr="00FB2A7F">
              <w:t>Where the value of the relevant property</w:t>
            </w:r>
            <w:r w:rsidR="00190566">
              <w:t>,</w:t>
            </w:r>
            <w:r w:rsidRPr="00FB2A7F">
              <w:t xml:space="preserve"> </w:t>
            </w:r>
            <w:r w:rsidRPr="00FB2A7F">
              <w:rPr>
                <w:iCs/>
              </w:rPr>
              <w:t>as assessed by the participating lender</w:t>
            </w:r>
            <w:r w:rsidR="00190566">
              <w:rPr>
                <w:iCs/>
              </w:rPr>
              <w:t xml:space="preserve"> </w:t>
            </w:r>
            <w:r w:rsidR="00190566" w:rsidRPr="00FB2A7F">
              <w:t>for the purpose of settlement</w:t>
            </w:r>
            <w:r w:rsidR="00537E10">
              <w:t>,</w:t>
            </w:r>
            <w:r w:rsidRPr="00FB2A7F">
              <w:t xml:space="preserve"> is lower than the purchase price</w:t>
            </w:r>
          </w:p>
        </w:tc>
        <w:tc>
          <w:tcPr>
            <w:tcW w:w="3225" w:type="dxa"/>
            <w:tcBorders>
              <w:top w:val="single" w:sz="12" w:space="0" w:color="auto"/>
              <w:left w:val="nil"/>
              <w:bottom w:val="single" w:sz="2" w:space="0" w:color="auto"/>
              <w:right w:val="nil"/>
            </w:tcBorders>
          </w:tcPr>
          <w:p w14:paraId="212F20CA" w14:textId="2587F0F1" w:rsidR="004838CD" w:rsidRPr="00FB2A7F" w:rsidRDefault="004838CD">
            <w:pPr>
              <w:pStyle w:val="Tabletext"/>
            </w:pPr>
            <w:r w:rsidRPr="00FB2A7F">
              <w:t>To a percentage that preserves what would have been the value of the Commonwealth share on the date</w:t>
            </w:r>
            <w:r w:rsidR="00FB35B3">
              <w:t xml:space="preserve"> of settlement</w:t>
            </w:r>
            <w:r w:rsidRPr="00FB2A7F">
              <w:t>, had the value of the property at that date been equal to the purchase price</w:t>
            </w:r>
          </w:p>
        </w:tc>
      </w:tr>
      <w:tr w:rsidR="00A80A57" w:rsidRPr="00FB2A7F" w14:paraId="0EE1ECBC" w14:textId="77777777">
        <w:tc>
          <w:tcPr>
            <w:tcW w:w="851" w:type="dxa"/>
            <w:tcBorders>
              <w:top w:val="single" w:sz="2" w:space="0" w:color="auto"/>
              <w:left w:val="nil"/>
              <w:bottom w:val="single" w:sz="12" w:space="0" w:color="auto"/>
              <w:right w:val="nil"/>
            </w:tcBorders>
            <w:hideMark/>
          </w:tcPr>
          <w:p w14:paraId="3E680E60" w14:textId="22B40461" w:rsidR="00A80A57" w:rsidRPr="00FB2A7F" w:rsidRDefault="00A80A57" w:rsidP="00A80A57">
            <w:pPr>
              <w:pStyle w:val="Tabletext"/>
            </w:pPr>
            <w:r w:rsidRPr="00FB2A7F">
              <w:t>2</w:t>
            </w:r>
          </w:p>
        </w:tc>
        <w:tc>
          <w:tcPr>
            <w:tcW w:w="3259" w:type="dxa"/>
            <w:tcBorders>
              <w:top w:val="single" w:sz="2" w:space="0" w:color="auto"/>
              <w:left w:val="nil"/>
              <w:bottom w:val="single" w:sz="12" w:space="0" w:color="auto"/>
              <w:right w:val="nil"/>
            </w:tcBorders>
          </w:tcPr>
          <w:p w14:paraId="38FC53D4" w14:textId="559E9195" w:rsidR="00A80A57" w:rsidRPr="00FB2A7F" w:rsidRDefault="00A80A57" w:rsidP="00A80A57">
            <w:pPr>
              <w:pStyle w:val="Tabletext"/>
            </w:pPr>
            <w:r w:rsidRPr="00FB2A7F">
              <w:t>Where Housing Australia considers that a participant</w:t>
            </w:r>
            <w:r w:rsidR="00F11B50">
              <w:t>’</w:t>
            </w:r>
            <w:r w:rsidRPr="00FB2A7F">
              <w:t>s negligence</w:t>
            </w:r>
            <w:r>
              <w:t>,</w:t>
            </w:r>
            <w:r w:rsidRPr="00FB2A7F">
              <w:t xml:space="preserve"> </w:t>
            </w:r>
            <w:r w:rsidRPr="00FB2A7F">
              <w:lastRenderedPageBreak/>
              <w:t>fraudulent behaviour</w:t>
            </w:r>
            <w:r>
              <w:t xml:space="preserve">, </w:t>
            </w:r>
            <w:r w:rsidR="00582DE8">
              <w:t xml:space="preserve">or </w:t>
            </w:r>
            <w:r w:rsidR="009A1F12">
              <w:t xml:space="preserve">other </w:t>
            </w:r>
            <w:r w:rsidRPr="00FB2A7F">
              <w:t xml:space="preserve">unreasonable </w:t>
            </w:r>
            <w:r w:rsidR="00214526">
              <w:t xml:space="preserve">deliberate or reckless </w:t>
            </w:r>
            <w:r w:rsidRPr="00FB2A7F">
              <w:t>act or omission</w:t>
            </w:r>
            <w:r>
              <w:t>,</w:t>
            </w:r>
            <w:r w:rsidRPr="00FB2A7F">
              <w:t xml:space="preserve"> has reduced, or is likely to reduce, the value of the relevant property</w:t>
            </w:r>
          </w:p>
        </w:tc>
        <w:tc>
          <w:tcPr>
            <w:tcW w:w="3225" w:type="dxa"/>
            <w:tcBorders>
              <w:top w:val="single" w:sz="2" w:space="0" w:color="auto"/>
              <w:left w:val="nil"/>
              <w:bottom w:val="single" w:sz="12" w:space="0" w:color="auto"/>
              <w:right w:val="nil"/>
            </w:tcBorders>
          </w:tcPr>
          <w:p w14:paraId="4328CA33" w14:textId="646A5A80" w:rsidR="00A80A57" w:rsidRPr="00FB2A7F" w:rsidRDefault="00A80A57" w:rsidP="00A80A57">
            <w:pPr>
              <w:pStyle w:val="Tabletext"/>
            </w:pPr>
            <w:r w:rsidRPr="00FB2A7F">
              <w:lastRenderedPageBreak/>
              <w:t xml:space="preserve">To a percentage that preserves what would have been the value of the </w:t>
            </w:r>
            <w:r w:rsidRPr="00FB2A7F">
              <w:lastRenderedPageBreak/>
              <w:t>Commonwealth share but for the act or omission</w:t>
            </w:r>
          </w:p>
        </w:tc>
      </w:tr>
    </w:tbl>
    <w:p w14:paraId="1C4B6748" w14:textId="77777777" w:rsidR="002C47E6" w:rsidRPr="002C47E6" w:rsidRDefault="002C47E6" w:rsidP="002C47E6">
      <w:pPr>
        <w:pStyle w:val="Tabletext"/>
      </w:pPr>
    </w:p>
    <w:p w14:paraId="0C43927C" w14:textId="1E64D948" w:rsidR="004838CD" w:rsidRPr="00FB2A7F" w:rsidRDefault="004838CD" w:rsidP="004838CD">
      <w:pPr>
        <w:pStyle w:val="notetext"/>
      </w:pPr>
      <w:r w:rsidRPr="00FB2A7F">
        <w:t>Example:</w:t>
      </w:r>
      <w:r w:rsidRPr="00FB2A7F">
        <w:tab/>
        <w:t>For item</w:t>
      </w:r>
      <w:r w:rsidR="00FB2A7F" w:rsidRPr="00FB2A7F">
        <w:t> </w:t>
      </w:r>
      <w:r w:rsidRPr="00FB2A7F">
        <w:t>1, the Commonwealth contributes 30% of the purchase price of a relevant property (this being the agreed percentage). The purchase price is $500,000, so the Commonwealth</w:t>
      </w:r>
      <w:r w:rsidR="00F11B50">
        <w:t>’</w:t>
      </w:r>
      <w:r w:rsidRPr="00FB2A7F">
        <w:t>s contribution is $150,000. The Commonwealth share, immediately before settlement, is 30% of the value of the relevant property at that time.</w:t>
      </w:r>
    </w:p>
    <w:p w14:paraId="17575CA4" w14:textId="5F1EBED5" w:rsidR="004838CD" w:rsidRPr="00FB2A7F" w:rsidRDefault="004838CD" w:rsidP="004838CD">
      <w:pPr>
        <w:pStyle w:val="notetext"/>
      </w:pPr>
      <w:r w:rsidRPr="00FB2A7F">
        <w:tab/>
        <w:t xml:space="preserve">However, the property is valued at $475,000 for the purpose of settlement. This would reduce the value of the Commonwealth share at that time to $142,500, based on the original percentage return of 30%. The arrangement </w:t>
      </w:r>
      <w:r w:rsidR="00E80E87">
        <w:t>is to</w:t>
      </w:r>
      <w:r w:rsidRPr="00FB2A7F">
        <w:t xml:space="preserve"> permit the Commonwealth share to be increased to 31.58% of the value of the property at settlement so that, as at the settlement date, the value of the Commonwealth share is preserved at $150,000.</w:t>
      </w:r>
    </w:p>
    <w:p w14:paraId="0D89BEE5" w14:textId="398BE585" w:rsidR="004838CD" w:rsidRPr="00FB2A7F" w:rsidRDefault="004838CD" w:rsidP="004838CD">
      <w:pPr>
        <w:pStyle w:val="subsection"/>
      </w:pPr>
      <w:r w:rsidRPr="00FB2A7F">
        <w:tab/>
        <w:t>(4)</w:t>
      </w:r>
      <w:r w:rsidRPr="00FB2A7F">
        <w:tab/>
      </w:r>
      <w:r w:rsidR="00F43D5D">
        <w:t>Housing Australia must ensure that each</w:t>
      </w:r>
      <w:r w:rsidR="00F43D5D" w:rsidRPr="00FB2A7F">
        <w:t xml:space="preserve"> </w:t>
      </w:r>
      <w:r w:rsidRPr="00FB2A7F">
        <w:t>arrangement must enable Housing Australia to reduce the Commonwealth share percentage:</w:t>
      </w:r>
    </w:p>
    <w:p w14:paraId="786D1D52" w14:textId="782B4074" w:rsidR="004838CD" w:rsidRPr="00FB2A7F" w:rsidRDefault="004838CD" w:rsidP="004838CD">
      <w:pPr>
        <w:pStyle w:val="paragraph"/>
      </w:pPr>
      <w:r w:rsidRPr="00FB2A7F">
        <w:tab/>
        <w:t>(a)</w:t>
      </w:r>
      <w:r w:rsidRPr="00FB2A7F">
        <w:tab/>
        <w:t>to reflect a repayment mentioned in section</w:t>
      </w:r>
      <w:r w:rsidR="00FB2A7F" w:rsidRPr="00FB2A7F">
        <w:t> </w:t>
      </w:r>
      <w:r w:rsidRPr="00FB2A7F">
        <w:t>36 or 42; or</w:t>
      </w:r>
    </w:p>
    <w:p w14:paraId="0D0AD398" w14:textId="74208818" w:rsidR="004838CD" w:rsidRPr="00FB2A7F" w:rsidRDefault="004838CD" w:rsidP="004838CD">
      <w:pPr>
        <w:pStyle w:val="paragraph"/>
      </w:pPr>
      <w:r w:rsidRPr="00FB2A7F">
        <w:tab/>
        <w:t>(b)</w:t>
      </w:r>
      <w:r w:rsidRPr="00FB2A7F">
        <w:tab/>
        <w:t>in the circumstances mentioned in section</w:t>
      </w:r>
      <w:r w:rsidR="00FB2A7F" w:rsidRPr="00FB2A7F">
        <w:t> </w:t>
      </w:r>
      <w:r w:rsidRPr="00FB2A7F">
        <w:t>60 (home improvements).</w:t>
      </w:r>
    </w:p>
    <w:p w14:paraId="6F868AA5" w14:textId="364754F6" w:rsidR="000851D0" w:rsidRPr="000851D0" w:rsidRDefault="000851D0" w:rsidP="000851D0">
      <w:pPr>
        <w:pStyle w:val="ActHead2"/>
        <w:pageBreakBefore/>
        <w:rPr>
          <w:lang w:eastAsia="en-US"/>
        </w:rPr>
      </w:pPr>
      <w:bookmarkStart w:id="71" w:name="_Toc163719559"/>
      <w:r w:rsidRPr="000851D0">
        <w:rPr>
          <w:rStyle w:val="CharPartNo"/>
          <w:rFonts w:eastAsiaTheme="minorHAnsi"/>
        </w:rPr>
        <w:lastRenderedPageBreak/>
        <w:t>Part 3</w:t>
      </w:r>
      <w:r>
        <w:rPr>
          <w:rFonts w:eastAsiaTheme="minorHAnsi"/>
        </w:rPr>
        <w:t>—</w:t>
      </w:r>
      <w:r w:rsidRPr="000851D0">
        <w:rPr>
          <w:rStyle w:val="CharPartText"/>
          <w:rFonts w:eastAsiaTheme="minorHAnsi"/>
        </w:rPr>
        <w:t>Participating in the Help to Buy program</w:t>
      </w:r>
      <w:bookmarkEnd w:id="71"/>
    </w:p>
    <w:p w14:paraId="643CB639" w14:textId="0A50D228" w:rsidR="00E83435" w:rsidRPr="00FB2A7F" w:rsidRDefault="00E83435" w:rsidP="00E83435">
      <w:pPr>
        <w:pStyle w:val="ActHead3"/>
      </w:pPr>
      <w:bookmarkStart w:id="72" w:name="_Toc163719560"/>
      <w:r w:rsidRPr="00E83435">
        <w:rPr>
          <w:rStyle w:val="CharDivNo"/>
        </w:rPr>
        <w:t>Division 1</w:t>
      </w:r>
      <w:r>
        <w:t>—</w:t>
      </w:r>
      <w:r w:rsidRPr="00E83435">
        <w:rPr>
          <w:rStyle w:val="CharDivText"/>
        </w:rPr>
        <w:t>Introduction</w:t>
      </w:r>
      <w:bookmarkEnd w:id="72"/>
    </w:p>
    <w:p w14:paraId="08278CF7" w14:textId="2CC8373E" w:rsidR="004838CD" w:rsidRPr="00FB2A7F" w:rsidRDefault="004838CD" w:rsidP="004838CD">
      <w:pPr>
        <w:pStyle w:val="ActHead5"/>
      </w:pPr>
      <w:bookmarkStart w:id="73" w:name="_Toc163719561"/>
      <w:proofErr w:type="gramStart"/>
      <w:r w:rsidRPr="00FB2A7F">
        <w:rPr>
          <w:rStyle w:val="CharSectno"/>
        </w:rPr>
        <w:t>26</w:t>
      </w:r>
      <w:r w:rsidRPr="00FB2A7F">
        <w:t xml:space="preserve">  Simplified</w:t>
      </w:r>
      <w:proofErr w:type="gramEnd"/>
      <w:r w:rsidRPr="00FB2A7F">
        <w:t xml:space="preserve"> outline</w:t>
      </w:r>
      <w:bookmarkEnd w:id="73"/>
    </w:p>
    <w:p w14:paraId="7057948D" w14:textId="0BA2D8CF" w:rsidR="004838CD" w:rsidRPr="00FB2A7F" w:rsidRDefault="004838CD" w:rsidP="004838CD">
      <w:pPr>
        <w:pStyle w:val="SOText"/>
        <w:rPr>
          <w:rFonts w:cs="Times New Roman"/>
        </w:rPr>
      </w:pPr>
      <w:r w:rsidRPr="00FB2A7F">
        <w:rPr>
          <w:rFonts w:cs="Times New Roman"/>
        </w:rPr>
        <w:t xml:space="preserve">This Part deals with participation in the Help to Buy program. The </w:t>
      </w:r>
      <w:r w:rsidR="007D0CE5">
        <w:rPr>
          <w:rFonts w:cs="Times New Roman"/>
        </w:rPr>
        <w:t>provisions</w:t>
      </w:r>
      <w:r w:rsidRPr="00FB2A7F">
        <w:rPr>
          <w:rFonts w:cs="Times New Roman"/>
        </w:rPr>
        <w:t xml:space="preserve"> in this Part are relevant to the performance of Housing Australia</w:t>
      </w:r>
      <w:r w:rsidR="00F11B50">
        <w:rPr>
          <w:rFonts w:cs="Times New Roman"/>
        </w:rPr>
        <w:t>’</w:t>
      </w:r>
      <w:r w:rsidRPr="00FB2A7F">
        <w:rPr>
          <w:rFonts w:cs="Times New Roman"/>
        </w:rPr>
        <w:t xml:space="preserve">s functions in relation to the </w:t>
      </w:r>
      <w:proofErr w:type="gramStart"/>
      <w:r w:rsidRPr="00FB2A7F">
        <w:rPr>
          <w:rFonts w:cs="Times New Roman"/>
        </w:rPr>
        <w:t>Territories, and</w:t>
      </w:r>
      <w:proofErr w:type="gramEnd"/>
      <w:r w:rsidRPr="00FB2A7F">
        <w:rPr>
          <w:rFonts w:cs="Times New Roman"/>
        </w:rPr>
        <w:t xml:space="preserve"> participating and cooperating States.</w:t>
      </w:r>
    </w:p>
    <w:p w14:paraId="6AEAE798" w14:textId="2D0B100B" w:rsidR="004838CD" w:rsidRPr="00FB2A7F" w:rsidRDefault="004838CD" w:rsidP="004838CD">
      <w:pPr>
        <w:pStyle w:val="SOText"/>
        <w:rPr>
          <w:rFonts w:cs="Times New Roman"/>
        </w:rPr>
      </w:pPr>
      <w:r w:rsidRPr="00FB2A7F">
        <w:rPr>
          <w:rFonts w:cs="Times New Roman"/>
        </w:rPr>
        <w:t>Division</w:t>
      </w:r>
      <w:r w:rsidR="00FB2A7F" w:rsidRPr="00FB2A7F">
        <w:rPr>
          <w:rFonts w:cs="Times New Roman"/>
        </w:rPr>
        <w:t> </w:t>
      </w:r>
      <w:r w:rsidRPr="00FB2A7F">
        <w:rPr>
          <w:rFonts w:cs="Times New Roman"/>
        </w:rPr>
        <w:t>2</w:t>
      </w:r>
      <w:r w:rsidR="007D0CE5">
        <w:rPr>
          <w:rFonts w:cs="Times New Roman"/>
        </w:rPr>
        <w:t xml:space="preserve"> of Part</w:t>
      </w:r>
      <w:r w:rsidR="000B66A4">
        <w:rPr>
          <w:rFonts w:cs="Times New Roman"/>
        </w:rPr>
        <w:t xml:space="preserve"> 3</w:t>
      </w:r>
      <w:r w:rsidRPr="00FB2A7F">
        <w:rPr>
          <w:rFonts w:cs="Times New Roman"/>
        </w:rPr>
        <w:t>, working with Schedule</w:t>
      </w:r>
      <w:r w:rsidR="00FB2A7F" w:rsidRPr="00FB2A7F">
        <w:rPr>
          <w:rFonts w:cs="Times New Roman"/>
        </w:rPr>
        <w:t> </w:t>
      </w:r>
      <w:r w:rsidRPr="00FB2A7F">
        <w:rPr>
          <w:rFonts w:cs="Times New Roman"/>
        </w:rPr>
        <w:t>1, deals with the conditions of participation in an arrangement. Division</w:t>
      </w:r>
      <w:r w:rsidR="00FB2A7F" w:rsidRPr="00FB2A7F">
        <w:rPr>
          <w:rFonts w:cs="Times New Roman"/>
        </w:rPr>
        <w:t> </w:t>
      </w:r>
      <w:r w:rsidRPr="00FB2A7F">
        <w:rPr>
          <w:rFonts w:cs="Times New Roman"/>
        </w:rPr>
        <w:t xml:space="preserve">3 </w:t>
      </w:r>
      <w:r w:rsidR="00EF4D40">
        <w:rPr>
          <w:rFonts w:cs="Times New Roman"/>
        </w:rPr>
        <w:t xml:space="preserve">of Part </w:t>
      </w:r>
      <w:r w:rsidR="007662FC">
        <w:rPr>
          <w:rFonts w:cs="Times New Roman"/>
        </w:rPr>
        <w:t xml:space="preserve">3 </w:t>
      </w:r>
      <w:r w:rsidRPr="00FB2A7F">
        <w:rPr>
          <w:rFonts w:cs="Times New Roman"/>
        </w:rPr>
        <w:t>requires Housing Australia to take certain steps to monitor compliance with those conditions, and Division</w:t>
      </w:r>
      <w:r w:rsidR="00FB2A7F" w:rsidRPr="00FB2A7F">
        <w:rPr>
          <w:rFonts w:cs="Times New Roman"/>
        </w:rPr>
        <w:t> </w:t>
      </w:r>
      <w:r w:rsidRPr="00FB2A7F">
        <w:rPr>
          <w:rFonts w:cs="Times New Roman"/>
        </w:rPr>
        <w:t xml:space="preserve">4 </w:t>
      </w:r>
      <w:r w:rsidR="005F09FB">
        <w:rPr>
          <w:rFonts w:cs="Times New Roman"/>
        </w:rPr>
        <w:t>of Part</w:t>
      </w:r>
      <w:r w:rsidR="007662FC">
        <w:rPr>
          <w:rFonts w:cs="Times New Roman"/>
        </w:rPr>
        <w:t xml:space="preserve"> 3</w:t>
      </w:r>
      <w:r w:rsidR="005F09FB">
        <w:rPr>
          <w:rFonts w:cs="Times New Roman"/>
        </w:rPr>
        <w:t xml:space="preserve"> </w:t>
      </w:r>
      <w:r w:rsidRPr="00FB2A7F">
        <w:rPr>
          <w:rFonts w:cs="Times New Roman"/>
        </w:rPr>
        <w:t>defines how Housing Australia is to respond where a person ceases to comply with the conditions.</w:t>
      </w:r>
    </w:p>
    <w:p w14:paraId="50C3B485" w14:textId="2C641474" w:rsidR="004838CD" w:rsidRPr="00FB2A7F" w:rsidRDefault="004838CD" w:rsidP="004838CD">
      <w:pPr>
        <w:pStyle w:val="SOText"/>
        <w:rPr>
          <w:rFonts w:cs="Times New Roman"/>
        </w:rPr>
      </w:pPr>
      <w:r w:rsidRPr="00FB2A7F">
        <w:rPr>
          <w:rFonts w:cs="Times New Roman"/>
        </w:rPr>
        <w:t>Participants are not bound by the conditions of participation by force of this instrument. Rather, Housing Australia is to ensure that its arrangements with participants enable it to take the steps set out in Division</w:t>
      </w:r>
      <w:r w:rsidR="00FB2A7F" w:rsidRPr="00FB2A7F">
        <w:rPr>
          <w:rFonts w:cs="Times New Roman"/>
        </w:rPr>
        <w:t> </w:t>
      </w:r>
      <w:r w:rsidRPr="00FB2A7F">
        <w:rPr>
          <w:rFonts w:cs="Times New Roman"/>
        </w:rPr>
        <w:t>4 where a person ceases to meet those conditions.</w:t>
      </w:r>
    </w:p>
    <w:p w14:paraId="7EF1275B" w14:textId="0ABF2CD2" w:rsidR="004838CD" w:rsidRPr="00FB2A7F" w:rsidRDefault="004838CD" w:rsidP="004838CD">
      <w:pPr>
        <w:pStyle w:val="SOText"/>
        <w:rPr>
          <w:rFonts w:cs="Times New Roman"/>
        </w:rPr>
      </w:pPr>
      <w:r w:rsidRPr="00FB2A7F">
        <w:rPr>
          <w:rFonts w:cs="Times New Roman"/>
        </w:rPr>
        <w:t>Division</w:t>
      </w:r>
      <w:r w:rsidR="00FB2A7F" w:rsidRPr="00FB2A7F">
        <w:rPr>
          <w:rFonts w:cs="Times New Roman"/>
        </w:rPr>
        <w:t> </w:t>
      </w:r>
      <w:r w:rsidRPr="00FB2A7F">
        <w:rPr>
          <w:rFonts w:cs="Times New Roman"/>
        </w:rPr>
        <w:t xml:space="preserve">5 </w:t>
      </w:r>
      <w:r w:rsidR="008A0307">
        <w:rPr>
          <w:rFonts w:cs="Times New Roman"/>
        </w:rPr>
        <w:t xml:space="preserve">of Part 3 </w:t>
      </w:r>
      <w:r w:rsidRPr="00FB2A7F">
        <w:rPr>
          <w:rFonts w:cs="Times New Roman"/>
        </w:rPr>
        <w:t>sets out the circumstances in which Housing Australia may vary the participants in an arrangement.</w:t>
      </w:r>
    </w:p>
    <w:p w14:paraId="047FD47C" w14:textId="46F0E79F" w:rsidR="004838CD" w:rsidRPr="00FB2A7F" w:rsidRDefault="004838CD" w:rsidP="004838CD">
      <w:pPr>
        <w:pStyle w:val="SOText"/>
        <w:rPr>
          <w:rFonts w:cs="Times New Roman"/>
        </w:rPr>
      </w:pPr>
      <w:r w:rsidRPr="00FB2A7F">
        <w:rPr>
          <w:rFonts w:cs="Times New Roman"/>
        </w:rPr>
        <w:t>Finally, Division</w:t>
      </w:r>
      <w:r w:rsidR="00FB2A7F" w:rsidRPr="00FB2A7F">
        <w:rPr>
          <w:rFonts w:cs="Times New Roman"/>
        </w:rPr>
        <w:t> </w:t>
      </w:r>
      <w:r w:rsidRPr="00FB2A7F">
        <w:rPr>
          <w:rFonts w:cs="Times New Roman"/>
        </w:rPr>
        <w:t xml:space="preserve">6 </w:t>
      </w:r>
      <w:r w:rsidR="00F93376">
        <w:rPr>
          <w:rFonts w:cs="Times New Roman"/>
        </w:rPr>
        <w:t xml:space="preserve">of Part 3 </w:t>
      </w:r>
      <w:r w:rsidRPr="00FB2A7F">
        <w:rPr>
          <w:rFonts w:cs="Times New Roman"/>
        </w:rPr>
        <w:t xml:space="preserve">requires Housing Australia to </w:t>
      </w:r>
      <w:r w:rsidR="009777CC">
        <w:t>ensure arrangements allow it to</w:t>
      </w:r>
      <w:r w:rsidR="009777CC" w:rsidRPr="00FB2A7F">
        <w:t xml:space="preserve"> terminate </w:t>
      </w:r>
      <w:r w:rsidR="009777CC">
        <w:t xml:space="preserve">the </w:t>
      </w:r>
      <w:r w:rsidR="009777CC" w:rsidRPr="00FB2A7F">
        <w:t>arrangement</w:t>
      </w:r>
      <w:r w:rsidR="009777CC" w:rsidRPr="00FB2A7F">
        <w:rPr>
          <w:i/>
        </w:rPr>
        <w:t xml:space="preserve"> </w:t>
      </w:r>
      <w:r w:rsidR="009777CC" w:rsidRPr="00FB2A7F">
        <w:t>in certain circumstances</w:t>
      </w:r>
      <w:r w:rsidRPr="00FB2A7F">
        <w:rPr>
          <w:rFonts w:cs="Times New Roman"/>
        </w:rPr>
        <w:t>.</w:t>
      </w:r>
    </w:p>
    <w:p w14:paraId="3707476E" w14:textId="77777777" w:rsidR="004838CD" w:rsidRPr="00FB2A7F" w:rsidRDefault="004838CD" w:rsidP="004838CD">
      <w:pPr>
        <w:pStyle w:val="ActHead5"/>
      </w:pPr>
      <w:bookmarkStart w:id="74" w:name="_Toc163719562"/>
      <w:proofErr w:type="gramStart"/>
      <w:r w:rsidRPr="00FB2A7F">
        <w:rPr>
          <w:rStyle w:val="CharSectno"/>
        </w:rPr>
        <w:t>27</w:t>
      </w:r>
      <w:r w:rsidRPr="00FB2A7F">
        <w:t xml:space="preserve">  Application</w:t>
      </w:r>
      <w:proofErr w:type="gramEnd"/>
      <w:r w:rsidRPr="00FB2A7F">
        <w:t xml:space="preserve"> of this Part</w:t>
      </w:r>
      <w:bookmarkEnd w:id="74"/>
    </w:p>
    <w:p w14:paraId="2D4C0B26" w14:textId="2EE120BB" w:rsidR="004838CD" w:rsidRPr="00FB2A7F" w:rsidRDefault="004838CD" w:rsidP="004838CD">
      <w:pPr>
        <w:pStyle w:val="subsection"/>
      </w:pPr>
      <w:r w:rsidRPr="00FB2A7F">
        <w:tab/>
      </w:r>
      <w:r w:rsidRPr="00FB2A7F">
        <w:tab/>
      </w:r>
      <w:r w:rsidR="00C13C80">
        <w:t>T</w:t>
      </w:r>
      <w:r w:rsidRPr="00FB2A7F">
        <w:t>his Part appl</w:t>
      </w:r>
      <w:r w:rsidR="00C13C80">
        <w:t>ies</w:t>
      </w:r>
      <w:r w:rsidRPr="00FB2A7F">
        <w:t xml:space="preserve"> to the performance of Housing Australia</w:t>
      </w:r>
      <w:r w:rsidR="00F11B50">
        <w:t>’</w:t>
      </w:r>
      <w:r w:rsidRPr="00FB2A7F">
        <w:t>s functions in relation to:</w:t>
      </w:r>
    </w:p>
    <w:p w14:paraId="59546F85" w14:textId="6B4B1CDB" w:rsidR="004838CD" w:rsidRPr="00FB2A7F" w:rsidRDefault="004838CD" w:rsidP="004838CD">
      <w:pPr>
        <w:pStyle w:val="paragraph"/>
      </w:pPr>
      <w:r w:rsidRPr="00FB2A7F">
        <w:tab/>
        <w:t>(a)</w:t>
      </w:r>
      <w:r w:rsidRPr="00FB2A7F">
        <w:tab/>
        <w:t>the Territories</w:t>
      </w:r>
      <w:r w:rsidR="00FF0C1E">
        <w:t>,</w:t>
      </w:r>
      <w:r w:rsidRPr="00FB2A7F">
        <w:t xml:space="preserve"> and participating States</w:t>
      </w:r>
      <w:r w:rsidR="00737BB0">
        <w:t xml:space="preserve"> (under </w:t>
      </w:r>
      <w:r w:rsidRPr="00FB2A7F">
        <w:t>subparagraph</w:t>
      </w:r>
      <w:r w:rsidR="00FB2A7F" w:rsidRPr="00FB2A7F">
        <w:t> </w:t>
      </w:r>
      <w:r w:rsidRPr="00FB2A7F">
        <w:t>24(1)(a)(</w:t>
      </w:r>
      <w:proofErr w:type="spellStart"/>
      <w:r w:rsidRPr="00FB2A7F">
        <w:t>i</w:t>
      </w:r>
      <w:proofErr w:type="spellEnd"/>
      <w:r w:rsidRPr="00FB2A7F">
        <w:t>) of the Act</w:t>
      </w:r>
      <w:r w:rsidR="00FF0C1E">
        <w:t>)</w:t>
      </w:r>
      <w:r w:rsidRPr="00FB2A7F">
        <w:t>; and</w:t>
      </w:r>
    </w:p>
    <w:p w14:paraId="17471C6F" w14:textId="4F0F8D65" w:rsidR="004838CD" w:rsidRPr="00FB2A7F" w:rsidRDefault="004838CD" w:rsidP="004838CD">
      <w:pPr>
        <w:pStyle w:val="paragraph"/>
      </w:pPr>
      <w:r w:rsidRPr="00FB2A7F">
        <w:tab/>
        <w:t>(b)</w:t>
      </w:r>
      <w:r w:rsidRPr="00FB2A7F">
        <w:tab/>
        <w:t>cooperating States</w:t>
      </w:r>
      <w:r w:rsidR="00AC4DF0">
        <w:t xml:space="preserve"> (</w:t>
      </w:r>
      <w:r w:rsidR="00053E63">
        <w:t xml:space="preserve">under </w:t>
      </w:r>
      <w:r w:rsidRPr="00FB2A7F">
        <w:t>subparagraph</w:t>
      </w:r>
      <w:r w:rsidR="00FB2A7F" w:rsidRPr="00FB2A7F">
        <w:t> </w:t>
      </w:r>
      <w:r w:rsidRPr="00FB2A7F">
        <w:t>24(1)(a)(ii) of the Act</w:t>
      </w:r>
      <w:r w:rsidR="00AC4DF0">
        <w:t>)</w:t>
      </w:r>
      <w:r w:rsidRPr="00FB2A7F">
        <w:t>.</w:t>
      </w:r>
    </w:p>
    <w:p w14:paraId="7C2991C8" w14:textId="772C239C" w:rsidR="00C33A3F" w:rsidRPr="00C33A3F" w:rsidRDefault="00C33A3F" w:rsidP="00C33A3F">
      <w:pPr>
        <w:pStyle w:val="ActHead3"/>
        <w:pageBreakBefore/>
        <w:rPr>
          <w:lang w:eastAsia="en-US"/>
        </w:rPr>
      </w:pPr>
      <w:bookmarkStart w:id="75" w:name="_Toc163719563"/>
      <w:r w:rsidRPr="00C33A3F">
        <w:rPr>
          <w:rStyle w:val="CharDivNo"/>
          <w:rFonts w:eastAsiaTheme="minorHAnsi"/>
        </w:rPr>
        <w:lastRenderedPageBreak/>
        <w:t>Division 2</w:t>
      </w:r>
      <w:r>
        <w:rPr>
          <w:rFonts w:eastAsiaTheme="minorHAnsi"/>
        </w:rPr>
        <w:t>—</w:t>
      </w:r>
      <w:r w:rsidRPr="00C33A3F">
        <w:rPr>
          <w:rStyle w:val="CharDivText"/>
          <w:rFonts w:eastAsiaTheme="minorHAnsi"/>
        </w:rPr>
        <w:t>Participation requirements</w:t>
      </w:r>
      <w:bookmarkEnd w:id="75"/>
    </w:p>
    <w:p w14:paraId="51D156D4" w14:textId="188E1565" w:rsidR="004838CD" w:rsidRPr="00FB2A7F" w:rsidRDefault="004838CD" w:rsidP="004838CD">
      <w:pPr>
        <w:pStyle w:val="ActHead5"/>
      </w:pPr>
      <w:bookmarkStart w:id="76" w:name="_Toc163719564"/>
      <w:proofErr w:type="gramStart"/>
      <w:r w:rsidRPr="00FB2A7F">
        <w:rPr>
          <w:rStyle w:val="CharSectno"/>
        </w:rPr>
        <w:t>28</w:t>
      </w:r>
      <w:r w:rsidRPr="00FB2A7F">
        <w:t xml:space="preserve">  Arrangements</w:t>
      </w:r>
      <w:proofErr w:type="gramEnd"/>
      <w:r w:rsidRPr="00FB2A7F">
        <w:t xml:space="preserve"> must require compliance with participation requirements</w:t>
      </w:r>
      <w:bookmarkEnd w:id="76"/>
    </w:p>
    <w:p w14:paraId="66FCDFB3" w14:textId="431E4CDB" w:rsidR="004838CD" w:rsidRPr="00FB2A7F" w:rsidRDefault="004838CD" w:rsidP="004838CD">
      <w:pPr>
        <w:pStyle w:val="subsection"/>
      </w:pPr>
      <w:r w:rsidRPr="00FB2A7F">
        <w:tab/>
        <w:t>(1)</w:t>
      </w:r>
      <w:r w:rsidRPr="00FB2A7F">
        <w:tab/>
        <w:t xml:space="preserve">Housing Australia must ensure that </w:t>
      </w:r>
      <w:r w:rsidR="00DF5177">
        <w:t>each</w:t>
      </w:r>
      <w:r w:rsidRPr="00FB2A7F">
        <w:t xml:space="preserve"> arrangement requires </w:t>
      </w:r>
      <w:r w:rsidR="00A41D9D">
        <w:t>a</w:t>
      </w:r>
      <w:r w:rsidRPr="00FB2A7F">
        <w:t xml:space="preserve"> participant to comply with the </w:t>
      </w:r>
      <w:r w:rsidR="00F16523">
        <w:t>partic</w:t>
      </w:r>
      <w:r w:rsidR="00C15BB8">
        <w:t xml:space="preserve">ipation </w:t>
      </w:r>
      <w:r w:rsidRPr="00FB2A7F">
        <w:t xml:space="preserve">requirements </w:t>
      </w:r>
      <w:r w:rsidR="00C15BB8">
        <w:t xml:space="preserve">specified </w:t>
      </w:r>
      <w:r w:rsidRPr="00FB2A7F">
        <w:t>in Schedule</w:t>
      </w:r>
      <w:r w:rsidR="00FB2A7F" w:rsidRPr="00FB2A7F">
        <w:t> </w:t>
      </w:r>
      <w:r w:rsidRPr="00FB2A7F">
        <w:t>1 for the duration of the arrangement.</w:t>
      </w:r>
    </w:p>
    <w:p w14:paraId="0E1ECA52" w14:textId="3777FEDC" w:rsidR="004838CD" w:rsidRPr="00FB2A7F" w:rsidRDefault="004838CD" w:rsidP="004838CD">
      <w:pPr>
        <w:pStyle w:val="subsection"/>
        <w:rPr>
          <w:b/>
          <w:i/>
        </w:rPr>
      </w:pPr>
      <w:r w:rsidRPr="00FB2A7F">
        <w:tab/>
        <w:t>(2)</w:t>
      </w:r>
      <w:r w:rsidRPr="00FB2A7F">
        <w:tab/>
        <w:t xml:space="preserve">Those requirements, as set out in </w:t>
      </w:r>
      <w:r w:rsidR="00254FB5">
        <w:t>each</w:t>
      </w:r>
      <w:r w:rsidRPr="00FB2A7F">
        <w:t xml:space="preserve"> arrangement, are the </w:t>
      </w:r>
      <w:r w:rsidRPr="00FB2A7F">
        <w:rPr>
          <w:b/>
          <w:i/>
        </w:rPr>
        <w:t>participation requirements</w:t>
      </w:r>
      <w:r w:rsidRPr="007771C5">
        <w:rPr>
          <w:bCs/>
          <w:iCs/>
        </w:rPr>
        <w:t>.</w:t>
      </w:r>
    </w:p>
    <w:p w14:paraId="4E445BAB" w14:textId="0B1D7E7E" w:rsidR="004838CD" w:rsidRPr="00FB2A7F" w:rsidRDefault="004838CD" w:rsidP="004838CD">
      <w:pPr>
        <w:pStyle w:val="subsection"/>
        <w:rPr>
          <w:bCs/>
          <w:iCs/>
        </w:rPr>
      </w:pPr>
      <w:r w:rsidRPr="00FB2A7F">
        <w:rPr>
          <w:bCs/>
          <w:iCs/>
        </w:rPr>
        <w:tab/>
        <w:t>(3)</w:t>
      </w:r>
      <w:r w:rsidRPr="00FB2A7F">
        <w:rPr>
          <w:bCs/>
          <w:iCs/>
        </w:rPr>
        <w:tab/>
        <w:t xml:space="preserve">To avoid doubt, the participation requirements </w:t>
      </w:r>
      <w:r w:rsidR="003F3BF5">
        <w:rPr>
          <w:bCs/>
          <w:iCs/>
        </w:rPr>
        <w:t xml:space="preserve">are to </w:t>
      </w:r>
      <w:r w:rsidRPr="00FB2A7F">
        <w:rPr>
          <w:bCs/>
          <w:iCs/>
        </w:rPr>
        <w:t xml:space="preserve">apply to a participant only during the life of the arrangement and </w:t>
      </w:r>
      <w:r w:rsidR="003F3BF5">
        <w:rPr>
          <w:bCs/>
          <w:iCs/>
        </w:rPr>
        <w:t>are</w:t>
      </w:r>
      <w:r w:rsidRPr="00FB2A7F">
        <w:rPr>
          <w:bCs/>
          <w:iCs/>
        </w:rPr>
        <w:t xml:space="preserve"> not </w:t>
      </w:r>
      <w:r w:rsidR="003F3BF5">
        <w:rPr>
          <w:bCs/>
          <w:iCs/>
        </w:rPr>
        <w:t xml:space="preserve">to </w:t>
      </w:r>
      <w:r w:rsidRPr="00FB2A7F">
        <w:rPr>
          <w:bCs/>
          <w:iCs/>
        </w:rPr>
        <w:t xml:space="preserve">apply where the arrangement has been </w:t>
      </w:r>
      <w:proofErr w:type="gramStart"/>
      <w:r w:rsidRPr="00FB2A7F">
        <w:rPr>
          <w:bCs/>
          <w:iCs/>
        </w:rPr>
        <w:t>brought to an end</w:t>
      </w:r>
      <w:proofErr w:type="gramEnd"/>
      <w:r w:rsidRPr="00FB2A7F">
        <w:rPr>
          <w:bCs/>
          <w:iCs/>
        </w:rPr>
        <w:t xml:space="preserve"> </w:t>
      </w:r>
      <w:r w:rsidR="003F3BF5" w:rsidRPr="00FB2A7F">
        <w:rPr>
          <w:bCs/>
          <w:iCs/>
        </w:rPr>
        <w:t xml:space="preserve">early </w:t>
      </w:r>
      <w:r w:rsidRPr="00FB2A7F">
        <w:rPr>
          <w:bCs/>
          <w:iCs/>
        </w:rPr>
        <w:t xml:space="preserve">(for example, voluntary early repayment </w:t>
      </w:r>
      <w:r w:rsidR="00C239CC">
        <w:rPr>
          <w:bCs/>
          <w:iCs/>
        </w:rPr>
        <w:t>of</w:t>
      </w:r>
      <w:r w:rsidRPr="00FB2A7F">
        <w:rPr>
          <w:bCs/>
          <w:iCs/>
        </w:rPr>
        <w:t xml:space="preserve"> the Commonwealth share in full or </w:t>
      </w:r>
      <w:r w:rsidR="00FD6153">
        <w:rPr>
          <w:bCs/>
          <w:iCs/>
        </w:rPr>
        <w:t xml:space="preserve">on </w:t>
      </w:r>
      <w:r w:rsidRPr="00FB2A7F">
        <w:rPr>
          <w:bCs/>
          <w:iCs/>
        </w:rPr>
        <w:t>the sale of the relevant property).</w:t>
      </w:r>
    </w:p>
    <w:p w14:paraId="2F7D8B95" w14:textId="2F573B72" w:rsidR="004838CD" w:rsidRPr="00FB2A7F" w:rsidRDefault="004838CD" w:rsidP="004838CD">
      <w:pPr>
        <w:pStyle w:val="notetext"/>
      </w:pPr>
      <w:r w:rsidRPr="00FB2A7F">
        <w:t>Note 1:</w:t>
      </w:r>
      <w:r w:rsidRPr="00FB2A7F">
        <w:tab/>
        <w:t xml:space="preserve">These requirements have legal force by virtue of </w:t>
      </w:r>
      <w:r w:rsidR="00622CFB">
        <w:t xml:space="preserve">an </w:t>
      </w:r>
      <w:r w:rsidRPr="00FB2A7F">
        <w:t>arrangement. This instrument does not impose obligations on participants directly.</w:t>
      </w:r>
    </w:p>
    <w:p w14:paraId="7E60B282" w14:textId="555FBDAE" w:rsidR="004838CD" w:rsidRPr="00FB2A7F" w:rsidRDefault="004838CD" w:rsidP="004838CD">
      <w:pPr>
        <w:pStyle w:val="notetext"/>
      </w:pPr>
      <w:r w:rsidRPr="00FB2A7F">
        <w:t>Note 2:</w:t>
      </w:r>
      <w:r w:rsidRPr="00FB2A7F">
        <w:tab/>
        <w:t>There is no participation requirement relating to the income thresholds. However, Division</w:t>
      </w:r>
      <w:r w:rsidR="00FB2A7F" w:rsidRPr="00FB2A7F">
        <w:t> </w:t>
      </w:r>
      <w:r w:rsidRPr="00FB2A7F">
        <w:t xml:space="preserve">4 </w:t>
      </w:r>
      <w:r w:rsidR="009602A5">
        <w:t xml:space="preserve">of Part 3 </w:t>
      </w:r>
      <w:r w:rsidRPr="00FB2A7F">
        <w:t xml:space="preserve">requires Housing Australia to take certain actions where a participant exceeds the income threshold at </w:t>
      </w:r>
      <w:r w:rsidR="00947335">
        <w:t xml:space="preserve">a </w:t>
      </w:r>
      <w:r w:rsidRPr="00FB2A7F">
        <w:t>particular time.</w:t>
      </w:r>
    </w:p>
    <w:p w14:paraId="2B983F2E" w14:textId="57363A59" w:rsidR="00B60569" w:rsidRPr="00D509F3" w:rsidRDefault="00B60569" w:rsidP="004838CD">
      <w:pPr>
        <w:pStyle w:val="ActHead5"/>
        <w:rPr>
          <w:rStyle w:val="CharSectno"/>
        </w:rPr>
      </w:pPr>
      <w:bookmarkStart w:id="77" w:name="_Toc163719565"/>
      <w:r w:rsidRPr="00D509F3">
        <w:rPr>
          <w:rStyle w:val="CharSectno"/>
        </w:rPr>
        <w:t>28</w:t>
      </w:r>
      <w:proofErr w:type="gramStart"/>
      <w:r w:rsidRPr="00D509F3">
        <w:rPr>
          <w:rStyle w:val="CharSectno"/>
        </w:rPr>
        <w:t>A  Exceptions</w:t>
      </w:r>
      <w:proofErr w:type="gramEnd"/>
      <w:r w:rsidRPr="00D509F3">
        <w:rPr>
          <w:rStyle w:val="CharSectno"/>
        </w:rPr>
        <w:t xml:space="preserve"> to </w:t>
      </w:r>
      <w:r w:rsidR="00A57755" w:rsidRPr="00D509F3">
        <w:rPr>
          <w:rStyle w:val="CharSectno"/>
        </w:rPr>
        <w:t>sale of existing property requirement</w:t>
      </w:r>
      <w:bookmarkEnd w:id="77"/>
    </w:p>
    <w:p w14:paraId="61474861" w14:textId="2A617549" w:rsidR="00474CA8" w:rsidRPr="00D509F3" w:rsidRDefault="00A57755" w:rsidP="007875E8">
      <w:pPr>
        <w:pStyle w:val="subsection"/>
      </w:pPr>
      <w:r w:rsidRPr="00D509F3">
        <w:tab/>
        <w:t>(1)</w:t>
      </w:r>
      <w:r w:rsidRPr="00D509F3">
        <w:tab/>
      </w:r>
      <w:r w:rsidR="007875E8" w:rsidRPr="00D509F3">
        <w:t>Housing Australia must ensure that each arrangement</w:t>
      </w:r>
      <w:r w:rsidR="00DC620E" w:rsidRPr="00D509F3">
        <w:t>, where relevant,</w:t>
      </w:r>
      <w:r w:rsidR="007875E8" w:rsidRPr="00D509F3">
        <w:t xml:space="preserve"> provides that the participant is </w:t>
      </w:r>
      <w:r w:rsidR="007875E8" w:rsidRPr="00D509F3">
        <w:rPr>
          <w:i/>
          <w:iCs/>
        </w:rPr>
        <w:t>not</w:t>
      </w:r>
      <w:r w:rsidR="007875E8" w:rsidRPr="00D509F3">
        <w:t xml:space="preserve"> required to comply with the participation requirement outlined in clause 1 of Schedule 1 (the </w:t>
      </w:r>
      <w:r w:rsidR="007875E8" w:rsidRPr="00D509F3">
        <w:rPr>
          <w:b/>
          <w:bCs/>
          <w:i/>
          <w:iCs/>
        </w:rPr>
        <w:t>sale of existing property requirement</w:t>
      </w:r>
      <w:r w:rsidR="007875E8" w:rsidRPr="00D509F3">
        <w:t>) if Housing Australia is satisfied that it is impracticable for the participant to meet that requirement</w:t>
      </w:r>
      <w:r w:rsidR="00474CA8" w:rsidRPr="00D509F3">
        <w:t>:</w:t>
      </w:r>
    </w:p>
    <w:p w14:paraId="5643C58C" w14:textId="09207588" w:rsidR="00A312DE" w:rsidRPr="00D509F3" w:rsidRDefault="002433C7" w:rsidP="00474CA8">
      <w:pPr>
        <w:pStyle w:val="paragraph"/>
      </w:pPr>
      <w:r w:rsidRPr="00D509F3">
        <w:tab/>
        <w:t>(a)</w:t>
      </w:r>
      <w:r w:rsidRPr="00D509F3">
        <w:tab/>
        <w:t xml:space="preserve">because the participant is </w:t>
      </w:r>
      <w:r w:rsidR="003775F2" w:rsidRPr="00D509F3">
        <w:t>experiencing</w:t>
      </w:r>
      <w:r w:rsidRPr="00D509F3">
        <w:t xml:space="preserve"> hardship; or</w:t>
      </w:r>
    </w:p>
    <w:p w14:paraId="30E45810" w14:textId="3B8BC5FD" w:rsidR="007875E8" w:rsidRPr="00D509F3" w:rsidRDefault="00A312DE" w:rsidP="00CC535B">
      <w:pPr>
        <w:pStyle w:val="paragraph"/>
      </w:pPr>
      <w:r w:rsidRPr="00D509F3">
        <w:tab/>
        <w:t>(b)</w:t>
      </w:r>
      <w:r w:rsidRPr="00D509F3">
        <w:tab/>
        <w:t>on other compassionate grounds</w:t>
      </w:r>
      <w:r w:rsidR="00CC535B" w:rsidRPr="00D509F3">
        <w:t>.</w:t>
      </w:r>
    </w:p>
    <w:p w14:paraId="3DEED27C" w14:textId="35E355A3" w:rsidR="007875E8" w:rsidRPr="00D509F3" w:rsidRDefault="007875E8" w:rsidP="007875E8">
      <w:pPr>
        <w:pStyle w:val="subsection"/>
      </w:pPr>
      <w:r w:rsidRPr="00D509F3">
        <w:tab/>
        <w:t>(2)</w:t>
      </w:r>
      <w:r w:rsidRPr="00D509F3">
        <w:tab/>
        <w:t>Housing Australia may:</w:t>
      </w:r>
    </w:p>
    <w:p w14:paraId="57405903" w14:textId="37460B84" w:rsidR="005E3B39" w:rsidRPr="00D509F3" w:rsidRDefault="00E31C6C" w:rsidP="00146FA9">
      <w:pPr>
        <w:pStyle w:val="paragraph"/>
      </w:pPr>
      <w:r w:rsidRPr="00D509F3">
        <w:tab/>
      </w:r>
      <w:r w:rsidR="005E3B39" w:rsidRPr="00D509F3">
        <w:t>(a)</w:t>
      </w:r>
      <w:r w:rsidR="005E3B39" w:rsidRPr="00D509F3">
        <w:tab/>
        <w:t xml:space="preserve">allow the participant not to comply with the </w:t>
      </w:r>
      <w:r w:rsidR="00965F60" w:rsidRPr="00D509F3">
        <w:t>sale of existing property requirement</w:t>
      </w:r>
      <w:r w:rsidR="005E3B39" w:rsidRPr="00D509F3">
        <w:t xml:space="preserve"> for such a period as Housing Australia considers appropriate; and</w:t>
      </w:r>
    </w:p>
    <w:p w14:paraId="09506625" w14:textId="450D1568" w:rsidR="00A57755" w:rsidRPr="00D509F3" w:rsidRDefault="00E31C6C" w:rsidP="00E31C6C">
      <w:pPr>
        <w:pStyle w:val="paragraph"/>
      </w:pPr>
      <w:r w:rsidRPr="00D509F3">
        <w:tab/>
        <w:t>(b)</w:t>
      </w:r>
      <w:r w:rsidRPr="00D509F3">
        <w:tab/>
        <w:t>extend th</w:t>
      </w:r>
      <w:r w:rsidR="00A935CD" w:rsidRPr="00D509F3">
        <w:t>at</w:t>
      </w:r>
      <w:r w:rsidRPr="00D509F3">
        <w:t xml:space="preserve"> period.</w:t>
      </w:r>
    </w:p>
    <w:p w14:paraId="2FE26CB5" w14:textId="0C289022" w:rsidR="00513F55" w:rsidRPr="00D509F3" w:rsidRDefault="00513F55" w:rsidP="00513F55">
      <w:pPr>
        <w:pStyle w:val="subsection"/>
      </w:pPr>
      <w:r w:rsidRPr="00D509F3">
        <w:tab/>
        <w:t>(3)</w:t>
      </w:r>
      <w:r w:rsidRPr="00D509F3">
        <w:tab/>
        <w:t xml:space="preserve">Housing Australia must not allow a participant to not comply with the </w:t>
      </w:r>
      <w:r w:rsidR="00D26DBC">
        <w:t>sale of existing property</w:t>
      </w:r>
      <w:r w:rsidRPr="00D509F3">
        <w:t xml:space="preserve"> requirement unless the participant has provided satisfactory evidence justifying the non-compliance.</w:t>
      </w:r>
    </w:p>
    <w:p w14:paraId="5EAD2E32" w14:textId="60189EFD" w:rsidR="004838CD" w:rsidRPr="00FB2A7F" w:rsidRDefault="004838CD" w:rsidP="004838CD">
      <w:pPr>
        <w:pStyle w:val="ActHead5"/>
      </w:pPr>
      <w:bookmarkStart w:id="78" w:name="_Toc163719566"/>
      <w:proofErr w:type="gramStart"/>
      <w:r w:rsidRPr="00FB2A7F">
        <w:rPr>
          <w:rStyle w:val="CharSectno"/>
        </w:rPr>
        <w:t>29</w:t>
      </w:r>
      <w:r w:rsidRPr="00FB2A7F">
        <w:t xml:space="preserve">  Exceptions</w:t>
      </w:r>
      <w:proofErr w:type="gramEnd"/>
      <w:r w:rsidRPr="00FB2A7F">
        <w:t xml:space="preserve"> to principal place of residence requirement: all properties</w:t>
      </w:r>
      <w:bookmarkEnd w:id="78"/>
    </w:p>
    <w:p w14:paraId="34D20F81" w14:textId="6843E5AE" w:rsidR="004838CD" w:rsidRPr="00FB2A7F" w:rsidRDefault="004838CD" w:rsidP="004838CD">
      <w:pPr>
        <w:pStyle w:val="subsection"/>
      </w:pPr>
      <w:r w:rsidRPr="00FB2A7F">
        <w:tab/>
        <w:t>(1)</w:t>
      </w:r>
      <w:r w:rsidRPr="00FB2A7F">
        <w:tab/>
      </w:r>
      <w:r w:rsidR="00AB0243">
        <w:t>Ho</w:t>
      </w:r>
      <w:r w:rsidR="00167BA9">
        <w:t xml:space="preserve">using Australia must ensure </w:t>
      </w:r>
      <w:r w:rsidR="00AB0243">
        <w:t>that each</w:t>
      </w:r>
      <w:r w:rsidRPr="00FB2A7F">
        <w:t xml:space="preserve"> arrangement</w:t>
      </w:r>
      <w:r w:rsidR="00AB0243">
        <w:t xml:space="preserve"> </w:t>
      </w:r>
      <w:r w:rsidR="00534374">
        <w:t xml:space="preserve">provides that a participant </w:t>
      </w:r>
      <w:r w:rsidR="00FE3B6A">
        <w:t xml:space="preserve">is </w:t>
      </w:r>
      <w:r w:rsidR="00FE3B6A" w:rsidRPr="00D509F3">
        <w:rPr>
          <w:i/>
        </w:rPr>
        <w:t>not</w:t>
      </w:r>
      <w:r w:rsidR="00FE3B6A">
        <w:t xml:space="preserve"> required to</w:t>
      </w:r>
      <w:r w:rsidR="00534374">
        <w:t xml:space="preserve"> comply with</w:t>
      </w:r>
      <w:r w:rsidRPr="00FB2A7F">
        <w:t xml:space="preserve"> the participation requirement outlined in clause</w:t>
      </w:r>
      <w:r w:rsidR="00FB2A7F" w:rsidRPr="00FB2A7F">
        <w:t> </w:t>
      </w:r>
      <w:r w:rsidRPr="00FB2A7F">
        <w:t>3 of Schedule</w:t>
      </w:r>
      <w:r w:rsidR="00FB2A7F" w:rsidRPr="00FB2A7F">
        <w:t> </w:t>
      </w:r>
      <w:r w:rsidRPr="00FB2A7F">
        <w:t>1 (</w:t>
      </w:r>
      <w:r w:rsidR="009D4125">
        <w:t xml:space="preserve">the </w:t>
      </w:r>
      <w:r w:rsidRPr="008A3568">
        <w:rPr>
          <w:b/>
          <w:bCs/>
          <w:i/>
          <w:iCs/>
        </w:rPr>
        <w:t>principal place of residence</w:t>
      </w:r>
      <w:r w:rsidR="00E922AA">
        <w:rPr>
          <w:b/>
          <w:bCs/>
          <w:i/>
          <w:iCs/>
        </w:rPr>
        <w:t xml:space="preserve"> </w:t>
      </w:r>
      <w:r w:rsidR="009D4125" w:rsidRPr="008A3568">
        <w:rPr>
          <w:b/>
          <w:bCs/>
          <w:i/>
          <w:iCs/>
        </w:rPr>
        <w:t>requirement</w:t>
      </w:r>
      <w:r w:rsidRPr="00FB2A7F">
        <w:t xml:space="preserve">) </w:t>
      </w:r>
      <w:r w:rsidR="00270233">
        <w:t>if Housing Australia</w:t>
      </w:r>
      <w:r w:rsidR="00270233" w:rsidRPr="00FB2A7F">
        <w:t xml:space="preserve"> </w:t>
      </w:r>
      <w:r w:rsidRPr="00FB2A7F">
        <w:t>is satisfied that it is impracticable for the participant to meet that requirement:</w:t>
      </w:r>
    </w:p>
    <w:p w14:paraId="79A98B72" w14:textId="5E8379E4" w:rsidR="004838CD" w:rsidRPr="00FB2A7F" w:rsidRDefault="004838CD" w:rsidP="004838CD">
      <w:pPr>
        <w:pStyle w:val="paragraph"/>
        <w:rPr>
          <w:color w:val="000000"/>
          <w:shd w:val="clear" w:color="auto" w:fill="FFFFFF"/>
        </w:rPr>
      </w:pPr>
      <w:r w:rsidRPr="00FB2A7F">
        <w:tab/>
        <w:t>(a)</w:t>
      </w:r>
      <w:r w:rsidRPr="00FB2A7F">
        <w:tab/>
        <w:t>because of a posting</w:t>
      </w:r>
      <w:r w:rsidRPr="00FB2A7F">
        <w:rPr>
          <w:color w:val="000000"/>
          <w:shd w:val="clear" w:color="auto" w:fill="FFFFFF"/>
        </w:rPr>
        <w:t xml:space="preserve"> required </w:t>
      </w:r>
      <w:proofErr w:type="gramStart"/>
      <w:r w:rsidRPr="00FB2A7F">
        <w:rPr>
          <w:color w:val="000000"/>
          <w:shd w:val="clear" w:color="auto" w:fill="FFFFFF"/>
        </w:rPr>
        <w:t>in the course of</w:t>
      </w:r>
      <w:proofErr w:type="gramEnd"/>
      <w:r w:rsidRPr="00FB2A7F">
        <w:rPr>
          <w:color w:val="000000"/>
          <w:shd w:val="clear" w:color="auto" w:fill="FFFFFF"/>
        </w:rPr>
        <w:t xml:space="preserve"> a person performing their duties as a member of the Australian Defence Force, other than as a member of the </w:t>
      </w:r>
      <w:r w:rsidR="0096199D">
        <w:rPr>
          <w:color w:val="000000"/>
          <w:shd w:val="clear" w:color="auto" w:fill="FFFFFF"/>
        </w:rPr>
        <w:t>Naval Reserve</w:t>
      </w:r>
      <w:r w:rsidR="00AC5E50">
        <w:rPr>
          <w:color w:val="000000"/>
          <w:shd w:val="clear" w:color="auto" w:fill="FFFFFF"/>
        </w:rPr>
        <w:t xml:space="preserve">, the Army Reserve or the </w:t>
      </w:r>
      <w:r w:rsidR="008B6E4B">
        <w:rPr>
          <w:color w:val="000000"/>
          <w:shd w:val="clear" w:color="auto" w:fill="FFFFFF"/>
        </w:rPr>
        <w:t>Air Force Reserve</w:t>
      </w:r>
      <w:r w:rsidR="00AC5E50">
        <w:rPr>
          <w:color w:val="000000"/>
          <w:shd w:val="clear" w:color="auto" w:fill="FFFFFF"/>
        </w:rPr>
        <w:t xml:space="preserve"> </w:t>
      </w:r>
      <w:r w:rsidR="004A167E">
        <w:rPr>
          <w:color w:val="000000"/>
          <w:shd w:val="clear" w:color="auto" w:fill="FFFFFF"/>
        </w:rPr>
        <w:t xml:space="preserve">(within the meaning of the </w:t>
      </w:r>
      <w:r w:rsidR="004A167E" w:rsidRPr="00B77D79">
        <w:rPr>
          <w:i/>
          <w:color w:val="000000"/>
          <w:shd w:val="clear" w:color="auto" w:fill="FFFFFF"/>
        </w:rPr>
        <w:t xml:space="preserve">Defence Act </w:t>
      </w:r>
      <w:r w:rsidR="00F40EDC">
        <w:rPr>
          <w:i/>
          <w:iCs/>
          <w:color w:val="000000"/>
          <w:shd w:val="clear" w:color="auto" w:fill="FFFFFF"/>
        </w:rPr>
        <w:t>1903</w:t>
      </w:r>
      <w:r w:rsidR="004A167E">
        <w:rPr>
          <w:color w:val="000000"/>
          <w:shd w:val="clear" w:color="auto" w:fill="FFFFFF"/>
        </w:rPr>
        <w:t>);</w:t>
      </w:r>
      <w:r w:rsidR="00AC5E50">
        <w:rPr>
          <w:color w:val="000000"/>
          <w:shd w:val="clear" w:color="auto" w:fill="FFFFFF"/>
        </w:rPr>
        <w:t xml:space="preserve"> </w:t>
      </w:r>
      <w:r w:rsidRPr="00FB2A7F">
        <w:rPr>
          <w:color w:val="000000"/>
          <w:shd w:val="clear" w:color="auto" w:fill="FFFFFF"/>
        </w:rPr>
        <w:t>or</w:t>
      </w:r>
    </w:p>
    <w:p w14:paraId="78578E78" w14:textId="77777777" w:rsidR="004838CD" w:rsidRPr="00FB2A7F" w:rsidRDefault="004838CD" w:rsidP="004838CD">
      <w:pPr>
        <w:pStyle w:val="paragraph"/>
      </w:pPr>
      <w:r w:rsidRPr="00FB2A7F">
        <w:lastRenderedPageBreak/>
        <w:tab/>
        <w:t>(b)</w:t>
      </w:r>
      <w:r w:rsidRPr="00FB2A7F">
        <w:tab/>
        <w:t>because a participant</w:t>
      </w:r>
      <w:r w:rsidR="00F11B50">
        <w:t>’</w:t>
      </w:r>
      <w:r w:rsidRPr="00FB2A7F">
        <w:t>s employer has required them to relocate, in circumstances where</w:t>
      </w:r>
      <w:r w:rsidRPr="00FB2A7F">
        <w:rPr>
          <w:shd w:val="clear" w:color="auto" w:fill="FFFFFF"/>
        </w:rPr>
        <w:t xml:space="preserve"> the person has been employed by that employer for</w:t>
      </w:r>
      <w:r w:rsidRPr="00FB2A7F">
        <w:t>:</w:t>
      </w:r>
    </w:p>
    <w:p w14:paraId="52018DC0" w14:textId="1FF669D9" w:rsidR="004838CD" w:rsidRPr="00FB2A7F" w:rsidRDefault="004838CD" w:rsidP="004838CD">
      <w:pPr>
        <w:pStyle w:val="paragraphsub"/>
        <w:rPr>
          <w:shd w:val="clear" w:color="auto" w:fill="FFFFFF"/>
        </w:rPr>
      </w:pPr>
      <w:r w:rsidRPr="00FB2A7F">
        <w:rPr>
          <w:shd w:val="clear" w:color="auto" w:fill="FFFFFF"/>
        </w:rPr>
        <w:tab/>
        <w:t>(</w:t>
      </w:r>
      <w:proofErr w:type="spellStart"/>
      <w:r w:rsidRPr="00FB2A7F">
        <w:rPr>
          <w:shd w:val="clear" w:color="auto" w:fill="FFFFFF"/>
        </w:rPr>
        <w:t>i</w:t>
      </w:r>
      <w:proofErr w:type="spellEnd"/>
      <w:r w:rsidRPr="00FB2A7F">
        <w:rPr>
          <w:shd w:val="clear" w:color="auto" w:fill="FFFFFF"/>
        </w:rPr>
        <w:t>)</w:t>
      </w:r>
      <w:r w:rsidRPr="00FB2A7F">
        <w:rPr>
          <w:shd w:val="clear" w:color="auto" w:fill="FFFFFF"/>
        </w:rPr>
        <w:tab/>
        <w:t>at least 12 months; or</w:t>
      </w:r>
    </w:p>
    <w:p w14:paraId="20A7D7D8" w14:textId="6F071FEB" w:rsidR="004838CD" w:rsidRPr="00FB2A7F" w:rsidRDefault="004838CD" w:rsidP="004838CD">
      <w:pPr>
        <w:pStyle w:val="paragraphsub"/>
        <w:rPr>
          <w:i/>
          <w:sz w:val="20"/>
          <w:shd w:val="clear" w:color="auto" w:fill="FFFFFF"/>
        </w:rPr>
      </w:pPr>
      <w:r w:rsidRPr="00FB2A7F">
        <w:rPr>
          <w:shd w:val="clear" w:color="auto" w:fill="FFFFFF"/>
        </w:rPr>
        <w:tab/>
        <w:t>(ii)</w:t>
      </w:r>
      <w:r w:rsidRPr="00FB2A7F">
        <w:rPr>
          <w:shd w:val="clear" w:color="auto" w:fill="FFFFFF"/>
        </w:rPr>
        <w:tab/>
        <w:t xml:space="preserve">a lesser period, where Housing Australia is satisfied that </w:t>
      </w:r>
      <w:r w:rsidR="006A07F6">
        <w:rPr>
          <w:shd w:val="clear" w:color="auto" w:fill="FFFFFF"/>
        </w:rPr>
        <w:t>a lesser period</w:t>
      </w:r>
      <w:r w:rsidR="006A07F6" w:rsidRPr="00FB2A7F">
        <w:rPr>
          <w:shd w:val="clear" w:color="auto" w:fill="FFFFFF"/>
        </w:rPr>
        <w:t xml:space="preserve"> </w:t>
      </w:r>
      <w:r w:rsidRPr="00FB2A7F">
        <w:rPr>
          <w:shd w:val="clear" w:color="auto" w:fill="FFFFFF"/>
        </w:rPr>
        <w:t xml:space="preserve">is appropriate </w:t>
      </w:r>
      <w:r w:rsidR="001C347C">
        <w:rPr>
          <w:shd w:val="clear" w:color="auto" w:fill="FFFFFF"/>
        </w:rPr>
        <w:t xml:space="preserve">having regard to the </w:t>
      </w:r>
      <w:r w:rsidRPr="00FB2A7F">
        <w:rPr>
          <w:shd w:val="clear" w:color="auto" w:fill="FFFFFF"/>
        </w:rPr>
        <w:t xml:space="preserve">nature of the </w:t>
      </w:r>
      <w:r w:rsidR="00BD35D9">
        <w:rPr>
          <w:shd w:val="clear" w:color="auto" w:fill="FFFFFF"/>
        </w:rPr>
        <w:t>ongoing</w:t>
      </w:r>
      <w:r w:rsidR="00BD35D9" w:rsidRPr="00FB2A7F">
        <w:rPr>
          <w:shd w:val="clear" w:color="auto" w:fill="FFFFFF"/>
        </w:rPr>
        <w:t xml:space="preserve"> </w:t>
      </w:r>
      <w:r w:rsidRPr="00FB2A7F">
        <w:rPr>
          <w:shd w:val="clear" w:color="auto" w:fill="FFFFFF"/>
        </w:rPr>
        <w:t>employment relationship between the parties; or</w:t>
      </w:r>
    </w:p>
    <w:p w14:paraId="62102BD2" w14:textId="77777777" w:rsidR="004838CD" w:rsidRPr="00FB2A7F" w:rsidRDefault="004838CD" w:rsidP="004838CD">
      <w:pPr>
        <w:pStyle w:val="paragraph"/>
      </w:pPr>
      <w:r w:rsidRPr="00FB2A7F">
        <w:tab/>
        <w:t>(c)</w:t>
      </w:r>
      <w:r w:rsidRPr="00FB2A7F">
        <w:tab/>
        <w:t>because a participant, or a person for whom a participant exercises carer responsibilities, is suffering from a serious illness; or</w:t>
      </w:r>
    </w:p>
    <w:p w14:paraId="216DF387" w14:textId="4A11F3C0" w:rsidR="004838CD" w:rsidRPr="00FB2A7F" w:rsidRDefault="004838CD" w:rsidP="004838CD">
      <w:pPr>
        <w:pStyle w:val="paragraph"/>
      </w:pPr>
      <w:r w:rsidRPr="00FB2A7F">
        <w:tab/>
        <w:t>(d)</w:t>
      </w:r>
      <w:r w:rsidRPr="00FB2A7F">
        <w:tab/>
      </w:r>
      <w:r w:rsidR="00FF1229">
        <w:t>on</w:t>
      </w:r>
      <w:r w:rsidRPr="00FB2A7F">
        <w:t xml:space="preserve"> other compassionate </w:t>
      </w:r>
      <w:r w:rsidR="00FF1229">
        <w:t>ground</w:t>
      </w:r>
      <w:r w:rsidR="00CC2C08">
        <w:t>s</w:t>
      </w:r>
      <w:r w:rsidRPr="00FB2A7F">
        <w:t>.</w:t>
      </w:r>
    </w:p>
    <w:p w14:paraId="12244C86" w14:textId="77777777" w:rsidR="004838CD" w:rsidRPr="00FB2A7F" w:rsidRDefault="004838CD" w:rsidP="004838CD">
      <w:pPr>
        <w:pStyle w:val="subsection"/>
      </w:pPr>
      <w:r w:rsidRPr="00FB2A7F">
        <w:tab/>
        <w:t>(2)</w:t>
      </w:r>
      <w:r w:rsidRPr="00FB2A7F">
        <w:tab/>
        <w:t>Housing Australia may:</w:t>
      </w:r>
    </w:p>
    <w:p w14:paraId="1598794A" w14:textId="2F828DBC" w:rsidR="004838CD" w:rsidRPr="00FB2A7F" w:rsidRDefault="004838CD" w:rsidP="004838CD">
      <w:pPr>
        <w:pStyle w:val="paragraph"/>
      </w:pPr>
      <w:r w:rsidRPr="00FB2A7F">
        <w:tab/>
        <w:t>(a)</w:t>
      </w:r>
      <w:r w:rsidRPr="00FB2A7F">
        <w:tab/>
      </w:r>
      <w:r w:rsidR="00B204A4">
        <w:t>allow the participant not to comply</w:t>
      </w:r>
      <w:r w:rsidR="009D4125">
        <w:t xml:space="preserve"> with the </w:t>
      </w:r>
      <w:r w:rsidR="00DD68A4">
        <w:t xml:space="preserve">principal place of </w:t>
      </w:r>
      <w:r w:rsidR="00D67968">
        <w:t>residence</w:t>
      </w:r>
      <w:r w:rsidR="00DD68A4">
        <w:t xml:space="preserve"> requirement</w:t>
      </w:r>
      <w:r w:rsidRPr="00FB2A7F">
        <w:t xml:space="preserve"> under </w:t>
      </w:r>
      <w:r w:rsidR="00FB2A7F" w:rsidRPr="00FB2A7F">
        <w:t>paragraph (</w:t>
      </w:r>
      <w:r w:rsidRPr="00FB2A7F">
        <w:t xml:space="preserve">1)(a) for such a period as </w:t>
      </w:r>
      <w:r w:rsidR="000023A7">
        <w:t>Housing Australia</w:t>
      </w:r>
      <w:r w:rsidR="000023A7" w:rsidRPr="00FB2A7F">
        <w:t xml:space="preserve"> </w:t>
      </w:r>
      <w:r w:rsidRPr="00FB2A7F">
        <w:t>considers appropriate; and</w:t>
      </w:r>
    </w:p>
    <w:p w14:paraId="1571BFBC" w14:textId="7F1569DD" w:rsidR="004838CD" w:rsidRPr="00FB2A7F" w:rsidRDefault="004838CD" w:rsidP="004838CD">
      <w:pPr>
        <w:pStyle w:val="paragraph"/>
      </w:pPr>
      <w:r w:rsidRPr="00FB2A7F">
        <w:tab/>
        <w:t>(b)</w:t>
      </w:r>
      <w:r w:rsidRPr="00FB2A7F">
        <w:tab/>
        <w:t xml:space="preserve">extend </w:t>
      </w:r>
      <w:r w:rsidR="00A935CD" w:rsidRPr="00D509F3">
        <w:t>that</w:t>
      </w:r>
      <w:r w:rsidR="000023A7">
        <w:t xml:space="preserve"> period</w:t>
      </w:r>
      <w:r w:rsidRPr="00FB2A7F">
        <w:t>.</w:t>
      </w:r>
    </w:p>
    <w:p w14:paraId="47D55D72" w14:textId="317104C1" w:rsidR="004838CD" w:rsidRPr="00FB2A7F" w:rsidRDefault="004838CD" w:rsidP="004838CD">
      <w:pPr>
        <w:pStyle w:val="subsection"/>
      </w:pPr>
      <w:r w:rsidRPr="00FB2A7F">
        <w:tab/>
        <w:t>(3)</w:t>
      </w:r>
      <w:r w:rsidRPr="00FB2A7F">
        <w:tab/>
      </w:r>
      <w:r w:rsidR="00B85F51">
        <w:t xml:space="preserve">The period of </w:t>
      </w:r>
      <w:r w:rsidR="00C836FC">
        <w:t xml:space="preserve">allowed </w:t>
      </w:r>
      <w:r w:rsidR="00B85F51">
        <w:t>non-</w:t>
      </w:r>
      <w:r w:rsidR="00C836FC">
        <w:t>compliance</w:t>
      </w:r>
      <w:r w:rsidRPr="00FB2A7F">
        <w:t xml:space="preserve"> under </w:t>
      </w:r>
      <w:r w:rsidR="00FB2A7F" w:rsidRPr="00FB2A7F">
        <w:t>paragraph (</w:t>
      </w:r>
      <w:r w:rsidRPr="00FB2A7F">
        <w:t>1)(b), (c) or (d) must not be longer than 12 months</w:t>
      </w:r>
      <w:r w:rsidR="004B10D2">
        <w:t>.</w:t>
      </w:r>
      <w:r w:rsidR="004B10D2" w:rsidRPr="00FB2A7F">
        <w:t xml:space="preserve"> </w:t>
      </w:r>
      <w:r w:rsidR="004B10D2">
        <w:t>However,</w:t>
      </w:r>
      <w:r w:rsidR="004B10D2" w:rsidRPr="00FB2A7F">
        <w:t xml:space="preserve"> </w:t>
      </w:r>
      <w:r w:rsidRPr="00FB2A7F">
        <w:t>Housing Australia, where it considers it appropriate</w:t>
      </w:r>
      <w:r w:rsidR="004B10D2">
        <w:t xml:space="preserve"> to do so</w:t>
      </w:r>
      <w:r w:rsidRPr="00FB2A7F">
        <w:t>:</w:t>
      </w:r>
    </w:p>
    <w:p w14:paraId="5F6EC98F" w14:textId="6C77A407" w:rsidR="004838CD" w:rsidRPr="00FB2A7F" w:rsidRDefault="004838CD" w:rsidP="004838CD">
      <w:pPr>
        <w:pStyle w:val="paragraph"/>
      </w:pPr>
      <w:r w:rsidRPr="00FB2A7F">
        <w:tab/>
        <w:t>(a)</w:t>
      </w:r>
      <w:r w:rsidRPr="00FB2A7F">
        <w:tab/>
      </w:r>
      <w:r w:rsidR="00D5681F">
        <w:t>in relation to a situation cover</w:t>
      </w:r>
      <w:r w:rsidR="00F7411A">
        <w:t>ed</w:t>
      </w:r>
      <w:r w:rsidR="00D5681F">
        <w:t xml:space="preserve"> by paragraph (1)(</w:t>
      </w:r>
      <w:r w:rsidR="00303420">
        <w:t>b</w:t>
      </w:r>
      <w:r w:rsidR="00D5681F">
        <w:t>)—</w:t>
      </w:r>
      <w:r w:rsidRPr="00FB2A7F">
        <w:t xml:space="preserve">may extend </w:t>
      </w:r>
      <w:r w:rsidR="006A3892">
        <w:t>the period</w:t>
      </w:r>
      <w:r w:rsidRPr="00FB2A7F">
        <w:t xml:space="preserve"> by up to 2 further 12</w:t>
      </w:r>
      <w:r w:rsidR="00380952">
        <w:noBreakHyphen/>
      </w:r>
      <w:r w:rsidRPr="00FB2A7F">
        <w:t>month periods; and</w:t>
      </w:r>
    </w:p>
    <w:p w14:paraId="38376969" w14:textId="161269AA" w:rsidR="004838CD" w:rsidRPr="00FB2A7F" w:rsidRDefault="004838CD" w:rsidP="004838CD">
      <w:pPr>
        <w:pStyle w:val="paragraph"/>
      </w:pPr>
      <w:r w:rsidRPr="00FB2A7F">
        <w:tab/>
        <w:t>(b)</w:t>
      </w:r>
      <w:r w:rsidRPr="00FB2A7F">
        <w:tab/>
      </w:r>
      <w:r w:rsidR="00D5681F">
        <w:t xml:space="preserve">in relation to a situation covered by </w:t>
      </w:r>
      <w:r w:rsidR="00D5681F" w:rsidRPr="00FB2A7F">
        <w:t>paragraph (1)(c) or (d)</w:t>
      </w:r>
      <w:r w:rsidR="00D5681F">
        <w:t>—</w:t>
      </w:r>
      <w:r w:rsidRPr="00FB2A7F">
        <w:t xml:space="preserve">may extend </w:t>
      </w:r>
      <w:r w:rsidR="00D5681F">
        <w:t>the period</w:t>
      </w:r>
      <w:r w:rsidRPr="00FB2A7F">
        <w:t xml:space="preserve"> by one or more 12</w:t>
      </w:r>
      <w:r w:rsidR="00380952">
        <w:noBreakHyphen/>
      </w:r>
      <w:r w:rsidRPr="00FB2A7F">
        <w:t>month periods.</w:t>
      </w:r>
    </w:p>
    <w:p w14:paraId="08D63A47" w14:textId="540BC9C4" w:rsidR="004838CD" w:rsidRPr="00FB2A7F" w:rsidRDefault="004838CD" w:rsidP="004838CD">
      <w:pPr>
        <w:pStyle w:val="subsection"/>
      </w:pPr>
      <w:r w:rsidRPr="00FB2A7F">
        <w:tab/>
        <w:t>(</w:t>
      </w:r>
      <w:r w:rsidR="00DF6AD7">
        <w:t>4</w:t>
      </w:r>
      <w:r w:rsidRPr="00FB2A7F">
        <w:t>)</w:t>
      </w:r>
      <w:r w:rsidRPr="00FB2A7F">
        <w:tab/>
        <w:t xml:space="preserve">Housing Australia must not </w:t>
      </w:r>
      <w:r w:rsidR="002167AE">
        <w:t>allow a participant to not comply with the principal place of residence requirement</w:t>
      </w:r>
      <w:r w:rsidRPr="00FB2A7F">
        <w:t xml:space="preserve"> unless the participant has provided satisfactory evidence justifying the </w:t>
      </w:r>
      <w:r w:rsidR="009C1755">
        <w:t>non-compliance</w:t>
      </w:r>
      <w:r w:rsidRPr="00FB2A7F">
        <w:t>.</w:t>
      </w:r>
    </w:p>
    <w:p w14:paraId="1D8662FA" w14:textId="5F5B7588" w:rsidR="004838CD" w:rsidRPr="00FB2A7F" w:rsidRDefault="004838CD" w:rsidP="004838CD">
      <w:pPr>
        <w:pStyle w:val="subsection"/>
      </w:pPr>
      <w:r w:rsidRPr="00FB2A7F">
        <w:tab/>
        <w:t>(</w:t>
      </w:r>
      <w:r w:rsidR="00DF6AD7">
        <w:t>5</w:t>
      </w:r>
      <w:r w:rsidRPr="00FB2A7F">
        <w:t>)</w:t>
      </w:r>
      <w:r w:rsidRPr="00FB2A7F">
        <w:tab/>
        <w:t xml:space="preserve">Housing Australia may </w:t>
      </w:r>
      <w:r w:rsidR="009C1755">
        <w:t>at any time, if satisfied that the reasons for which</w:t>
      </w:r>
      <w:r w:rsidR="00B86CA0">
        <w:t xml:space="preserve"> non</w:t>
      </w:r>
      <w:r w:rsidR="006901D5" w:rsidRPr="00D509F3">
        <w:noBreakHyphen/>
      </w:r>
      <w:r w:rsidR="00B86CA0">
        <w:t>compliance was allowed no longer apply, require the participant to comply with the principal place of residence requirement.</w:t>
      </w:r>
    </w:p>
    <w:p w14:paraId="478FD89A" w14:textId="77777777" w:rsidR="004838CD" w:rsidRPr="00FB2A7F" w:rsidRDefault="004838CD" w:rsidP="004838CD">
      <w:pPr>
        <w:pStyle w:val="ActHead5"/>
      </w:pPr>
      <w:bookmarkStart w:id="79" w:name="_Toc163719567"/>
      <w:proofErr w:type="gramStart"/>
      <w:r w:rsidRPr="00FB2A7F">
        <w:rPr>
          <w:rStyle w:val="CharSectno"/>
        </w:rPr>
        <w:t>30</w:t>
      </w:r>
      <w:r w:rsidRPr="00FB2A7F">
        <w:t xml:space="preserve">  Delayed</w:t>
      </w:r>
      <w:proofErr w:type="gramEnd"/>
      <w:r w:rsidRPr="00FB2A7F">
        <w:t xml:space="preserve"> application of principal place of residence requirement: new homes</w:t>
      </w:r>
      <w:bookmarkEnd w:id="79"/>
    </w:p>
    <w:p w14:paraId="7475663B" w14:textId="65124C63" w:rsidR="004838CD" w:rsidRPr="00FB2A7F" w:rsidRDefault="004838CD" w:rsidP="004838CD">
      <w:pPr>
        <w:pStyle w:val="subsection"/>
      </w:pPr>
      <w:r w:rsidRPr="00FB2A7F">
        <w:tab/>
      </w:r>
      <w:r w:rsidRPr="00FB2A7F">
        <w:tab/>
        <w:t xml:space="preserve">Where an arrangement relates to the construction of a new home, </w:t>
      </w:r>
      <w:r w:rsidR="001F7C92">
        <w:t xml:space="preserve">Housing Australia must ensure that </w:t>
      </w:r>
      <w:r w:rsidRPr="00FB2A7F">
        <w:t>the arrangement provide</w:t>
      </w:r>
      <w:r w:rsidR="00403542">
        <w:t>s</w:t>
      </w:r>
      <w:r w:rsidRPr="00FB2A7F">
        <w:t xml:space="preserve"> that a participant does not breach the participation requirement outlined in clause</w:t>
      </w:r>
      <w:r w:rsidR="00FB2A7F" w:rsidRPr="00FB2A7F">
        <w:t> </w:t>
      </w:r>
      <w:r w:rsidRPr="00FB2A7F">
        <w:t>3 of Schedule</w:t>
      </w:r>
      <w:r w:rsidR="00FB2A7F" w:rsidRPr="00FB2A7F">
        <w:t> </w:t>
      </w:r>
      <w:r w:rsidRPr="00FB2A7F">
        <w:t xml:space="preserve">1 by failing to treat the relevant property as their principal place of residence between the commencement of the arrangement and the date mentioned in </w:t>
      </w:r>
      <w:r w:rsidR="00FB2A7F" w:rsidRPr="00FB2A7F">
        <w:t>paragraph (</w:t>
      </w:r>
      <w:r w:rsidRPr="00FB2A7F">
        <w:t>c) of this section if:</w:t>
      </w:r>
    </w:p>
    <w:p w14:paraId="56DFE0EA" w14:textId="454E9FEE" w:rsidR="004838CD" w:rsidRPr="00FB2A7F" w:rsidRDefault="004838CD" w:rsidP="004838CD">
      <w:pPr>
        <w:pStyle w:val="paragraph"/>
      </w:pPr>
      <w:r w:rsidRPr="00FB2A7F">
        <w:tab/>
        <w:t>(a)</w:t>
      </w:r>
      <w:r w:rsidRPr="00FB2A7F">
        <w:tab/>
        <w:t xml:space="preserve">the </w:t>
      </w:r>
      <w:r w:rsidR="00EC33D7">
        <w:t xml:space="preserve">participant does not occupy the </w:t>
      </w:r>
      <w:r w:rsidRPr="00FB2A7F">
        <w:t xml:space="preserve">relevant property </w:t>
      </w:r>
      <w:r w:rsidR="009A7EC1">
        <w:t>because construction of the new home is being</w:t>
      </w:r>
      <w:r w:rsidRPr="00FB2A7F">
        <w:t xml:space="preserve"> carried out; and</w:t>
      </w:r>
    </w:p>
    <w:p w14:paraId="65C45808" w14:textId="5C8DC569" w:rsidR="004838CD" w:rsidRPr="00FB2A7F" w:rsidRDefault="004838CD" w:rsidP="004838CD">
      <w:pPr>
        <w:pStyle w:val="paragraph"/>
      </w:pPr>
      <w:r w:rsidRPr="00FB2A7F">
        <w:tab/>
        <w:t>(b)</w:t>
      </w:r>
      <w:r w:rsidRPr="00FB2A7F">
        <w:tab/>
        <w:t xml:space="preserve">the participant does not own the property that </w:t>
      </w:r>
      <w:r w:rsidR="007600F2">
        <w:t>is their</w:t>
      </w:r>
      <w:r w:rsidRPr="00FB2A7F">
        <w:t xml:space="preserve"> principal place of residence during the construction period; and</w:t>
      </w:r>
    </w:p>
    <w:p w14:paraId="387221BE" w14:textId="40DDD34F" w:rsidR="004838CD" w:rsidRPr="00FB2A7F" w:rsidRDefault="004838CD" w:rsidP="004838CD">
      <w:pPr>
        <w:pStyle w:val="paragraph"/>
      </w:pPr>
      <w:r w:rsidRPr="00FB2A7F">
        <w:tab/>
        <w:t>(c)</w:t>
      </w:r>
      <w:r w:rsidRPr="00FB2A7F">
        <w:tab/>
        <w:t xml:space="preserve">the participant begins to treat the relevant property as their principal place of residence within </w:t>
      </w:r>
      <w:r w:rsidR="009C4165" w:rsidRPr="00D509F3">
        <w:t>3</w:t>
      </w:r>
      <w:r w:rsidRPr="00FB2A7F">
        <w:t xml:space="preserve"> months of the construction being completed.</w:t>
      </w:r>
    </w:p>
    <w:p w14:paraId="0D855303" w14:textId="5768C497" w:rsidR="004838CD" w:rsidRPr="00FB2A7F" w:rsidRDefault="004838CD" w:rsidP="004838CD">
      <w:pPr>
        <w:pStyle w:val="ActHead5"/>
      </w:pPr>
      <w:bookmarkStart w:id="80" w:name="_Toc163719568"/>
      <w:proofErr w:type="gramStart"/>
      <w:r w:rsidRPr="00FB2A7F">
        <w:rPr>
          <w:rStyle w:val="CharSectno"/>
        </w:rPr>
        <w:lastRenderedPageBreak/>
        <w:t>31</w:t>
      </w:r>
      <w:r w:rsidRPr="00FB2A7F">
        <w:t xml:space="preserve">  Borrowing</w:t>
      </w:r>
      <w:proofErr w:type="gramEnd"/>
      <w:r w:rsidRPr="00FB2A7F">
        <w:t xml:space="preserve"> additional funds under a mortgage from participating lenders</w:t>
      </w:r>
      <w:bookmarkEnd w:id="80"/>
    </w:p>
    <w:p w14:paraId="4ECE5D86" w14:textId="77777777" w:rsidR="004838CD" w:rsidRPr="00FB2A7F" w:rsidRDefault="004838CD" w:rsidP="004838CD">
      <w:pPr>
        <w:pStyle w:val="subsection"/>
      </w:pPr>
      <w:r w:rsidRPr="00FB2A7F">
        <w:tab/>
        <w:t>(1)</w:t>
      </w:r>
      <w:r w:rsidRPr="00FB2A7F">
        <w:tab/>
        <w:t xml:space="preserve">Housing Australia must ensure that each arrangement provides that a participant may only borrow additional funds from a participating lender for the purpose of: </w:t>
      </w:r>
    </w:p>
    <w:p w14:paraId="5DE6C9CD" w14:textId="77777777" w:rsidR="004838CD" w:rsidRPr="00FB2A7F" w:rsidRDefault="004838CD" w:rsidP="004838CD">
      <w:pPr>
        <w:pStyle w:val="paragraph"/>
      </w:pPr>
      <w:r w:rsidRPr="00FB2A7F">
        <w:tab/>
        <w:t>(a)</w:t>
      </w:r>
      <w:r w:rsidRPr="00FB2A7F">
        <w:tab/>
        <w:t>making a payment to reduce the Commonwealth share in respect of the relevant property; or</w:t>
      </w:r>
    </w:p>
    <w:p w14:paraId="79D89B6E" w14:textId="77777777" w:rsidR="004838CD" w:rsidRPr="00FB2A7F" w:rsidRDefault="004838CD" w:rsidP="004838CD">
      <w:pPr>
        <w:pStyle w:val="paragraph"/>
      </w:pPr>
      <w:r w:rsidRPr="00FB2A7F">
        <w:tab/>
        <w:t>(b)</w:t>
      </w:r>
      <w:r w:rsidRPr="00FB2A7F">
        <w:tab/>
        <w:t>maintenance or capital expenditure in respect of the relevant property (including home improvements).</w:t>
      </w:r>
    </w:p>
    <w:p w14:paraId="05CFC2A0" w14:textId="4935EC48" w:rsidR="004838CD" w:rsidRDefault="004838CD" w:rsidP="004838CD">
      <w:pPr>
        <w:pStyle w:val="notetext"/>
      </w:pPr>
      <w:r w:rsidRPr="00FB2A7F">
        <w:t>Note</w:t>
      </w:r>
      <w:r w:rsidR="00330097">
        <w:t xml:space="preserve"> 1</w:t>
      </w:r>
      <w:r w:rsidRPr="00FB2A7F">
        <w:t>:</w:t>
      </w:r>
      <w:r w:rsidRPr="00FB2A7F">
        <w:tab/>
        <w:t xml:space="preserve">For other limits on borrowing additional funds from participating lenders, see </w:t>
      </w:r>
      <w:r w:rsidR="00EE593B">
        <w:t xml:space="preserve">clause 5 of </w:t>
      </w:r>
      <w:r w:rsidRPr="00FB2A7F">
        <w:t>Schedule</w:t>
      </w:r>
      <w:r w:rsidR="00FB2A7F" w:rsidRPr="00FB2A7F">
        <w:t> </w:t>
      </w:r>
      <w:r w:rsidRPr="00FB2A7F">
        <w:t>1.</w:t>
      </w:r>
    </w:p>
    <w:p w14:paraId="0064F8D0" w14:textId="5737D2AB" w:rsidR="00330097" w:rsidRPr="00FB2A7F" w:rsidRDefault="00330097" w:rsidP="004838CD">
      <w:pPr>
        <w:pStyle w:val="notetext"/>
      </w:pPr>
      <w:r>
        <w:t>Note</w:t>
      </w:r>
      <w:r w:rsidR="00C5746D">
        <w:t xml:space="preserve"> </w:t>
      </w:r>
      <w:r>
        <w:t>2:</w:t>
      </w:r>
      <w:r>
        <w:tab/>
      </w:r>
      <w:r w:rsidR="00E67E9C">
        <w:t>A</w:t>
      </w:r>
      <w:r w:rsidR="003B7704" w:rsidRPr="00FB2A7F">
        <w:t xml:space="preserve"> participant </w:t>
      </w:r>
      <w:r w:rsidR="00E67E9C">
        <w:t xml:space="preserve">can </w:t>
      </w:r>
      <w:r w:rsidR="00F179E3">
        <w:t xml:space="preserve">always </w:t>
      </w:r>
      <w:r w:rsidR="003B7704" w:rsidRPr="00FB2A7F">
        <w:t>tak</w:t>
      </w:r>
      <w:r w:rsidR="00E67E9C">
        <w:t>e</w:t>
      </w:r>
      <w:r w:rsidR="003B7704" w:rsidRPr="00FB2A7F">
        <w:t xml:space="preserve"> out a new mortgage with a participating lender, or with their current participating lender, if the refinancing does not result in a larger mortgage.</w:t>
      </w:r>
    </w:p>
    <w:p w14:paraId="1C92A056" w14:textId="792024E8" w:rsidR="00264A08" w:rsidRPr="00264A08" w:rsidRDefault="00264A08" w:rsidP="00264A08">
      <w:pPr>
        <w:pStyle w:val="ActHead3"/>
        <w:pageBreakBefore/>
        <w:rPr>
          <w:lang w:eastAsia="en-US"/>
        </w:rPr>
      </w:pPr>
      <w:bookmarkStart w:id="81" w:name="_Toc163719569"/>
      <w:r w:rsidRPr="00264A08">
        <w:rPr>
          <w:rStyle w:val="CharDivNo"/>
        </w:rPr>
        <w:lastRenderedPageBreak/>
        <w:t>Division 3</w:t>
      </w:r>
      <w:r>
        <w:t>—</w:t>
      </w:r>
      <w:r w:rsidRPr="00264A08">
        <w:rPr>
          <w:rStyle w:val="CharDivText"/>
        </w:rPr>
        <w:t>Monitoring participants</w:t>
      </w:r>
      <w:r w:rsidR="00F11B50">
        <w:rPr>
          <w:rStyle w:val="CharDivText"/>
        </w:rPr>
        <w:t>’</w:t>
      </w:r>
      <w:r w:rsidRPr="00264A08">
        <w:rPr>
          <w:rStyle w:val="CharDivText"/>
        </w:rPr>
        <w:t xml:space="preserve"> compliance</w:t>
      </w:r>
      <w:bookmarkEnd w:id="81"/>
    </w:p>
    <w:p w14:paraId="6190EEEC" w14:textId="457D28B2" w:rsidR="004838CD" w:rsidRPr="00FB2A7F" w:rsidRDefault="004838CD" w:rsidP="004838CD">
      <w:pPr>
        <w:pStyle w:val="ActHead5"/>
      </w:pPr>
      <w:bookmarkStart w:id="82" w:name="_Toc163719570"/>
      <w:proofErr w:type="gramStart"/>
      <w:r w:rsidRPr="00FB2A7F">
        <w:rPr>
          <w:rStyle w:val="CharSectno"/>
        </w:rPr>
        <w:t>32</w:t>
      </w:r>
      <w:r w:rsidRPr="00FB2A7F">
        <w:t xml:space="preserve">  Housing</w:t>
      </w:r>
      <w:proofErr w:type="gramEnd"/>
      <w:r w:rsidRPr="00FB2A7F">
        <w:t xml:space="preserve"> Australia must monitor participant compliance</w:t>
      </w:r>
      <w:bookmarkEnd w:id="82"/>
    </w:p>
    <w:p w14:paraId="102AB0B9" w14:textId="5AC6585D" w:rsidR="004838CD" w:rsidRPr="00FB2A7F" w:rsidRDefault="004838CD" w:rsidP="004838CD">
      <w:pPr>
        <w:pStyle w:val="subsection"/>
      </w:pPr>
      <w:r w:rsidRPr="00FB2A7F">
        <w:tab/>
      </w:r>
      <w:r w:rsidRPr="00FB2A7F">
        <w:tab/>
        <w:t xml:space="preserve">Housing Australia must monitor </w:t>
      </w:r>
      <w:r w:rsidR="00550945">
        <w:t xml:space="preserve">each </w:t>
      </w:r>
      <w:r w:rsidRPr="00FB2A7F">
        <w:t>participant</w:t>
      </w:r>
      <w:r w:rsidR="00F11B50">
        <w:t>’</w:t>
      </w:r>
      <w:r w:rsidRPr="00FB2A7F">
        <w:t>s compliance with the participation requirements throughout the life of an arrangement.</w:t>
      </w:r>
    </w:p>
    <w:p w14:paraId="50CA6CA4" w14:textId="7EC74F07" w:rsidR="004838CD" w:rsidRPr="00FB2A7F" w:rsidRDefault="004838CD" w:rsidP="004838CD">
      <w:pPr>
        <w:pStyle w:val="ActHead5"/>
      </w:pPr>
      <w:bookmarkStart w:id="83" w:name="_Toc163719571"/>
      <w:proofErr w:type="gramStart"/>
      <w:r w:rsidRPr="00FB2A7F">
        <w:rPr>
          <w:rStyle w:val="CharSectno"/>
        </w:rPr>
        <w:t>33</w:t>
      </w:r>
      <w:r w:rsidRPr="00FB2A7F">
        <w:t xml:space="preserve">  Housing</w:t>
      </w:r>
      <w:proofErr w:type="gramEnd"/>
      <w:r w:rsidRPr="00FB2A7F">
        <w:t xml:space="preserve"> Australia must conduct 5</w:t>
      </w:r>
      <w:r w:rsidR="00380952">
        <w:noBreakHyphen/>
      </w:r>
      <w:r w:rsidRPr="00FB2A7F">
        <w:t>yearly reviews</w:t>
      </w:r>
      <w:bookmarkEnd w:id="83"/>
    </w:p>
    <w:p w14:paraId="00B6BBB4" w14:textId="29FC12A7" w:rsidR="004838CD" w:rsidRPr="00FB2A7F" w:rsidRDefault="004838CD" w:rsidP="004838CD">
      <w:pPr>
        <w:pStyle w:val="subsection"/>
      </w:pPr>
      <w:r w:rsidRPr="00FB2A7F">
        <w:tab/>
      </w:r>
      <w:r w:rsidRPr="00FB2A7F">
        <w:tab/>
        <w:t>Without limiting section</w:t>
      </w:r>
      <w:r w:rsidR="00FB2A7F" w:rsidRPr="00FB2A7F">
        <w:t> </w:t>
      </w:r>
      <w:r w:rsidRPr="00FB2A7F">
        <w:t xml:space="preserve">32, Housing Australia must, for each arrangement, conduct a review </w:t>
      </w:r>
      <w:r w:rsidR="00AE1EC7">
        <w:t xml:space="preserve">at least </w:t>
      </w:r>
      <w:r w:rsidRPr="00FB2A7F">
        <w:t>every 5 years to determine:</w:t>
      </w:r>
    </w:p>
    <w:p w14:paraId="7D4B9FFC" w14:textId="3F7721CB" w:rsidR="004838CD" w:rsidRPr="00FB2A7F" w:rsidRDefault="004838CD" w:rsidP="004838CD">
      <w:pPr>
        <w:pStyle w:val="paragraph"/>
      </w:pPr>
      <w:r w:rsidRPr="00FB2A7F">
        <w:tab/>
        <w:t>(a)</w:t>
      </w:r>
      <w:r w:rsidRPr="00FB2A7F">
        <w:tab/>
        <w:t>for a sole participant—whether the participant</w:t>
      </w:r>
      <w:r w:rsidR="00F11B50">
        <w:t>’</w:t>
      </w:r>
      <w:r w:rsidRPr="00FB2A7F">
        <w:t>s taxable income:</w:t>
      </w:r>
    </w:p>
    <w:p w14:paraId="59457E35" w14:textId="634840F6" w:rsidR="004838CD" w:rsidRPr="00FB2A7F" w:rsidRDefault="004838CD" w:rsidP="004838CD">
      <w:pPr>
        <w:pStyle w:val="paragraphsub"/>
      </w:pPr>
      <w:r w:rsidRPr="00FB2A7F">
        <w:tab/>
        <w:t>(</w:t>
      </w:r>
      <w:proofErr w:type="spellStart"/>
      <w:r w:rsidRPr="00FB2A7F">
        <w:t>i</w:t>
      </w:r>
      <w:proofErr w:type="spellEnd"/>
      <w:r w:rsidRPr="00FB2A7F">
        <w:t>)</w:t>
      </w:r>
      <w:r w:rsidRPr="00FB2A7F">
        <w:tab/>
      </w:r>
      <w:r w:rsidR="003110B0">
        <w:t>for</w:t>
      </w:r>
      <w:r w:rsidR="003110B0" w:rsidRPr="00FB2A7F">
        <w:t xml:space="preserve"> the </w:t>
      </w:r>
      <w:r w:rsidR="003110B0">
        <w:t xml:space="preserve">most recent income year (within the meaning of the </w:t>
      </w:r>
      <w:r w:rsidR="003110B0" w:rsidRPr="0059179C">
        <w:rPr>
          <w:i/>
          <w:iCs/>
        </w:rPr>
        <w:t>Income Tax Assessment Act 1936</w:t>
      </w:r>
      <w:r w:rsidR="003110B0">
        <w:t xml:space="preserve">) for which the Commissioner of Taxation has given the </w:t>
      </w:r>
      <w:r w:rsidR="00785387">
        <w:t>participant</w:t>
      </w:r>
      <w:r w:rsidR="003110B0">
        <w:t xml:space="preserve"> a notice of assessment</w:t>
      </w:r>
      <w:r w:rsidRPr="00FB2A7F">
        <w:t xml:space="preserve">—exceeded the single income threshold for the </w:t>
      </w:r>
      <w:r w:rsidR="00AE3D88">
        <w:t xml:space="preserve">financial </w:t>
      </w:r>
      <w:r w:rsidRPr="00FB2A7F">
        <w:t xml:space="preserve">year </w:t>
      </w:r>
      <w:r w:rsidR="00AE3D88">
        <w:t>in which the</w:t>
      </w:r>
      <w:r w:rsidRPr="00FB2A7F">
        <w:t xml:space="preserve"> review</w:t>
      </w:r>
      <w:r w:rsidR="00AE3D88">
        <w:t xml:space="preserve"> is undertaken</w:t>
      </w:r>
      <w:r w:rsidRPr="00FB2A7F">
        <w:t>; and</w:t>
      </w:r>
    </w:p>
    <w:p w14:paraId="5A079FC7" w14:textId="65F1189F" w:rsidR="004838CD" w:rsidRPr="00FB2A7F" w:rsidRDefault="004838CD" w:rsidP="004838CD">
      <w:pPr>
        <w:pStyle w:val="paragraphsub"/>
      </w:pPr>
      <w:r w:rsidRPr="00FB2A7F">
        <w:tab/>
        <w:t>(ii)</w:t>
      </w:r>
      <w:r w:rsidRPr="00FB2A7F">
        <w:tab/>
      </w:r>
      <w:r w:rsidR="00501218">
        <w:t>for</w:t>
      </w:r>
      <w:r w:rsidR="00501218" w:rsidRPr="00FB2A7F">
        <w:t xml:space="preserve"> </w:t>
      </w:r>
      <w:r w:rsidR="00847952">
        <w:t>the</w:t>
      </w:r>
      <w:r w:rsidR="00501218">
        <w:t xml:space="preserve"> income year </w:t>
      </w:r>
      <w:r w:rsidR="00E304F7">
        <w:t>immediately preceding the most recent income year</w:t>
      </w:r>
      <w:r w:rsidR="00501218">
        <w:t xml:space="preserve"> for which the Commissioner of Taxation has given the participant a notice of assessment</w:t>
      </w:r>
      <w:r w:rsidRPr="00FB2A7F">
        <w:t xml:space="preserve">—exceeded the single income threshold for the </w:t>
      </w:r>
      <w:r w:rsidR="000434CE">
        <w:t xml:space="preserve">financial </w:t>
      </w:r>
      <w:r w:rsidRPr="00FB2A7F">
        <w:t xml:space="preserve">year preceding </w:t>
      </w:r>
      <w:r w:rsidR="000434CE">
        <w:t>the year in which the</w:t>
      </w:r>
      <w:r w:rsidR="000434CE" w:rsidRPr="00FB2A7F">
        <w:t xml:space="preserve"> </w:t>
      </w:r>
      <w:r w:rsidRPr="00FB2A7F">
        <w:t>review</w:t>
      </w:r>
      <w:r w:rsidR="000434CE">
        <w:t xml:space="preserve"> is undertaken</w:t>
      </w:r>
      <w:r w:rsidRPr="00FB2A7F">
        <w:t>; and</w:t>
      </w:r>
    </w:p>
    <w:p w14:paraId="71897E0A" w14:textId="4CECC625" w:rsidR="004838CD" w:rsidRPr="00FB2A7F" w:rsidRDefault="004838CD" w:rsidP="004838CD">
      <w:pPr>
        <w:pStyle w:val="paragraph"/>
      </w:pPr>
      <w:r w:rsidRPr="00FB2A7F">
        <w:tab/>
        <w:t>(b)</w:t>
      </w:r>
      <w:r w:rsidRPr="00FB2A7F">
        <w:tab/>
        <w:t>for joint participants—whether the participants</w:t>
      </w:r>
      <w:r w:rsidR="00F11B50">
        <w:t>’</w:t>
      </w:r>
      <w:r w:rsidRPr="00FB2A7F">
        <w:t xml:space="preserve"> combined taxable income</w:t>
      </w:r>
      <w:r w:rsidR="00124927">
        <w:t>s</w:t>
      </w:r>
      <w:r w:rsidRPr="00FB2A7F">
        <w:t>:</w:t>
      </w:r>
    </w:p>
    <w:p w14:paraId="42B5434A" w14:textId="6D4A843E" w:rsidR="004838CD" w:rsidRPr="00FB2A7F" w:rsidRDefault="004838CD" w:rsidP="004838CD">
      <w:pPr>
        <w:pStyle w:val="paragraphsub"/>
      </w:pPr>
      <w:r w:rsidRPr="00FB2A7F">
        <w:tab/>
        <w:t>(</w:t>
      </w:r>
      <w:proofErr w:type="spellStart"/>
      <w:r w:rsidRPr="00FB2A7F">
        <w:t>i</w:t>
      </w:r>
      <w:proofErr w:type="spellEnd"/>
      <w:r w:rsidRPr="00FB2A7F">
        <w:t>)</w:t>
      </w:r>
      <w:r w:rsidRPr="00FB2A7F">
        <w:tab/>
      </w:r>
      <w:r w:rsidR="00124927">
        <w:t>calculated by adding together the taxable income</w:t>
      </w:r>
      <w:r w:rsidR="00776F9A">
        <w:t xml:space="preserve"> of each participant</w:t>
      </w:r>
      <w:r w:rsidR="00FF39AB">
        <w:t xml:space="preserve"> </w:t>
      </w:r>
      <w:r w:rsidR="008B3FC8">
        <w:t>for</w:t>
      </w:r>
      <w:r w:rsidR="008B3FC8" w:rsidRPr="00FB2A7F">
        <w:t xml:space="preserve"> the </w:t>
      </w:r>
      <w:r w:rsidR="008B3FC8">
        <w:t xml:space="preserve">most recent income year for which the Commissioner of Taxation has given </w:t>
      </w:r>
      <w:r w:rsidR="007D7D81">
        <w:t>each of the</w:t>
      </w:r>
      <w:r w:rsidR="008B3FC8">
        <w:t xml:space="preserve"> participant</w:t>
      </w:r>
      <w:r w:rsidR="007D7D81">
        <w:t>s</w:t>
      </w:r>
      <w:r w:rsidR="008B3FC8">
        <w:t xml:space="preserve"> a notice of assessment</w:t>
      </w:r>
      <w:r w:rsidRPr="00FB2A7F">
        <w:t xml:space="preserve">—exceeded the joint income threshold for the </w:t>
      </w:r>
      <w:r w:rsidR="00664246">
        <w:t xml:space="preserve">financial </w:t>
      </w:r>
      <w:r w:rsidRPr="00FB2A7F">
        <w:t xml:space="preserve">year </w:t>
      </w:r>
      <w:r w:rsidR="00664246">
        <w:t>in which the</w:t>
      </w:r>
      <w:r w:rsidRPr="00FB2A7F">
        <w:t xml:space="preserve"> review</w:t>
      </w:r>
      <w:r w:rsidR="00664246">
        <w:t xml:space="preserve"> is undertaken</w:t>
      </w:r>
      <w:r w:rsidRPr="00FB2A7F">
        <w:t>; and</w:t>
      </w:r>
    </w:p>
    <w:p w14:paraId="3EE338E3" w14:textId="5EC041B9" w:rsidR="004838CD" w:rsidRPr="00FB2A7F" w:rsidRDefault="004838CD" w:rsidP="004838CD">
      <w:pPr>
        <w:pStyle w:val="paragraphsub"/>
      </w:pPr>
      <w:r w:rsidRPr="00FB2A7F">
        <w:tab/>
        <w:t>(ii)</w:t>
      </w:r>
      <w:r w:rsidRPr="00FB2A7F">
        <w:tab/>
      </w:r>
      <w:r w:rsidR="00664246">
        <w:t>calculated by adding together the taxable income of each participant for</w:t>
      </w:r>
      <w:r w:rsidR="00664246" w:rsidRPr="00FB2A7F">
        <w:t xml:space="preserve"> </w:t>
      </w:r>
      <w:r w:rsidR="00664246">
        <w:t>the income year immediately preceding the most recent income year for which the Commissioner of Taxation has given each of the participants a notice of assessment</w:t>
      </w:r>
      <w:r w:rsidRPr="00FB2A7F">
        <w:t xml:space="preserve">—exceeded the joint income threshold for the </w:t>
      </w:r>
      <w:r w:rsidR="00BC2878">
        <w:t xml:space="preserve">financial </w:t>
      </w:r>
      <w:r w:rsidRPr="00FB2A7F">
        <w:t>year preceding the</w:t>
      </w:r>
      <w:r w:rsidR="004B5AAC">
        <w:t xml:space="preserve"> year in which </w:t>
      </w:r>
      <w:r w:rsidR="005655BA">
        <w:t>the</w:t>
      </w:r>
      <w:r w:rsidRPr="00FB2A7F">
        <w:t xml:space="preserve"> review</w:t>
      </w:r>
      <w:r w:rsidR="005655BA">
        <w:t xml:space="preserve"> is undertaken</w:t>
      </w:r>
      <w:r w:rsidRPr="00FB2A7F">
        <w:t>; and</w:t>
      </w:r>
    </w:p>
    <w:p w14:paraId="2E0A2F7D" w14:textId="745C3CC8" w:rsidR="004838CD" w:rsidRPr="00FB2A7F" w:rsidRDefault="004838CD" w:rsidP="004838CD">
      <w:pPr>
        <w:pStyle w:val="paragraph"/>
      </w:pPr>
      <w:r w:rsidRPr="00FB2A7F">
        <w:tab/>
        <w:t>(c)</w:t>
      </w:r>
      <w:r w:rsidRPr="00FB2A7F">
        <w:tab/>
        <w:t>whether each participant has met the participation requirements.</w:t>
      </w:r>
    </w:p>
    <w:p w14:paraId="57CC8BC6" w14:textId="4CD5BF5A" w:rsidR="004838CD" w:rsidRPr="00FB2A7F" w:rsidRDefault="004838CD" w:rsidP="004838CD">
      <w:pPr>
        <w:pStyle w:val="ActHead5"/>
      </w:pPr>
      <w:bookmarkStart w:id="84" w:name="_Toc163719572"/>
      <w:proofErr w:type="gramStart"/>
      <w:r w:rsidRPr="00FB2A7F">
        <w:rPr>
          <w:rStyle w:val="CharSectno"/>
        </w:rPr>
        <w:t>34</w:t>
      </w:r>
      <w:r w:rsidRPr="00FB2A7F">
        <w:t xml:space="preserve">  Housing</w:t>
      </w:r>
      <w:proofErr w:type="gramEnd"/>
      <w:r w:rsidRPr="00FB2A7F">
        <w:t xml:space="preserve"> Australia must review arrangement where mortgage with a participating lender is discharged</w:t>
      </w:r>
      <w:bookmarkEnd w:id="84"/>
    </w:p>
    <w:p w14:paraId="5D1B2210" w14:textId="44F9B409" w:rsidR="004838CD" w:rsidRPr="00FB2A7F" w:rsidRDefault="004838CD" w:rsidP="004838CD">
      <w:pPr>
        <w:pStyle w:val="subsection"/>
      </w:pPr>
      <w:r w:rsidRPr="00FB2A7F">
        <w:tab/>
      </w:r>
      <w:r w:rsidRPr="00FB2A7F">
        <w:tab/>
        <w:t xml:space="preserve">Upon a participant discharging their mortgage with </w:t>
      </w:r>
      <w:r w:rsidR="001360E4">
        <w:t>a</w:t>
      </w:r>
      <w:r w:rsidRPr="00FB2A7F">
        <w:t xml:space="preserve"> participating lender, Housing Australia must, within a reasonable time, review the arrangement </w:t>
      </w:r>
      <w:proofErr w:type="gramStart"/>
      <w:r w:rsidRPr="00FB2A7F">
        <w:t>in order to</w:t>
      </w:r>
      <w:proofErr w:type="gramEnd"/>
      <w:r w:rsidRPr="00FB2A7F">
        <w:t xml:space="preserve"> determine:</w:t>
      </w:r>
    </w:p>
    <w:p w14:paraId="74F6B8AB" w14:textId="2298C27C" w:rsidR="004838CD" w:rsidRPr="00FB2A7F" w:rsidRDefault="004838CD" w:rsidP="004838CD">
      <w:pPr>
        <w:pStyle w:val="paragraph"/>
      </w:pPr>
      <w:r w:rsidRPr="00FB2A7F">
        <w:tab/>
        <w:t>(a)</w:t>
      </w:r>
      <w:r w:rsidRPr="00FB2A7F">
        <w:tab/>
        <w:t>whether each participant has met the participation requirements; and</w:t>
      </w:r>
    </w:p>
    <w:p w14:paraId="381777CD" w14:textId="72D9C9BF" w:rsidR="004838CD" w:rsidRPr="00FB2A7F" w:rsidRDefault="004838CD" w:rsidP="004838CD">
      <w:pPr>
        <w:pStyle w:val="paragraph"/>
      </w:pPr>
      <w:r w:rsidRPr="00FB2A7F">
        <w:tab/>
        <w:t>(b)</w:t>
      </w:r>
      <w:r w:rsidRPr="00FB2A7F">
        <w:tab/>
        <w:t>whether the participant or joint participants should be required to undergo the process set out in section</w:t>
      </w:r>
      <w:r w:rsidR="00FB2A7F" w:rsidRPr="00FB2A7F">
        <w:t> </w:t>
      </w:r>
      <w:r w:rsidRPr="00FB2A7F">
        <w:t>36.</w:t>
      </w:r>
    </w:p>
    <w:p w14:paraId="775BBABA" w14:textId="05203CDA" w:rsidR="004838CD" w:rsidRPr="00FB2A7F" w:rsidRDefault="004838CD" w:rsidP="004838CD">
      <w:pPr>
        <w:pStyle w:val="subsection2"/>
      </w:pPr>
      <w:r w:rsidRPr="00FB2A7F">
        <w:t>unless:</w:t>
      </w:r>
    </w:p>
    <w:p w14:paraId="151767CF" w14:textId="77777777" w:rsidR="004838CD" w:rsidRPr="00FB2A7F" w:rsidRDefault="004838CD" w:rsidP="004838CD">
      <w:pPr>
        <w:pStyle w:val="paragraph"/>
      </w:pPr>
      <w:r w:rsidRPr="00FB2A7F">
        <w:tab/>
        <w:t>(c)</w:t>
      </w:r>
      <w:r w:rsidRPr="00FB2A7F">
        <w:tab/>
        <w:t>the participant has also repaid the Commonwealth share in full; or</w:t>
      </w:r>
    </w:p>
    <w:p w14:paraId="3DF63BF4" w14:textId="77777777" w:rsidR="004838CD" w:rsidRPr="00FB2A7F" w:rsidRDefault="004838CD" w:rsidP="004838CD">
      <w:pPr>
        <w:pStyle w:val="paragraph"/>
      </w:pPr>
      <w:r w:rsidRPr="00FB2A7F">
        <w:lastRenderedPageBreak/>
        <w:tab/>
        <w:t>(d)</w:t>
      </w:r>
      <w:r w:rsidRPr="00FB2A7F">
        <w:tab/>
        <w:t xml:space="preserve">the participant has taken out a new mortgage with another participating lender </w:t>
      </w:r>
      <w:proofErr w:type="gramStart"/>
      <w:r w:rsidRPr="00FB2A7F">
        <w:t>in order to</w:t>
      </w:r>
      <w:proofErr w:type="gramEnd"/>
      <w:r w:rsidRPr="00FB2A7F">
        <w:t xml:space="preserve"> discharge their mortgage with their current participating lender.</w:t>
      </w:r>
    </w:p>
    <w:p w14:paraId="6E97786C" w14:textId="3B9F7C08" w:rsidR="006109A2" w:rsidRPr="006109A2" w:rsidRDefault="006109A2" w:rsidP="006109A2">
      <w:pPr>
        <w:pStyle w:val="ActHead3"/>
        <w:pageBreakBefore/>
        <w:rPr>
          <w:lang w:eastAsia="en-US"/>
        </w:rPr>
      </w:pPr>
      <w:bookmarkStart w:id="85" w:name="_Toc163719573"/>
      <w:r w:rsidRPr="006109A2">
        <w:rPr>
          <w:rStyle w:val="CharDivNo"/>
        </w:rPr>
        <w:lastRenderedPageBreak/>
        <w:t>Division 4</w:t>
      </w:r>
      <w:r>
        <w:t>—</w:t>
      </w:r>
      <w:r w:rsidRPr="006109A2">
        <w:rPr>
          <w:rStyle w:val="CharDivText"/>
        </w:rPr>
        <w:t>Managing participants</w:t>
      </w:r>
      <w:r w:rsidR="00F11B50">
        <w:rPr>
          <w:rStyle w:val="CharDivText"/>
        </w:rPr>
        <w:t>’</w:t>
      </w:r>
      <w:r w:rsidRPr="006109A2">
        <w:rPr>
          <w:rStyle w:val="CharDivText"/>
        </w:rPr>
        <w:t xml:space="preserve"> compliance</w:t>
      </w:r>
      <w:bookmarkEnd w:id="85"/>
    </w:p>
    <w:p w14:paraId="080797AE" w14:textId="37473F94" w:rsidR="004838CD" w:rsidRPr="00FB2A7F" w:rsidRDefault="004838CD" w:rsidP="004838CD">
      <w:pPr>
        <w:pStyle w:val="ActHead5"/>
      </w:pPr>
      <w:bookmarkStart w:id="86" w:name="_Toc163719574"/>
      <w:proofErr w:type="gramStart"/>
      <w:r w:rsidRPr="00FB2A7F">
        <w:rPr>
          <w:rStyle w:val="CharSectno"/>
        </w:rPr>
        <w:t>35</w:t>
      </w:r>
      <w:r w:rsidRPr="00FB2A7F">
        <w:t xml:space="preserve">  How</w:t>
      </w:r>
      <w:proofErr w:type="gramEnd"/>
      <w:r w:rsidRPr="00FB2A7F">
        <w:t xml:space="preserve"> Housing Australia is to respond where review </w:t>
      </w:r>
      <w:r w:rsidR="00165B1F">
        <w:t>identifies potential non</w:t>
      </w:r>
      <w:r w:rsidR="000435AB">
        <w:noBreakHyphen/>
      </w:r>
      <w:r w:rsidR="00165B1F">
        <w:t>compliance</w:t>
      </w:r>
      <w:bookmarkEnd w:id="86"/>
    </w:p>
    <w:p w14:paraId="26529D7E" w14:textId="1B8CE78F" w:rsidR="004838CD" w:rsidRPr="00FB2A7F" w:rsidRDefault="004838CD" w:rsidP="004838CD">
      <w:pPr>
        <w:pStyle w:val="subsection"/>
      </w:pPr>
      <w:r w:rsidRPr="00FB2A7F">
        <w:tab/>
        <w:t>(1)</w:t>
      </w:r>
      <w:r w:rsidRPr="00FB2A7F">
        <w:tab/>
        <w:t xml:space="preserve">Housing Australia must </w:t>
      </w:r>
      <w:proofErr w:type="gramStart"/>
      <w:r w:rsidR="00FA4C41">
        <w:t>take action</w:t>
      </w:r>
      <w:proofErr w:type="gramEnd"/>
      <w:r w:rsidR="00FA4C41">
        <w:t xml:space="preserve"> </w:t>
      </w:r>
      <w:r w:rsidR="00723345">
        <w:t>under</w:t>
      </w:r>
      <w:r w:rsidRPr="00FB2A7F">
        <w:t xml:space="preserve"> an arrangement in accordance with section</w:t>
      </w:r>
      <w:r w:rsidR="00FB2A7F" w:rsidRPr="00FB2A7F">
        <w:t> </w:t>
      </w:r>
      <w:r w:rsidRPr="00FB2A7F">
        <w:t>36 where, after conducting a review mentioned in section</w:t>
      </w:r>
      <w:r w:rsidR="00FB2A7F" w:rsidRPr="00FB2A7F">
        <w:t> </w:t>
      </w:r>
      <w:r w:rsidRPr="00FB2A7F">
        <w:t xml:space="preserve">33 or 34, </w:t>
      </w:r>
      <w:r w:rsidR="00BC46C2">
        <w:t xml:space="preserve">Housing Australia </w:t>
      </w:r>
      <w:r w:rsidRPr="00FB2A7F">
        <w:t>is satisfied that:</w:t>
      </w:r>
    </w:p>
    <w:p w14:paraId="4A70B5DA" w14:textId="32319B5B" w:rsidR="004838CD" w:rsidRPr="00FB2A7F" w:rsidRDefault="004838CD" w:rsidP="004838CD">
      <w:pPr>
        <w:pStyle w:val="paragraph"/>
      </w:pPr>
      <w:r w:rsidRPr="00FB2A7F">
        <w:tab/>
        <w:t>(a)</w:t>
      </w:r>
      <w:r w:rsidRPr="00FB2A7F">
        <w:tab/>
        <w:t>for a sole participant—the participant</w:t>
      </w:r>
      <w:r w:rsidR="00F11B50">
        <w:t>’</w:t>
      </w:r>
      <w:r w:rsidRPr="00FB2A7F">
        <w:t>s taxable income during the periods mentioned in paragraph</w:t>
      </w:r>
      <w:r w:rsidR="00FB2A7F" w:rsidRPr="00FB2A7F">
        <w:t> </w:t>
      </w:r>
      <w:r w:rsidR="0005010E">
        <w:t>3</w:t>
      </w:r>
      <w:r w:rsidR="00AF5A47">
        <w:t>3</w:t>
      </w:r>
      <w:r w:rsidRPr="00FB2A7F">
        <w:t>(a) exceeded the thresholds mentioned in that paragraph; and</w:t>
      </w:r>
    </w:p>
    <w:p w14:paraId="60FD462F" w14:textId="23FB90B7" w:rsidR="004838CD" w:rsidRPr="00FB2A7F" w:rsidRDefault="004838CD" w:rsidP="004838CD">
      <w:pPr>
        <w:pStyle w:val="paragraph"/>
      </w:pPr>
      <w:r w:rsidRPr="00FB2A7F">
        <w:tab/>
        <w:t>(b)</w:t>
      </w:r>
      <w:r w:rsidRPr="00FB2A7F">
        <w:tab/>
        <w:t>for joint participants—the participants</w:t>
      </w:r>
      <w:r w:rsidR="00F11B50">
        <w:t>’</w:t>
      </w:r>
      <w:r w:rsidRPr="00FB2A7F">
        <w:t xml:space="preserve"> combined taxable income during the periods mentioned in paragraph</w:t>
      </w:r>
      <w:r w:rsidR="00FB2A7F" w:rsidRPr="00FB2A7F">
        <w:t> </w:t>
      </w:r>
      <w:r w:rsidR="0005010E">
        <w:t>33</w:t>
      </w:r>
      <w:r w:rsidRPr="00FB2A7F">
        <w:t xml:space="preserve">(b) exceeded the thresholds mentioned in that paragraph. </w:t>
      </w:r>
    </w:p>
    <w:p w14:paraId="6F7A58AE" w14:textId="605E6A48" w:rsidR="004838CD" w:rsidRPr="00FB2A7F" w:rsidRDefault="004838CD" w:rsidP="004838CD">
      <w:pPr>
        <w:pStyle w:val="subsection"/>
      </w:pPr>
      <w:r w:rsidRPr="00FB2A7F">
        <w:tab/>
        <w:t>(2)</w:t>
      </w:r>
      <w:r w:rsidRPr="00FB2A7F">
        <w:tab/>
        <w:t xml:space="preserve">Where Housing Australia is satisfied that a participant has, at any time, not met a participation requirement, it may </w:t>
      </w:r>
      <w:proofErr w:type="gramStart"/>
      <w:r w:rsidR="00380C2B">
        <w:t>take action</w:t>
      </w:r>
      <w:proofErr w:type="gramEnd"/>
      <w:r w:rsidR="00380C2B">
        <w:t xml:space="preserve"> under </w:t>
      </w:r>
      <w:r w:rsidRPr="00FB2A7F">
        <w:t xml:space="preserve">the arrangement </w:t>
      </w:r>
      <w:r w:rsidR="001011BD" w:rsidRPr="00FB2A7F">
        <w:t xml:space="preserve">to undergo the process set out in </w:t>
      </w:r>
      <w:r w:rsidRPr="00FB2A7F">
        <w:t>with section</w:t>
      </w:r>
      <w:r w:rsidR="00FB2A7F" w:rsidRPr="00FB2A7F">
        <w:t> </w:t>
      </w:r>
      <w:r w:rsidRPr="00FB2A7F">
        <w:t>36 if it considers it appropriate to do so.</w:t>
      </w:r>
    </w:p>
    <w:p w14:paraId="43A902B9" w14:textId="0CEF809E" w:rsidR="004838CD" w:rsidRPr="00FB2A7F" w:rsidRDefault="004838CD" w:rsidP="004838CD">
      <w:pPr>
        <w:pStyle w:val="notetext"/>
      </w:pPr>
      <w:r w:rsidRPr="00FB2A7F">
        <w:t>Note:</w:t>
      </w:r>
      <w:r w:rsidRPr="00FB2A7F">
        <w:tab/>
        <w:t>Subsection</w:t>
      </w:r>
      <w:r w:rsidR="00FB2A7F" w:rsidRPr="00FB2A7F">
        <w:t> </w:t>
      </w:r>
      <w:r w:rsidRPr="00FB2A7F">
        <w:t xml:space="preserve">13(2) requires Housing Australia to ensure that each arrangement contains such terms and conditions as are necessary to enable </w:t>
      </w:r>
      <w:r w:rsidR="00D91C6E">
        <w:t>Housing Australia</w:t>
      </w:r>
      <w:r w:rsidRPr="00FB2A7F">
        <w:t xml:space="preserve"> to comply with the requirements of this instrument.</w:t>
      </w:r>
    </w:p>
    <w:p w14:paraId="45DA4242" w14:textId="2C044427" w:rsidR="004838CD" w:rsidRPr="00FB2A7F" w:rsidRDefault="004838CD" w:rsidP="004838CD">
      <w:pPr>
        <w:pStyle w:val="subsection"/>
      </w:pPr>
      <w:r w:rsidRPr="00FB2A7F">
        <w:tab/>
        <w:t>(3)</w:t>
      </w:r>
      <w:r w:rsidRPr="00FB2A7F">
        <w:tab/>
        <w:t xml:space="preserve">This section does </w:t>
      </w:r>
      <w:r w:rsidRPr="00DB4898">
        <w:rPr>
          <w:i/>
          <w:iCs/>
        </w:rPr>
        <w:t>not</w:t>
      </w:r>
      <w:r w:rsidRPr="00FB2A7F">
        <w:t xml:space="preserve"> prevent Housing Australia from making provision in an arrangement for the imposition of other measures relating to compliance, except to the extent that those provisions are directly inconsistent with this instrument.</w:t>
      </w:r>
    </w:p>
    <w:p w14:paraId="612CA9A7" w14:textId="63DE0FEC" w:rsidR="004838CD" w:rsidRPr="00FB2A7F" w:rsidRDefault="004838CD" w:rsidP="004838CD">
      <w:pPr>
        <w:pStyle w:val="ActHead5"/>
        <w:ind w:left="0" w:firstLine="0"/>
      </w:pPr>
      <w:bookmarkStart w:id="87" w:name="_Toc163719575"/>
      <w:bookmarkStart w:id="88" w:name="_Hlk138998423"/>
      <w:bookmarkStart w:id="89" w:name="_Hlk138852670"/>
      <w:proofErr w:type="gramStart"/>
      <w:r w:rsidRPr="00FB2A7F">
        <w:rPr>
          <w:rStyle w:val="CharSectno"/>
        </w:rPr>
        <w:t>36</w:t>
      </w:r>
      <w:r w:rsidRPr="00FB2A7F">
        <w:t xml:space="preserve">  Housing</w:t>
      </w:r>
      <w:proofErr w:type="gramEnd"/>
      <w:r w:rsidRPr="00FB2A7F">
        <w:t xml:space="preserve"> Australia may require repayment and terminate arrangement</w:t>
      </w:r>
      <w:bookmarkEnd w:id="87"/>
    </w:p>
    <w:p w14:paraId="0975570B" w14:textId="77777777" w:rsidR="004838CD" w:rsidRPr="00FB2A7F" w:rsidRDefault="004838CD" w:rsidP="004838CD">
      <w:pPr>
        <w:pStyle w:val="SubsectionHead"/>
      </w:pPr>
      <w:r w:rsidRPr="00FB2A7F">
        <w:t>Assessment of capacity to repay Commonwealth share</w:t>
      </w:r>
    </w:p>
    <w:p w14:paraId="7598FFA2" w14:textId="69785824" w:rsidR="004838CD" w:rsidRPr="00FB2A7F" w:rsidRDefault="004838CD" w:rsidP="004838CD">
      <w:pPr>
        <w:pStyle w:val="subsection"/>
      </w:pPr>
      <w:r w:rsidRPr="00FB2A7F">
        <w:tab/>
        <w:t>(1)</w:t>
      </w:r>
      <w:r w:rsidRPr="00FB2A7F">
        <w:tab/>
      </w:r>
      <w:r w:rsidR="00DC6A37">
        <w:t>Housing Australia must ensure that each arrangement requires a</w:t>
      </w:r>
      <w:r w:rsidRPr="00FB2A7F">
        <w:t xml:space="preserve"> participant </w:t>
      </w:r>
      <w:r w:rsidR="00DC6A37">
        <w:t>to</w:t>
      </w:r>
      <w:r w:rsidRPr="00FB2A7F">
        <w:t xml:space="preserve"> obtain, and provide to Housing </w:t>
      </w:r>
      <w:r w:rsidR="00BB68E6" w:rsidRPr="00FB2A7F">
        <w:t>Australia</w:t>
      </w:r>
      <w:r w:rsidRPr="00FB2A7F">
        <w:t>, an assessment from a participating lender of their capacity to repay the Commonwealth share in respect of the relevant property (as valued at the time of the assessment):</w:t>
      </w:r>
    </w:p>
    <w:p w14:paraId="0993E45D" w14:textId="291CBBE8" w:rsidR="004838CD" w:rsidRPr="00FB2A7F" w:rsidRDefault="004838CD" w:rsidP="004838CD">
      <w:pPr>
        <w:pStyle w:val="paragraph"/>
      </w:pPr>
      <w:r w:rsidRPr="00FB2A7F">
        <w:tab/>
        <w:t>(a)</w:t>
      </w:r>
      <w:r w:rsidRPr="00FB2A7F">
        <w:tab/>
        <w:t>where Housing Australia determines, under paragraph</w:t>
      </w:r>
      <w:r w:rsidR="00FB2A7F" w:rsidRPr="00FB2A7F">
        <w:t> </w:t>
      </w:r>
      <w:r w:rsidRPr="00FB2A7F">
        <w:t>34(b), that the participant or joint participants should be required to undergo the process set out in this section; or</w:t>
      </w:r>
    </w:p>
    <w:p w14:paraId="09AC76AA" w14:textId="48025F4E" w:rsidR="004838CD" w:rsidRPr="00FB2A7F" w:rsidRDefault="004838CD" w:rsidP="004838CD">
      <w:pPr>
        <w:pStyle w:val="paragraph"/>
      </w:pPr>
      <w:r w:rsidRPr="00FB2A7F">
        <w:tab/>
        <w:t>(b)</w:t>
      </w:r>
      <w:r w:rsidRPr="00FB2A7F">
        <w:tab/>
        <w:t>in the circumstances mentioned in subsection</w:t>
      </w:r>
      <w:r w:rsidR="00FB2A7F" w:rsidRPr="00FB2A7F">
        <w:t> </w:t>
      </w:r>
      <w:r w:rsidRPr="00FB2A7F">
        <w:t>35(1); or</w:t>
      </w:r>
    </w:p>
    <w:p w14:paraId="3851180C" w14:textId="7C590367" w:rsidR="004838CD" w:rsidRPr="00FB2A7F" w:rsidRDefault="004838CD" w:rsidP="004838CD">
      <w:pPr>
        <w:pStyle w:val="paragraph"/>
      </w:pPr>
      <w:r w:rsidRPr="00FB2A7F">
        <w:tab/>
        <w:t>(c)</w:t>
      </w:r>
      <w:r w:rsidRPr="00FB2A7F">
        <w:tab/>
        <w:t>where Housing Australia considers it appropriate, under subsection</w:t>
      </w:r>
      <w:r w:rsidR="00FB2A7F" w:rsidRPr="00FB2A7F">
        <w:t> </w:t>
      </w:r>
      <w:r w:rsidRPr="00FB2A7F">
        <w:t xml:space="preserve">35(2), to </w:t>
      </w:r>
      <w:proofErr w:type="gramStart"/>
      <w:r w:rsidR="00645315">
        <w:t>take action</w:t>
      </w:r>
      <w:proofErr w:type="gramEnd"/>
      <w:r w:rsidR="00645315">
        <w:t xml:space="preserve"> under</w:t>
      </w:r>
      <w:r w:rsidRPr="00FB2A7F">
        <w:t xml:space="preserve"> an arrangement </w:t>
      </w:r>
      <w:r w:rsidR="001011BD" w:rsidRPr="00FB2A7F">
        <w:t>to undergo the process set out in this section</w:t>
      </w:r>
      <w:r w:rsidRPr="00FB2A7F">
        <w:t>; or</w:t>
      </w:r>
    </w:p>
    <w:p w14:paraId="1A14585B" w14:textId="10A63226" w:rsidR="004838CD" w:rsidRPr="00FB2A7F" w:rsidRDefault="004838CD" w:rsidP="004838CD">
      <w:pPr>
        <w:pStyle w:val="paragraph"/>
      </w:pPr>
      <w:r w:rsidRPr="00FB2A7F">
        <w:tab/>
        <w:t>(d)</w:t>
      </w:r>
      <w:r w:rsidRPr="00FB2A7F">
        <w:tab/>
        <w:t xml:space="preserve">where a further assessment </w:t>
      </w:r>
      <w:r w:rsidR="001D56DE">
        <w:t xml:space="preserve">is required </w:t>
      </w:r>
      <w:r w:rsidRPr="00FB2A7F">
        <w:t xml:space="preserve">under </w:t>
      </w:r>
      <w:r w:rsidR="00FB2A7F" w:rsidRPr="00FB2A7F">
        <w:t>subsection (</w:t>
      </w:r>
      <w:r w:rsidR="003B78CA">
        <w:t>5</w:t>
      </w:r>
      <w:r w:rsidRPr="00FB2A7F">
        <w:t>), (</w:t>
      </w:r>
      <w:r w:rsidR="00550B77">
        <w:t>6</w:t>
      </w:r>
      <w:r w:rsidRPr="00FB2A7F">
        <w:t>)</w:t>
      </w:r>
      <w:r w:rsidR="00550B77">
        <w:t>, (9)</w:t>
      </w:r>
      <w:r w:rsidRPr="00FB2A7F">
        <w:t xml:space="preserve"> or (</w:t>
      </w:r>
      <w:r w:rsidR="00550B77" w:rsidRPr="00FB2A7F">
        <w:t>1</w:t>
      </w:r>
      <w:r w:rsidR="00550B77">
        <w:t>2</w:t>
      </w:r>
      <w:r w:rsidRPr="00FB2A7F">
        <w:t>)</w:t>
      </w:r>
      <w:r w:rsidR="007E5474">
        <w:t xml:space="preserve"> of this section</w:t>
      </w:r>
      <w:r w:rsidRPr="00FB2A7F">
        <w:t>.</w:t>
      </w:r>
    </w:p>
    <w:p w14:paraId="198E664A" w14:textId="115EF7B1" w:rsidR="004838CD" w:rsidRPr="00FB2A7F" w:rsidRDefault="004838CD" w:rsidP="004838CD">
      <w:pPr>
        <w:pStyle w:val="notetext"/>
      </w:pPr>
      <w:r w:rsidRPr="00FB2A7F">
        <w:t>Note:</w:t>
      </w:r>
      <w:r w:rsidRPr="00FB2A7F">
        <w:tab/>
        <w:t>See section</w:t>
      </w:r>
      <w:r w:rsidR="00FB2A7F" w:rsidRPr="00FB2A7F">
        <w:t> </w:t>
      </w:r>
      <w:r w:rsidRPr="00FB2A7F">
        <w:t>10 for how this section applies to joint participants.</w:t>
      </w:r>
    </w:p>
    <w:p w14:paraId="06F6E673" w14:textId="77777777" w:rsidR="004838CD" w:rsidRPr="00FB2A7F" w:rsidRDefault="004838CD" w:rsidP="004838CD">
      <w:pPr>
        <w:pStyle w:val="subsection"/>
      </w:pPr>
      <w:r w:rsidRPr="00FB2A7F">
        <w:tab/>
        <w:t>(2)</w:t>
      </w:r>
      <w:r w:rsidRPr="00FB2A7F">
        <w:tab/>
        <w:t>An assessment must:</w:t>
      </w:r>
    </w:p>
    <w:p w14:paraId="48F37AC8" w14:textId="77777777" w:rsidR="004838CD" w:rsidRPr="00FB2A7F" w:rsidRDefault="004838CD" w:rsidP="004838CD">
      <w:pPr>
        <w:pStyle w:val="paragraph"/>
      </w:pPr>
      <w:r w:rsidRPr="00FB2A7F">
        <w:tab/>
        <w:t>(a)</w:t>
      </w:r>
      <w:r w:rsidRPr="00FB2A7F">
        <w:tab/>
        <w:t>if the Commonwealth share is greater than 5% of the value of the property (as at the time of the assessment)—assess whether the participant does, or does not, have the capacity to repay a minimum amount of 5% of that property value; and</w:t>
      </w:r>
    </w:p>
    <w:p w14:paraId="03FA618C" w14:textId="77777777" w:rsidR="00496CD7" w:rsidRDefault="004838CD" w:rsidP="004838CD">
      <w:pPr>
        <w:pStyle w:val="paragraph"/>
      </w:pPr>
      <w:r w:rsidRPr="00FB2A7F">
        <w:lastRenderedPageBreak/>
        <w:tab/>
        <w:t>(b)</w:t>
      </w:r>
      <w:r w:rsidRPr="00FB2A7F">
        <w:tab/>
        <w:t>if the Commonwealth share is equal to or less than 5% of the property value (as at the time of the assessment)—assess whether the participant does, or does not, have the capacity to repay the Commonwealth share of that property value in full.</w:t>
      </w:r>
    </w:p>
    <w:p w14:paraId="3BD54D49" w14:textId="3C1CA61F" w:rsidR="00C477A8" w:rsidRDefault="009951D4" w:rsidP="004838CD">
      <w:pPr>
        <w:pStyle w:val="paragraph"/>
      </w:pPr>
      <w:r>
        <w:tab/>
        <w:t>(c)</w:t>
      </w:r>
      <w:r>
        <w:tab/>
        <w:t xml:space="preserve">be </w:t>
      </w:r>
      <w:r w:rsidR="00167DDF">
        <w:t>obtained within the period determined by Housing Australia.</w:t>
      </w:r>
    </w:p>
    <w:p w14:paraId="4534CA6C" w14:textId="1C85EB6B" w:rsidR="009951D4" w:rsidRPr="00FB2A7F" w:rsidRDefault="009951D4" w:rsidP="009951D4">
      <w:pPr>
        <w:pStyle w:val="subsection"/>
      </w:pPr>
      <w:r w:rsidRPr="00FB2A7F">
        <w:tab/>
        <w:t>(</w:t>
      </w:r>
      <w:r w:rsidR="00AE12BB">
        <w:t>3</w:t>
      </w:r>
      <w:r w:rsidRPr="00FB2A7F">
        <w:t>)</w:t>
      </w:r>
      <w:r w:rsidRPr="00FB2A7F">
        <w:tab/>
        <w:t xml:space="preserve">In determining the period </w:t>
      </w:r>
      <w:r w:rsidR="00D9661D">
        <w:t>under paragraph (2)(c)</w:t>
      </w:r>
      <w:r w:rsidR="00BE2767">
        <w:t>,</w:t>
      </w:r>
      <w:r w:rsidRPr="00FB2A7F">
        <w:t xml:space="preserve"> Housing Australia must:</w:t>
      </w:r>
    </w:p>
    <w:p w14:paraId="15466AA0" w14:textId="0B924059" w:rsidR="009951D4" w:rsidRPr="00FB2A7F" w:rsidRDefault="009951D4" w:rsidP="009951D4">
      <w:pPr>
        <w:pStyle w:val="paragraph"/>
      </w:pPr>
      <w:r w:rsidRPr="00FB2A7F">
        <w:tab/>
        <w:t>(a)</w:t>
      </w:r>
      <w:r w:rsidRPr="00FB2A7F">
        <w:tab/>
      </w:r>
      <w:r w:rsidR="00A33C76" w:rsidRPr="00FB2A7F">
        <w:t xml:space="preserve">consider </w:t>
      </w:r>
      <w:r w:rsidRPr="00FB2A7F">
        <w:t>the participant</w:t>
      </w:r>
      <w:r w:rsidR="00F11B50">
        <w:t>’</w:t>
      </w:r>
      <w:r w:rsidRPr="00FB2A7F">
        <w:t>s personal circumstances and financial capacity; and</w:t>
      </w:r>
    </w:p>
    <w:p w14:paraId="49754A5A" w14:textId="0AA77CC8" w:rsidR="009951D4" w:rsidRDefault="009951D4" w:rsidP="009951D4">
      <w:pPr>
        <w:pStyle w:val="paragraph"/>
      </w:pPr>
      <w:r w:rsidRPr="00FB2A7F">
        <w:tab/>
        <w:t>(b)</w:t>
      </w:r>
      <w:r w:rsidRPr="00FB2A7F">
        <w:tab/>
      </w:r>
      <w:r w:rsidR="00A33C76" w:rsidRPr="00FB2A7F">
        <w:t xml:space="preserve">consider </w:t>
      </w:r>
      <w:r w:rsidRPr="00FB2A7F">
        <w:t xml:space="preserve">the reason, or reasons, the participant </w:t>
      </w:r>
      <w:r w:rsidR="004D7FF7">
        <w:t xml:space="preserve">was </w:t>
      </w:r>
      <w:r w:rsidRPr="00FB2A7F">
        <w:t>required to obtain an assessment of their capacity to repay the Commonwealth share in respect of the relevant property</w:t>
      </w:r>
      <w:r w:rsidR="00B46192">
        <w:t xml:space="preserve"> (including the reason, or reasons, for </w:t>
      </w:r>
      <w:r w:rsidR="00AE12BB">
        <w:t>a previous</w:t>
      </w:r>
      <w:r w:rsidR="00B46192">
        <w:t xml:space="preserve"> assessment where </w:t>
      </w:r>
      <w:r w:rsidR="00AE12BB">
        <w:t>the assessment is a further assessment</w:t>
      </w:r>
      <w:r w:rsidR="007D1417">
        <w:t>)</w:t>
      </w:r>
      <w:r w:rsidR="00AE12BB">
        <w:t>;</w:t>
      </w:r>
      <w:r w:rsidR="002D45B3">
        <w:t xml:space="preserve"> and</w:t>
      </w:r>
    </w:p>
    <w:p w14:paraId="3CE3EB7C" w14:textId="6F8B7414" w:rsidR="004D7FF7" w:rsidRPr="00FB2A7F" w:rsidRDefault="004D7FF7" w:rsidP="009951D4">
      <w:pPr>
        <w:pStyle w:val="paragraph"/>
      </w:pPr>
      <w:r>
        <w:tab/>
      </w:r>
      <w:r w:rsidR="007D4FDF">
        <w:t>(c)</w:t>
      </w:r>
      <w:r>
        <w:tab/>
      </w:r>
      <w:r w:rsidR="00B6473B">
        <w:t xml:space="preserve">where </w:t>
      </w:r>
      <w:r w:rsidR="00BD54EB">
        <w:t>the</w:t>
      </w:r>
      <w:r w:rsidR="00B6473B">
        <w:t xml:space="preserve"> assessment is required because of </w:t>
      </w:r>
      <w:r w:rsidR="00B6473B" w:rsidRPr="00FB2A7F">
        <w:t>subsection (</w:t>
      </w:r>
      <w:r w:rsidR="00550B77">
        <w:t>5</w:t>
      </w:r>
      <w:r w:rsidR="00B6473B" w:rsidRPr="00FB2A7F">
        <w:t>),</w:t>
      </w:r>
      <w:r w:rsidR="00550B77">
        <w:t xml:space="preserve"> (6), </w:t>
      </w:r>
      <w:r w:rsidR="00B6473B" w:rsidRPr="00FB2A7F">
        <w:t>(</w:t>
      </w:r>
      <w:r w:rsidR="00DB7F51">
        <w:t>9</w:t>
      </w:r>
      <w:r w:rsidR="00B6473B" w:rsidRPr="00FB2A7F">
        <w:t>) or</w:t>
      </w:r>
      <w:r w:rsidR="002D45B3">
        <w:t> </w:t>
      </w:r>
      <w:r w:rsidR="00B6473B" w:rsidRPr="00FB2A7F">
        <w:t>(1</w:t>
      </w:r>
      <w:r w:rsidR="00DB7F51">
        <w:t>2</w:t>
      </w:r>
      <w:r w:rsidR="00B6473B" w:rsidRPr="00FB2A7F">
        <w:t>)</w:t>
      </w:r>
      <w:r w:rsidR="005968C8" w:rsidRPr="00FB2A7F">
        <w:t>—</w:t>
      </w:r>
      <w:r w:rsidR="00CC5B23">
        <w:t xml:space="preserve">set a period </w:t>
      </w:r>
      <w:r w:rsidR="00874402">
        <w:t>that starts not less than 12 months after the previous assessment.</w:t>
      </w:r>
    </w:p>
    <w:p w14:paraId="33B22A73" w14:textId="4D4EC916" w:rsidR="009951D4" w:rsidRPr="00FB2A7F" w:rsidRDefault="009951D4" w:rsidP="009951D4">
      <w:pPr>
        <w:pStyle w:val="notetext"/>
      </w:pPr>
      <w:r w:rsidRPr="00FB2A7F">
        <w:t>Example:</w:t>
      </w:r>
      <w:r w:rsidRPr="00FB2A7F">
        <w:tab/>
        <w:t>If Housing Australia has dealt with an arrangement under this section because the participant</w:t>
      </w:r>
      <w:r w:rsidR="00F11B50">
        <w:t>’</w:t>
      </w:r>
      <w:r w:rsidRPr="00FB2A7F">
        <w:t>s taxable income exceeded the threshold for section 33, Housing Australia would consider the extent which the participant</w:t>
      </w:r>
      <w:r w:rsidR="00F11B50">
        <w:t>’</w:t>
      </w:r>
      <w:r w:rsidRPr="00FB2A7F">
        <w:t>s taxable income exceeded the threshold.</w:t>
      </w:r>
    </w:p>
    <w:p w14:paraId="3FBA1C8E" w14:textId="295716DC" w:rsidR="004838CD" w:rsidRPr="00FB2A7F" w:rsidRDefault="00CA72D8" w:rsidP="008A3568">
      <w:pPr>
        <w:pStyle w:val="SubsectionHead"/>
      </w:pPr>
      <w:r>
        <w:t xml:space="preserve">Arrangements to allow </w:t>
      </w:r>
      <w:r w:rsidR="002D4DCE">
        <w:t xml:space="preserve">Housing Australia to require </w:t>
      </w:r>
      <w:r>
        <w:t>repayment</w:t>
      </w:r>
      <w:r w:rsidR="002D4DCE">
        <w:t xml:space="preserve"> of Commonwealth share</w:t>
      </w:r>
    </w:p>
    <w:p w14:paraId="52B849BC" w14:textId="6F7B3CC6" w:rsidR="009C486E" w:rsidRDefault="009C486E" w:rsidP="009C486E">
      <w:pPr>
        <w:pStyle w:val="subsection"/>
      </w:pPr>
      <w:r>
        <w:tab/>
        <w:t>(</w:t>
      </w:r>
      <w:r w:rsidR="00243445">
        <w:t>4</w:t>
      </w:r>
      <w:r>
        <w:t>)</w:t>
      </w:r>
      <w:r>
        <w:tab/>
        <w:t xml:space="preserve">Housing Australia must ensure that each arrangement allows Housing Australia to require a participant to repay </w:t>
      </w:r>
      <w:r w:rsidR="00C01E87">
        <w:t xml:space="preserve">the Commonwealth share </w:t>
      </w:r>
      <w:r w:rsidR="0065469D">
        <w:t xml:space="preserve">in full or in part </w:t>
      </w:r>
      <w:r w:rsidR="00010EAA">
        <w:t>in the situations</w:t>
      </w:r>
      <w:r w:rsidR="0065469D">
        <w:t xml:space="preserve"> </w:t>
      </w:r>
      <w:r w:rsidR="0063252D">
        <w:t xml:space="preserve">specified </w:t>
      </w:r>
      <w:r w:rsidR="00010EAA">
        <w:t>in this section.</w:t>
      </w:r>
    </w:p>
    <w:p w14:paraId="61E63B84" w14:textId="739D7536" w:rsidR="004838CD" w:rsidRPr="00FB2A7F" w:rsidRDefault="004838CD" w:rsidP="004838CD">
      <w:pPr>
        <w:pStyle w:val="SubsectionHead"/>
      </w:pPr>
      <w:proofErr w:type="gramStart"/>
      <w:r w:rsidRPr="00FB2A7F">
        <w:t>Commonwealth</w:t>
      </w:r>
      <w:proofErr w:type="gramEnd"/>
      <w:r w:rsidRPr="00FB2A7F">
        <w:t xml:space="preserve"> share greater than 5% of value of property</w:t>
      </w:r>
    </w:p>
    <w:p w14:paraId="58861F2D" w14:textId="3A772C26" w:rsidR="004838CD" w:rsidRPr="00FB2A7F" w:rsidRDefault="004838CD" w:rsidP="004838CD">
      <w:pPr>
        <w:pStyle w:val="subsection"/>
      </w:pPr>
      <w:r w:rsidRPr="00FB2A7F">
        <w:tab/>
        <w:t>(</w:t>
      </w:r>
      <w:r w:rsidR="00243445">
        <w:t>5</w:t>
      </w:r>
      <w:r w:rsidRPr="00FB2A7F">
        <w:t>)</w:t>
      </w:r>
      <w:r w:rsidRPr="00FB2A7F">
        <w:tab/>
      </w:r>
      <w:r w:rsidR="00E34625">
        <w:t>Where</w:t>
      </w:r>
      <w:r w:rsidRPr="00FB2A7F">
        <w:t>:</w:t>
      </w:r>
    </w:p>
    <w:p w14:paraId="0237DA64" w14:textId="340401F6" w:rsidR="00E34625" w:rsidRDefault="00E34625" w:rsidP="004838CD">
      <w:pPr>
        <w:pStyle w:val="paragraph"/>
      </w:pPr>
      <w:r>
        <w:tab/>
        <w:t>(a)</w:t>
      </w:r>
      <w:r>
        <w:tab/>
      </w:r>
      <w:r w:rsidR="008A4092">
        <w:t xml:space="preserve">Housing </w:t>
      </w:r>
      <w:r w:rsidR="00417C2C">
        <w:t>Australia receives an assessment under subsection (1); and</w:t>
      </w:r>
    </w:p>
    <w:p w14:paraId="2C66F497" w14:textId="675B2494" w:rsidR="004838CD" w:rsidRPr="00FB2A7F" w:rsidRDefault="004838CD" w:rsidP="004838CD">
      <w:pPr>
        <w:pStyle w:val="paragraph"/>
      </w:pPr>
      <w:r w:rsidRPr="00FB2A7F">
        <w:tab/>
        <w:t>(</w:t>
      </w:r>
      <w:r w:rsidR="00022185">
        <w:t>b</w:t>
      </w:r>
      <w:r w:rsidRPr="00FB2A7F">
        <w:t>)</w:t>
      </w:r>
      <w:r w:rsidRPr="00FB2A7F">
        <w:tab/>
        <w:t xml:space="preserve">the Commonwealth share </w:t>
      </w:r>
      <w:r w:rsidR="00535701" w:rsidRPr="00FB2A7F">
        <w:t xml:space="preserve">in respect of the relevant property </w:t>
      </w:r>
      <w:r w:rsidRPr="00FB2A7F">
        <w:t xml:space="preserve">is greater </w:t>
      </w:r>
      <w:r w:rsidR="002D5422" w:rsidRPr="00FB2A7F">
        <w:t>than</w:t>
      </w:r>
      <w:r w:rsidR="002D5422">
        <w:t> </w:t>
      </w:r>
      <w:r w:rsidRPr="00FB2A7F">
        <w:t>5% of the value of the property (as at the time of the assessment); and</w:t>
      </w:r>
    </w:p>
    <w:p w14:paraId="04C20646" w14:textId="796EF3EC" w:rsidR="004838CD" w:rsidRPr="00FB2A7F" w:rsidRDefault="004838CD" w:rsidP="004838CD">
      <w:pPr>
        <w:pStyle w:val="paragraph"/>
      </w:pPr>
      <w:r w:rsidRPr="00FB2A7F">
        <w:tab/>
        <w:t>(</w:t>
      </w:r>
      <w:r w:rsidR="00022185">
        <w:t>c</w:t>
      </w:r>
      <w:r w:rsidRPr="00FB2A7F">
        <w:t>)</w:t>
      </w:r>
      <w:r w:rsidRPr="00FB2A7F">
        <w:tab/>
        <w:t>the participating lender assessed that the participant has the capacity to repay a minimum amount of 5% of that property value; and</w:t>
      </w:r>
    </w:p>
    <w:p w14:paraId="22774E80" w14:textId="2BE41903" w:rsidR="004838CD" w:rsidRPr="00FB2A7F" w:rsidRDefault="004838CD" w:rsidP="004838CD">
      <w:pPr>
        <w:pStyle w:val="paragraph"/>
      </w:pPr>
      <w:r w:rsidRPr="00FB2A7F">
        <w:tab/>
        <w:t>(</w:t>
      </w:r>
      <w:r w:rsidR="00022185">
        <w:t>d</w:t>
      </w:r>
      <w:r w:rsidRPr="00FB2A7F">
        <w:t>)</w:t>
      </w:r>
      <w:r w:rsidRPr="00FB2A7F">
        <w:tab/>
        <w:t xml:space="preserve">Housing Australia is satisfied </w:t>
      </w:r>
      <w:r w:rsidR="00770041">
        <w:t>that</w:t>
      </w:r>
      <w:r w:rsidR="00770041" w:rsidRPr="00FB2A7F">
        <w:t xml:space="preserve"> </w:t>
      </w:r>
      <w:r w:rsidR="00893AFB">
        <w:t>the</w:t>
      </w:r>
      <w:r w:rsidRPr="00FB2A7F">
        <w:t xml:space="preserve"> assessment</w:t>
      </w:r>
      <w:r w:rsidR="00770041">
        <w:t xml:space="preserve"> </w:t>
      </w:r>
      <w:r w:rsidR="00DD195E">
        <w:t xml:space="preserve">was properly </w:t>
      </w:r>
      <w:proofErr w:type="gramStart"/>
      <w:r w:rsidR="00DD195E">
        <w:t>made</w:t>
      </w:r>
      <w:r w:rsidRPr="00FB2A7F">
        <w:t>;</w:t>
      </w:r>
      <w:proofErr w:type="gramEnd"/>
    </w:p>
    <w:p w14:paraId="560B3846" w14:textId="35F98F1B" w:rsidR="004838CD" w:rsidRPr="00FB2A7F" w:rsidRDefault="004838CD" w:rsidP="004838CD">
      <w:pPr>
        <w:pStyle w:val="subsection2"/>
      </w:pPr>
      <w:r w:rsidRPr="00FB2A7F">
        <w:t>Housing Australia</w:t>
      </w:r>
      <w:r w:rsidR="00C914FC">
        <w:t xml:space="preserve">, under </w:t>
      </w:r>
      <w:r w:rsidR="00653AAD">
        <w:t>the</w:t>
      </w:r>
      <w:r w:rsidR="00C914FC">
        <w:t xml:space="preserve"> arrangement</w:t>
      </w:r>
      <w:r w:rsidRPr="00FB2A7F">
        <w:t>:</w:t>
      </w:r>
    </w:p>
    <w:p w14:paraId="077AC2FB" w14:textId="106E268D" w:rsidR="004838CD" w:rsidRPr="00FB2A7F" w:rsidRDefault="004838CD" w:rsidP="004838CD">
      <w:pPr>
        <w:pStyle w:val="paragraph"/>
      </w:pPr>
      <w:r w:rsidRPr="00FB2A7F">
        <w:tab/>
        <w:t>(</w:t>
      </w:r>
      <w:r w:rsidR="00022185">
        <w:t>e</w:t>
      </w:r>
      <w:r w:rsidRPr="00FB2A7F">
        <w:t>)</w:t>
      </w:r>
      <w:r w:rsidRPr="00FB2A7F">
        <w:tab/>
        <w:t>must require the participant to repay that minimum amount (rounded to the nearest $1,000) within 90 days of the date of the assessment; and</w:t>
      </w:r>
    </w:p>
    <w:p w14:paraId="0B96B9BB" w14:textId="6CC9AF22" w:rsidR="004838CD" w:rsidRPr="00FB2A7F" w:rsidRDefault="004838CD" w:rsidP="004838CD">
      <w:pPr>
        <w:pStyle w:val="paragraph"/>
      </w:pPr>
      <w:r w:rsidRPr="00FB2A7F">
        <w:tab/>
        <w:t>(</w:t>
      </w:r>
      <w:r w:rsidR="00022185">
        <w:t>f</w:t>
      </w:r>
      <w:r w:rsidRPr="00FB2A7F">
        <w:t>)</w:t>
      </w:r>
      <w:r w:rsidRPr="00FB2A7F">
        <w:tab/>
        <w:t>may allow the participant to repay more than the minimum amount; and</w:t>
      </w:r>
    </w:p>
    <w:p w14:paraId="305FE44C" w14:textId="3D533A5B" w:rsidR="004838CD" w:rsidRPr="00FB2A7F" w:rsidRDefault="004838CD" w:rsidP="004838CD">
      <w:pPr>
        <w:pStyle w:val="paragraph"/>
      </w:pPr>
      <w:r w:rsidRPr="00FB2A7F">
        <w:tab/>
        <w:t>(</w:t>
      </w:r>
      <w:r w:rsidR="00022185">
        <w:t>g</w:t>
      </w:r>
      <w:r w:rsidRPr="00FB2A7F">
        <w:t>)</w:t>
      </w:r>
      <w:r w:rsidRPr="00FB2A7F">
        <w:tab/>
        <w:t xml:space="preserve">where the Commonwealth share percentage of the relevant property, </w:t>
      </w:r>
      <w:r w:rsidR="00DC3044">
        <w:t>re</w:t>
      </w:r>
      <w:r w:rsidR="00DC3044">
        <w:noBreakHyphen/>
      </w:r>
      <w:r w:rsidRPr="00FB2A7F">
        <w:t xml:space="preserve">calculated by Housing Australia to reflect a payment mentioned in </w:t>
      </w:r>
      <w:r w:rsidR="00FB2A7F" w:rsidRPr="00FB2A7F">
        <w:t>paragraph (</w:t>
      </w:r>
      <w:r w:rsidRPr="00FB2A7F">
        <w:t>d) or</w:t>
      </w:r>
      <w:r w:rsidR="00FB2A7F" w:rsidRPr="00FB2A7F">
        <w:t xml:space="preserve"> </w:t>
      </w:r>
      <w:r w:rsidRPr="00FB2A7F">
        <w:t>(e) (as applicable)</w:t>
      </w:r>
      <w:r w:rsidR="00DC3044">
        <w:t>,</w:t>
      </w:r>
      <w:r w:rsidRPr="00FB2A7F">
        <w:t xml:space="preserve"> is greater than 0%—must require a further assessment </w:t>
      </w:r>
      <w:r w:rsidR="00ED5DC8">
        <w:t xml:space="preserve">under </w:t>
      </w:r>
      <w:r w:rsidR="004C0D27">
        <w:t xml:space="preserve">subsection (1) to be </w:t>
      </w:r>
      <w:r w:rsidR="00243445">
        <w:t>undertaken</w:t>
      </w:r>
      <w:r w:rsidRPr="00FB2A7F">
        <w:t>; and</w:t>
      </w:r>
    </w:p>
    <w:p w14:paraId="69C5F546" w14:textId="3CF2854F" w:rsidR="004838CD" w:rsidRPr="00FB2A7F" w:rsidRDefault="004838CD" w:rsidP="004838CD">
      <w:pPr>
        <w:pStyle w:val="paragraph"/>
      </w:pPr>
      <w:r w:rsidRPr="00FB2A7F">
        <w:tab/>
        <w:t>(</w:t>
      </w:r>
      <w:r w:rsidR="00022185">
        <w:t>h</w:t>
      </w:r>
      <w:r w:rsidRPr="00FB2A7F">
        <w:t>)</w:t>
      </w:r>
      <w:r w:rsidRPr="00FB2A7F">
        <w:tab/>
        <w:t xml:space="preserve">where the Commonwealth share percentage of the relevant property, calculated by Housing Australia to reflect a payment mentioned in </w:t>
      </w:r>
      <w:r w:rsidR="00FB2A7F" w:rsidRPr="00FB2A7F">
        <w:t>paragraph (</w:t>
      </w:r>
      <w:r w:rsidRPr="00FB2A7F">
        <w:t>d) or (e) (as applicable), is 0%—must terminate the arrangement.</w:t>
      </w:r>
    </w:p>
    <w:p w14:paraId="55FEA9A6" w14:textId="3EF0EFC8" w:rsidR="004D446C" w:rsidRPr="00FB2A7F" w:rsidRDefault="004838CD" w:rsidP="00B03309">
      <w:pPr>
        <w:pStyle w:val="subsection"/>
        <w:keepNext/>
      </w:pPr>
      <w:r w:rsidRPr="00FB2A7F">
        <w:lastRenderedPageBreak/>
        <w:tab/>
        <w:t>(</w:t>
      </w:r>
      <w:r w:rsidR="008918CD">
        <w:t>6</w:t>
      </w:r>
      <w:r w:rsidRPr="00FB2A7F">
        <w:t>)</w:t>
      </w:r>
      <w:r w:rsidRPr="00FB2A7F">
        <w:tab/>
      </w:r>
      <w:r w:rsidR="004D446C">
        <w:t>Where</w:t>
      </w:r>
      <w:r w:rsidR="004D446C" w:rsidRPr="00FB2A7F">
        <w:t>:</w:t>
      </w:r>
    </w:p>
    <w:p w14:paraId="25BF1E65" w14:textId="77777777" w:rsidR="004D446C" w:rsidRPr="004D446C" w:rsidRDefault="004D446C" w:rsidP="00B03309">
      <w:pPr>
        <w:pStyle w:val="paragraph"/>
        <w:keepNext/>
      </w:pPr>
      <w:r>
        <w:tab/>
        <w:t>(a)</w:t>
      </w:r>
      <w:r>
        <w:tab/>
        <w:t xml:space="preserve">Housing </w:t>
      </w:r>
      <w:r w:rsidRPr="004D446C">
        <w:t>Australia receives an assessment under subsection (1); and</w:t>
      </w:r>
    </w:p>
    <w:p w14:paraId="699BA046" w14:textId="3E0DB3FC" w:rsidR="004838CD" w:rsidRDefault="004838CD" w:rsidP="00B03309">
      <w:pPr>
        <w:pStyle w:val="paragraph"/>
        <w:keepNext/>
      </w:pPr>
      <w:r w:rsidRPr="004D446C">
        <w:tab/>
        <w:t>(</w:t>
      </w:r>
      <w:r w:rsidR="004D446C">
        <w:t>b</w:t>
      </w:r>
      <w:r w:rsidRPr="004D446C">
        <w:t>)</w:t>
      </w:r>
      <w:r w:rsidRPr="004D446C">
        <w:tab/>
        <w:t>the participating lender has assessed that the participant does not have the capacity to repay</w:t>
      </w:r>
      <w:r w:rsidR="00FB0FEC">
        <w:t xml:space="preserve"> </w:t>
      </w:r>
      <w:r w:rsidRPr="004D446C">
        <w:t>the</w:t>
      </w:r>
      <w:r w:rsidRPr="00FB2A7F">
        <w:t xml:space="preserve"> minimum amount mentioned in </w:t>
      </w:r>
      <w:r w:rsidR="00FB2A7F" w:rsidRPr="00FB2A7F">
        <w:t>paragraph (</w:t>
      </w:r>
      <w:r w:rsidR="00CB5706">
        <w:t>2</w:t>
      </w:r>
      <w:r w:rsidRPr="00FB2A7F">
        <w:t>)(</w:t>
      </w:r>
      <w:r w:rsidR="00CB5706">
        <w:t>a</w:t>
      </w:r>
      <w:r w:rsidRPr="00FB2A7F">
        <w:t>); and</w:t>
      </w:r>
    </w:p>
    <w:p w14:paraId="12609E9C" w14:textId="48BE15B8" w:rsidR="004838CD" w:rsidRPr="00FB2A7F" w:rsidRDefault="004838CD" w:rsidP="004838CD">
      <w:pPr>
        <w:pStyle w:val="paragraph"/>
      </w:pPr>
      <w:r w:rsidRPr="00FB2A7F">
        <w:tab/>
        <w:t>(</w:t>
      </w:r>
      <w:r w:rsidR="00D3449A">
        <w:t>c</w:t>
      </w:r>
      <w:r w:rsidRPr="00FB2A7F">
        <w:t>)</w:t>
      </w:r>
      <w:r w:rsidRPr="00FB2A7F">
        <w:tab/>
        <w:t>Housing Australia is satisfied that assessment</w:t>
      </w:r>
      <w:r w:rsidR="00770041">
        <w:t xml:space="preserve"> </w:t>
      </w:r>
      <w:r w:rsidR="00202943">
        <w:t xml:space="preserve">was properly </w:t>
      </w:r>
      <w:proofErr w:type="gramStart"/>
      <w:r w:rsidR="00202943">
        <w:t>made</w:t>
      </w:r>
      <w:r w:rsidRPr="00FB2A7F">
        <w:t>;</w:t>
      </w:r>
      <w:proofErr w:type="gramEnd"/>
    </w:p>
    <w:p w14:paraId="1FB17FD8" w14:textId="5D6B10FD" w:rsidR="004838CD" w:rsidRPr="00FB2A7F" w:rsidRDefault="004838CD" w:rsidP="004838CD">
      <w:pPr>
        <w:pStyle w:val="subsection2"/>
      </w:pPr>
      <w:r w:rsidRPr="00FB2A7F">
        <w:t xml:space="preserve">Housing Australia must require a further assessment </w:t>
      </w:r>
      <w:r w:rsidR="00D3449A">
        <w:t>under subsection (1</w:t>
      </w:r>
      <w:proofErr w:type="gramStart"/>
      <w:r w:rsidR="00D3449A">
        <w:t>)</w:t>
      </w:r>
      <w:r w:rsidR="00D3449A" w:rsidRPr="00FB2A7F" w:rsidDel="00D3449A">
        <w:t xml:space="preserve"> </w:t>
      </w:r>
      <w:r w:rsidR="00567B26">
        <w:t>.</w:t>
      </w:r>
      <w:proofErr w:type="gramEnd"/>
    </w:p>
    <w:p w14:paraId="77824BA5" w14:textId="77777777" w:rsidR="004838CD" w:rsidRPr="00FB2A7F" w:rsidRDefault="004838CD" w:rsidP="004838CD">
      <w:pPr>
        <w:pStyle w:val="notetext"/>
      </w:pPr>
      <w:r w:rsidRPr="00FB2A7F">
        <w:t>Example:</w:t>
      </w:r>
      <w:r w:rsidRPr="00FB2A7F">
        <w:tab/>
        <w:t xml:space="preserve">If Housing Australia is satisfied with an assessment that a participant does not have the capacity to repay the minimum amount, the participant need not make a repayment but will be required to obtain another assessment </w:t>
      </w:r>
      <w:proofErr w:type="gramStart"/>
      <w:r w:rsidRPr="00FB2A7F">
        <w:t>at a later time</w:t>
      </w:r>
      <w:proofErr w:type="gramEnd"/>
      <w:r w:rsidRPr="00FB2A7F">
        <w:t xml:space="preserve"> determined by Housing Australia.</w:t>
      </w:r>
    </w:p>
    <w:p w14:paraId="5C9CF266" w14:textId="52DE8A69" w:rsidR="004838CD" w:rsidRPr="00FB2A7F" w:rsidRDefault="004838CD" w:rsidP="004838CD">
      <w:pPr>
        <w:pStyle w:val="subsection"/>
      </w:pPr>
      <w:r w:rsidRPr="00FB2A7F">
        <w:tab/>
        <w:t>(</w:t>
      </w:r>
      <w:r w:rsidR="00794DFC">
        <w:t>7</w:t>
      </w:r>
      <w:r w:rsidRPr="00FB2A7F">
        <w:t>)</w:t>
      </w:r>
      <w:r w:rsidRPr="00FB2A7F">
        <w:tab/>
        <w:t xml:space="preserve">Despite </w:t>
      </w:r>
      <w:r w:rsidR="00FB2A7F" w:rsidRPr="00FB2A7F">
        <w:t>paragraph (</w:t>
      </w:r>
      <w:r w:rsidR="00280120">
        <w:t>5</w:t>
      </w:r>
      <w:r w:rsidRPr="00FB2A7F">
        <w:t>)(</w:t>
      </w:r>
      <w:r w:rsidR="00927814">
        <w:t>e</w:t>
      </w:r>
      <w:r w:rsidRPr="00FB2A7F">
        <w:t xml:space="preserve">), Housing Australia must </w:t>
      </w:r>
      <w:r w:rsidRPr="00B34FB6">
        <w:rPr>
          <w:i/>
          <w:iCs/>
        </w:rPr>
        <w:t>not</w:t>
      </w:r>
      <w:r w:rsidRPr="00FB2A7F">
        <w:t xml:space="preserve"> require, but may </w:t>
      </w:r>
      <w:proofErr w:type="gramStart"/>
      <w:r w:rsidRPr="00FB2A7F">
        <w:t>allow,</w:t>
      </w:r>
      <w:proofErr w:type="gramEnd"/>
      <w:r w:rsidRPr="00FB2A7F">
        <w:t xml:space="preserve"> a participant to make a repayment to an extent that </w:t>
      </w:r>
      <w:r w:rsidR="00FE363A">
        <w:t xml:space="preserve">the repayment </w:t>
      </w:r>
      <w:r w:rsidRPr="00FB2A7F">
        <w:t xml:space="preserve">would render the participant liable to </w:t>
      </w:r>
      <w:r w:rsidR="00C30D30">
        <w:t xml:space="preserve">bear the cost of </w:t>
      </w:r>
      <w:r w:rsidRPr="00FB2A7F">
        <w:t>lenders</w:t>
      </w:r>
      <w:r w:rsidR="00F11B50">
        <w:t>’</w:t>
      </w:r>
      <w:r w:rsidRPr="00FB2A7F">
        <w:t xml:space="preserve"> mortgage insurance.</w:t>
      </w:r>
    </w:p>
    <w:p w14:paraId="0C0C1DD5" w14:textId="644B9119" w:rsidR="004838CD" w:rsidRPr="00FB2A7F" w:rsidRDefault="004838CD" w:rsidP="004838CD">
      <w:pPr>
        <w:pStyle w:val="notetext"/>
      </w:pPr>
      <w:r w:rsidRPr="00FB2A7F">
        <w:t>Note:</w:t>
      </w:r>
      <w:r w:rsidRPr="00FB2A7F">
        <w:tab/>
        <w:t xml:space="preserve">The participant may become liable to </w:t>
      </w:r>
      <w:r w:rsidR="00C30D30">
        <w:t>bear the cost of</w:t>
      </w:r>
      <w:r w:rsidR="00C30D30" w:rsidRPr="00FB2A7F">
        <w:t xml:space="preserve"> </w:t>
      </w:r>
      <w:r w:rsidRPr="00FB2A7F">
        <w:t>lenders</w:t>
      </w:r>
      <w:r w:rsidR="00F11B50">
        <w:t>’</w:t>
      </w:r>
      <w:r w:rsidRPr="00FB2A7F">
        <w:t xml:space="preserve"> mortgage insurance if, for example, they borrow further funds from their participating lender </w:t>
      </w:r>
      <w:proofErr w:type="gramStart"/>
      <w:r w:rsidRPr="00FB2A7F">
        <w:t>in order to</w:t>
      </w:r>
      <w:proofErr w:type="gramEnd"/>
      <w:r w:rsidRPr="00FB2A7F">
        <w:t xml:space="preserve"> repay the Commonwealth share, and this results in them borrowing more than a certain percentage of the property</w:t>
      </w:r>
      <w:r w:rsidR="00F11B50">
        <w:t>’</w:t>
      </w:r>
      <w:r w:rsidRPr="00FB2A7F">
        <w:t>s value from that lender.</w:t>
      </w:r>
    </w:p>
    <w:p w14:paraId="47E121A3" w14:textId="77777777" w:rsidR="004838CD" w:rsidRPr="00FB2A7F" w:rsidRDefault="004838CD" w:rsidP="004838CD">
      <w:pPr>
        <w:pStyle w:val="SubsectionHead"/>
      </w:pPr>
      <w:proofErr w:type="gramStart"/>
      <w:r w:rsidRPr="00FB2A7F">
        <w:t>Commonwealth</w:t>
      </w:r>
      <w:proofErr w:type="gramEnd"/>
      <w:r w:rsidRPr="00FB2A7F">
        <w:t xml:space="preserve"> share equal to or less than 5% of value of property</w:t>
      </w:r>
    </w:p>
    <w:p w14:paraId="0A0659AC" w14:textId="2353B06E" w:rsidR="00D162AB" w:rsidRDefault="004838CD" w:rsidP="004838CD">
      <w:pPr>
        <w:pStyle w:val="subsection"/>
      </w:pPr>
      <w:r w:rsidRPr="00FB2A7F">
        <w:tab/>
        <w:t>(</w:t>
      </w:r>
      <w:r w:rsidR="00794DFC">
        <w:t>8</w:t>
      </w:r>
      <w:r w:rsidRPr="00FB2A7F">
        <w:t>)</w:t>
      </w:r>
      <w:r w:rsidRPr="00FB2A7F">
        <w:tab/>
      </w:r>
      <w:r w:rsidR="00D162AB">
        <w:t>Where</w:t>
      </w:r>
      <w:r w:rsidRPr="00FB2A7F">
        <w:t>:</w:t>
      </w:r>
    </w:p>
    <w:p w14:paraId="36A22B3F" w14:textId="77777777" w:rsidR="00D162AB" w:rsidRPr="004D446C" w:rsidRDefault="00D162AB" w:rsidP="00D162AB">
      <w:pPr>
        <w:pStyle w:val="paragraph"/>
      </w:pPr>
      <w:r>
        <w:tab/>
        <w:t>(a)</w:t>
      </w:r>
      <w:r>
        <w:tab/>
        <w:t xml:space="preserve">Housing </w:t>
      </w:r>
      <w:r w:rsidRPr="004D446C">
        <w:t>Australia receives an assessment under subsection (1); and</w:t>
      </w:r>
    </w:p>
    <w:p w14:paraId="429A31E6" w14:textId="5CA4249B" w:rsidR="004838CD" w:rsidRPr="00FB2A7F" w:rsidRDefault="004838CD" w:rsidP="004838CD">
      <w:pPr>
        <w:pStyle w:val="paragraph"/>
      </w:pPr>
      <w:r w:rsidRPr="00FB2A7F">
        <w:tab/>
        <w:t>(</w:t>
      </w:r>
      <w:r w:rsidR="00D162AB">
        <w:t>b</w:t>
      </w:r>
      <w:r w:rsidRPr="00FB2A7F">
        <w:t>)</w:t>
      </w:r>
      <w:r w:rsidRPr="00FB2A7F">
        <w:tab/>
        <w:t xml:space="preserve">the Commonwealth share </w:t>
      </w:r>
      <w:r w:rsidR="00D162AB" w:rsidRPr="00FB2A7F">
        <w:t xml:space="preserve">in respect of the relevant property </w:t>
      </w:r>
      <w:r w:rsidRPr="00FB2A7F">
        <w:t>is equal to or less than 5% of the value of the property (as at the time of the assessment); and</w:t>
      </w:r>
    </w:p>
    <w:p w14:paraId="30791A0D" w14:textId="201D3470" w:rsidR="004838CD" w:rsidRPr="00FB2A7F" w:rsidRDefault="004838CD" w:rsidP="004838CD">
      <w:pPr>
        <w:pStyle w:val="paragraph"/>
      </w:pPr>
      <w:r w:rsidRPr="00FB2A7F">
        <w:tab/>
        <w:t>(</w:t>
      </w:r>
      <w:r w:rsidR="00D162AB">
        <w:t>c</w:t>
      </w:r>
      <w:r w:rsidRPr="00FB2A7F">
        <w:t>)</w:t>
      </w:r>
      <w:r w:rsidRPr="00FB2A7F">
        <w:tab/>
        <w:t>the participating lender has assessed that the participant has the capacity to repay the Commonwealth share of that value in full; and</w:t>
      </w:r>
    </w:p>
    <w:p w14:paraId="30E921DE" w14:textId="340AB462" w:rsidR="004838CD" w:rsidRPr="00FB2A7F" w:rsidRDefault="004838CD" w:rsidP="004838CD">
      <w:pPr>
        <w:pStyle w:val="paragraph"/>
      </w:pPr>
      <w:r w:rsidRPr="00FB2A7F">
        <w:tab/>
        <w:t>(</w:t>
      </w:r>
      <w:r w:rsidR="00D162AB">
        <w:t>d</w:t>
      </w:r>
      <w:r w:rsidRPr="00FB2A7F">
        <w:t>)</w:t>
      </w:r>
      <w:r w:rsidRPr="00FB2A7F">
        <w:tab/>
        <w:t xml:space="preserve">Housing Australia is satisfied </w:t>
      </w:r>
      <w:r w:rsidR="00653AAD">
        <w:t>that</w:t>
      </w:r>
      <w:r w:rsidR="00653AAD" w:rsidRPr="00FB2A7F">
        <w:t xml:space="preserve"> </w:t>
      </w:r>
      <w:r w:rsidR="00D45D23">
        <w:t>the</w:t>
      </w:r>
      <w:r w:rsidRPr="00FB2A7F">
        <w:t xml:space="preserve"> assessment</w:t>
      </w:r>
      <w:r w:rsidR="00653AAD">
        <w:t xml:space="preserve"> </w:t>
      </w:r>
      <w:r w:rsidR="0045621D">
        <w:t xml:space="preserve">was properly </w:t>
      </w:r>
      <w:proofErr w:type="gramStart"/>
      <w:r w:rsidR="0045621D">
        <w:t>made</w:t>
      </w:r>
      <w:r w:rsidRPr="00FB2A7F">
        <w:t>;</w:t>
      </w:r>
      <w:proofErr w:type="gramEnd"/>
    </w:p>
    <w:p w14:paraId="7AC4FD83" w14:textId="05DB968D" w:rsidR="004838CD" w:rsidRPr="00FB2A7F" w:rsidRDefault="004838CD" w:rsidP="004838CD">
      <w:pPr>
        <w:pStyle w:val="subsection2"/>
      </w:pPr>
      <w:r w:rsidRPr="00FB2A7F">
        <w:t>Housing Australia</w:t>
      </w:r>
      <w:r w:rsidR="00653AAD">
        <w:t xml:space="preserve">, under </w:t>
      </w:r>
      <w:r w:rsidR="00774819">
        <w:t>the</w:t>
      </w:r>
      <w:r w:rsidR="00653AAD">
        <w:t xml:space="preserve"> arrangement</w:t>
      </w:r>
      <w:r w:rsidRPr="00FB2A7F">
        <w:t>:</w:t>
      </w:r>
    </w:p>
    <w:p w14:paraId="723E8FCF" w14:textId="3A521599" w:rsidR="004838CD" w:rsidRPr="00FB2A7F" w:rsidRDefault="004838CD" w:rsidP="004838CD">
      <w:pPr>
        <w:pStyle w:val="paragraph"/>
      </w:pPr>
      <w:r w:rsidRPr="00FB2A7F">
        <w:tab/>
        <w:t>(</w:t>
      </w:r>
      <w:r w:rsidR="00D162AB">
        <w:t>e</w:t>
      </w:r>
      <w:r w:rsidRPr="00FB2A7F">
        <w:t>)</w:t>
      </w:r>
      <w:r w:rsidRPr="00FB2A7F">
        <w:tab/>
        <w:t>must require the participant to repay the Commonwealth share in full within 90 days from the time the assessment is made; and</w:t>
      </w:r>
    </w:p>
    <w:p w14:paraId="651FF6E7" w14:textId="7A13583C" w:rsidR="004838CD" w:rsidRPr="00FB2A7F" w:rsidRDefault="004838CD" w:rsidP="004838CD">
      <w:pPr>
        <w:pStyle w:val="paragraph"/>
      </w:pPr>
      <w:r w:rsidRPr="00FB2A7F">
        <w:tab/>
        <w:t>(</w:t>
      </w:r>
      <w:r w:rsidR="00D162AB">
        <w:t>f</w:t>
      </w:r>
      <w:r w:rsidRPr="00FB2A7F">
        <w:t>)</w:t>
      </w:r>
      <w:r w:rsidRPr="00FB2A7F">
        <w:tab/>
        <w:t>terminate the arrangement when the repayment in full has been made.</w:t>
      </w:r>
    </w:p>
    <w:p w14:paraId="164FDBC1" w14:textId="532CE4D7" w:rsidR="004838CD" w:rsidRPr="00FB2A7F" w:rsidRDefault="004838CD" w:rsidP="004838CD">
      <w:pPr>
        <w:pStyle w:val="subsection"/>
      </w:pPr>
      <w:r w:rsidRPr="00FB2A7F">
        <w:tab/>
        <w:t>(</w:t>
      </w:r>
      <w:r w:rsidR="00794DFC">
        <w:t>9</w:t>
      </w:r>
      <w:r w:rsidRPr="00FB2A7F">
        <w:t>)</w:t>
      </w:r>
      <w:r w:rsidRPr="00FB2A7F">
        <w:tab/>
        <w:t>If:</w:t>
      </w:r>
    </w:p>
    <w:p w14:paraId="10AE3ACE" w14:textId="75681B54" w:rsidR="004838CD" w:rsidRPr="00FB2A7F" w:rsidRDefault="004838CD" w:rsidP="004838CD">
      <w:pPr>
        <w:pStyle w:val="paragraph"/>
      </w:pPr>
      <w:r w:rsidRPr="00FB2A7F">
        <w:tab/>
        <w:t>(a)</w:t>
      </w:r>
      <w:r w:rsidRPr="00FB2A7F">
        <w:tab/>
        <w:t>the participating lender has assessed that the participant does not have the capacity to repay the Commonwealth share of the value in full</w:t>
      </w:r>
      <w:r w:rsidR="00675412">
        <w:t xml:space="preserve"> as </w:t>
      </w:r>
      <w:r w:rsidR="00675412" w:rsidRPr="00FB2A7F">
        <w:t>mentioned in paragraph (</w:t>
      </w:r>
      <w:r w:rsidR="00675412">
        <w:t>2</w:t>
      </w:r>
      <w:r w:rsidR="00675412" w:rsidRPr="00FB2A7F">
        <w:t>)(</w:t>
      </w:r>
      <w:r w:rsidR="00675412">
        <w:t>b</w:t>
      </w:r>
      <w:r w:rsidR="00675412" w:rsidRPr="00FB2A7F">
        <w:t>)</w:t>
      </w:r>
      <w:r w:rsidRPr="00FB2A7F">
        <w:t>; and</w:t>
      </w:r>
    </w:p>
    <w:p w14:paraId="0712B373" w14:textId="0200ECA6" w:rsidR="004838CD" w:rsidRPr="00FB2A7F" w:rsidRDefault="004838CD" w:rsidP="004838CD">
      <w:pPr>
        <w:pStyle w:val="paragraph"/>
      </w:pPr>
      <w:r w:rsidRPr="00FB2A7F">
        <w:tab/>
        <w:t>(b)</w:t>
      </w:r>
      <w:r w:rsidRPr="00FB2A7F">
        <w:tab/>
        <w:t xml:space="preserve">Housing Australia is satisfied </w:t>
      </w:r>
      <w:r w:rsidR="00675412">
        <w:t>that</w:t>
      </w:r>
      <w:r w:rsidR="00675412" w:rsidRPr="00FB2A7F">
        <w:t xml:space="preserve"> </w:t>
      </w:r>
      <w:r w:rsidR="00D45D23">
        <w:t>the</w:t>
      </w:r>
      <w:r w:rsidRPr="00FB2A7F">
        <w:t xml:space="preserve"> assessment</w:t>
      </w:r>
      <w:r w:rsidR="00675412">
        <w:t xml:space="preserve"> </w:t>
      </w:r>
      <w:r w:rsidR="0045621D">
        <w:t xml:space="preserve">was properly </w:t>
      </w:r>
      <w:proofErr w:type="gramStart"/>
      <w:r w:rsidR="0045621D">
        <w:t>made</w:t>
      </w:r>
      <w:r w:rsidRPr="00FB2A7F">
        <w:t>;</w:t>
      </w:r>
      <w:proofErr w:type="gramEnd"/>
    </w:p>
    <w:p w14:paraId="737B089C" w14:textId="1EEC512C" w:rsidR="004838CD" w:rsidRPr="00FB2A7F" w:rsidRDefault="004838CD" w:rsidP="004838CD">
      <w:pPr>
        <w:pStyle w:val="subsection2"/>
      </w:pPr>
      <w:r w:rsidRPr="00FB2A7F">
        <w:t xml:space="preserve">Housing Australia must require </w:t>
      </w:r>
      <w:r w:rsidR="00484288">
        <w:t>a further assessment under subsection (1)</w:t>
      </w:r>
      <w:r w:rsidRPr="00FB2A7F">
        <w:t>.</w:t>
      </w:r>
    </w:p>
    <w:p w14:paraId="52062D99" w14:textId="53AA1D2C" w:rsidR="004838CD" w:rsidRPr="00FB2A7F" w:rsidRDefault="004838CD" w:rsidP="004838CD">
      <w:pPr>
        <w:pStyle w:val="notetext"/>
      </w:pPr>
      <w:r w:rsidRPr="00FB2A7F">
        <w:t>Example:</w:t>
      </w:r>
      <w:r w:rsidRPr="00FB2A7F">
        <w:tab/>
      </w:r>
      <w:r w:rsidR="00673341" w:rsidRPr="00FB2A7F">
        <w:t xml:space="preserve">If </w:t>
      </w:r>
      <w:r w:rsidRPr="00FB2A7F">
        <w:t xml:space="preserve">Housing Australia is satisfied with an assessment that a participant does not have the capacity to repay the Commonwealth share in full, the participant need not make a repayment but will be required to obtain another assessment </w:t>
      </w:r>
      <w:proofErr w:type="gramStart"/>
      <w:r w:rsidRPr="00FB2A7F">
        <w:t>at a later time</w:t>
      </w:r>
      <w:proofErr w:type="gramEnd"/>
      <w:r w:rsidRPr="00FB2A7F">
        <w:t xml:space="preserve"> determined by Housing Australia.</w:t>
      </w:r>
    </w:p>
    <w:p w14:paraId="52103A32" w14:textId="7CFA3445" w:rsidR="004838CD" w:rsidRPr="00FB2A7F" w:rsidRDefault="004838CD" w:rsidP="004838CD">
      <w:pPr>
        <w:pStyle w:val="notetext"/>
      </w:pPr>
      <w:r w:rsidRPr="00FB2A7F">
        <w:t>Note:</w:t>
      </w:r>
      <w:r w:rsidRPr="00FB2A7F">
        <w:tab/>
        <w:t xml:space="preserve">The </w:t>
      </w:r>
      <w:r w:rsidR="00E24139">
        <w:t>participant</w:t>
      </w:r>
      <w:r w:rsidR="00E24139" w:rsidRPr="00FB2A7F">
        <w:t xml:space="preserve"> </w:t>
      </w:r>
      <w:r w:rsidRPr="00FB2A7F">
        <w:t xml:space="preserve">may repay the Commonwealth share by, for </w:t>
      </w:r>
      <w:r w:rsidR="00962474">
        <w:t>example</w:t>
      </w:r>
      <w:r w:rsidRPr="00FB2A7F">
        <w:t>, borrowing further funds from their participating lender, or using their own savings or assets.</w:t>
      </w:r>
    </w:p>
    <w:p w14:paraId="5395746B" w14:textId="05325184" w:rsidR="004838CD" w:rsidRPr="00FB2A7F" w:rsidRDefault="004838CD" w:rsidP="004838CD">
      <w:pPr>
        <w:pStyle w:val="subsection"/>
      </w:pPr>
      <w:r w:rsidRPr="00FB2A7F">
        <w:tab/>
        <w:t>(</w:t>
      </w:r>
      <w:r w:rsidR="00794DFC">
        <w:t>10</w:t>
      </w:r>
      <w:r w:rsidRPr="00FB2A7F">
        <w:t>)</w:t>
      </w:r>
      <w:r w:rsidRPr="00FB2A7F">
        <w:tab/>
        <w:t xml:space="preserve">Despite </w:t>
      </w:r>
      <w:r w:rsidR="00FB2A7F" w:rsidRPr="00FB2A7F">
        <w:t>paragraph (</w:t>
      </w:r>
      <w:r w:rsidR="00927814">
        <w:t>8</w:t>
      </w:r>
      <w:r w:rsidRPr="00FB2A7F">
        <w:t>)(</w:t>
      </w:r>
      <w:r w:rsidR="00927814">
        <w:t>e</w:t>
      </w:r>
      <w:r w:rsidRPr="00FB2A7F">
        <w:t xml:space="preserve">), Housing Australia must </w:t>
      </w:r>
      <w:r w:rsidRPr="00B34FB6">
        <w:rPr>
          <w:i/>
          <w:iCs/>
        </w:rPr>
        <w:t>not</w:t>
      </w:r>
      <w:r w:rsidRPr="00FB2A7F">
        <w:t xml:space="preserve"> require, but may </w:t>
      </w:r>
      <w:proofErr w:type="gramStart"/>
      <w:r w:rsidRPr="00FB2A7F">
        <w:t>allow,</w:t>
      </w:r>
      <w:proofErr w:type="gramEnd"/>
      <w:r w:rsidRPr="00FB2A7F">
        <w:t xml:space="preserve"> a participant to repay the Commonwealth share in full even if this would render the participant liable to </w:t>
      </w:r>
      <w:r w:rsidR="00CE4325">
        <w:t>bear the cost of</w:t>
      </w:r>
      <w:r w:rsidR="00CE4325" w:rsidRPr="00FB2A7F">
        <w:t xml:space="preserve"> </w:t>
      </w:r>
      <w:r w:rsidRPr="00FB2A7F">
        <w:t>lenders</w:t>
      </w:r>
      <w:r w:rsidR="00F11B50">
        <w:t>’</w:t>
      </w:r>
      <w:r w:rsidRPr="00FB2A7F">
        <w:t xml:space="preserve"> mortgage insurance. </w:t>
      </w:r>
    </w:p>
    <w:p w14:paraId="27A00810" w14:textId="3C7CBC41" w:rsidR="004838CD" w:rsidRPr="00FB2A7F" w:rsidRDefault="004838CD" w:rsidP="004838CD">
      <w:pPr>
        <w:pStyle w:val="notetext"/>
      </w:pPr>
      <w:r w:rsidRPr="00FB2A7F">
        <w:lastRenderedPageBreak/>
        <w:t>Note:</w:t>
      </w:r>
      <w:r w:rsidRPr="00FB2A7F">
        <w:tab/>
        <w:t xml:space="preserve">The participant may become liable to </w:t>
      </w:r>
      <w:r w:rsidR="00CE4325">
        <w:t>bear the cost of</w:t>
      </w:r>
      <w:r w:rsidR="00CE4325" w:rsidRPr="00FB2A7F">
        <w:t xml:space="preserve"> </w:t>
      </w:r>
      <w:r w:rsidRPr="00FB2A7F">
        <w:t>lenders</w:t>
      </w:r>
      <w:r w:rsidR="00F11B50">
        <w:t>’</w:t>
      </w:r>
      <w:r w:rsidRPr="00FB2A7F">
        <w:t xml:space="preserve"> mortgage insurance if, for example, they borrow further funds from their participating lender </w:t>
      </w:r>
      <w:proofErr w:type="gramStart"/>
      <w:r w:rsidRPr="00FB2A7F">
        <w:t>in order to</w:t>
      </w:r>
      <w:proofErr w:type="gramEnd"/>
      <w:r w:rsidRPr="00FB2A7F">
        <w:t xml:space="preserve"> repay the Commonwealth share, and this results in them borrowing more than a certain percentage of the property</w:t>
      </w:r>
      <w:r w:rsidR="00F11B50">
        <w:t>’</w:t>
      </w:r>
      <w:r w:rsidRPr="00FB2A7F">
        <w:t>s value from that lender.</w:t>
      </w:r>
    </w:p>
    <w:p w14:paraId="41620376" w14:textId="184ED871" w:rsidR="004838CD" w:rsidRPr="00FB2A7F" w:rsidRDefault="004838CD" w:rsidP="004838CD">
      <w:pPr>
        <w:pStyle w:val="SubsectionHead"/>
      </w:pPr>
      <w:r w:rsidRPr="00FB2A7F">
        <w:t xml:space="preserve">Housing Australia may </w:t>
      </w:r>
      <w:r w:rsidR="00C85AD8">
        <w:t>not seek</w:t>
      </w:r>
      <w:r w:rsidRPr="00FB2A7F">
        <w:t xml:space="preserve"> repayment</w:t>
      </w:r>
      <w:r w:rsidR="00C85AD8">
        <w:t xml:space="preserve"> in certain circumstances</w:t>
      </w:r>
    </w:p>
    <w:p w14:paraId="682BA1CD" w14:textId="75343F0E" w:rsidR="004838CD" w:rsidRPr="00FB2A7F" w:rsidRDefault="004838CD" w:rsidP="004838CD">
      <w:pPr>
        <w:pStyle w:val="subsection"/>
      </w:pPr>
      <w:r w:rsidRPr="00FB2A7F">
        <w:tab/>
        <w:t>(</w:t>
      </w:r>
      <w:r w:rsidR="00C85AD8">
        <w:t>1</w:t>
      </w:r>
      <w:r w:rsidR="00794DFC">
        <w:t>1</w:t>
      </w:r>
      <w:r w:rsidRPr="00FB2A7F">
        <w:t>)</w:t>
      </w:r>
      <w:r w:rsidRPr="00FB2A7F">
        <w:tab/>
        <w:t xml:space="preserve">Housing Australia may </w:t>
      </w:r>
      <w:r w:rsidR="00D70D49">
        <w:t>choose not to enforce a</w:t>
      </w:r>
      <w:r w:rsidRPr="00FB2A7F">
        <w:t xml:space="preserve"> requirement for a participant to repay an amount </w:t>
      </w:r>
      <w:r w:rsidR="00041A87">
        <w:t>as set out in</w:t>
      </w:r>
      <w:r w:rsidR="00041A87" w:rsidRPr="00FB2A7F">
        <w:t xml:space="preserve"> </w:t>
      </w:r>
      <w:r w:rsidRPr="00FB2A7F">
        <w:t>this section if Housing Australia considers it reasonable in the circumstances after considering:</w:t>
      </w:r>
    </w:p>
    <w:p w14:paraId="6CEB30CD" w14:textId="77777777" w:rsidR="004838CD" w:rsidRPr="00FB2A7F" w:rsidRDefault="004838CD" w:rsidP="004838CD">
      <w:pPr>
        <w:pStyle w:val="paragraph"/>
      </w:pPr>
      <w:r w:rsidRPr="00FB2A7F">
        <w:tab/>
        <w:t>(a)</w:t>
      </w:r>
      <w:r w:rsidRPr="00FB2A7F">
        <w:tab/>
        <w:t>the participant</w:t>
      </w:r>
      <w:r w:rsidR="00F11B50">
        <w:t>’</w:t>
      </w:r>
      <w:r w:rsidRPr="00FB2A7F">
        <w:t>s personal circumstances and financial capacity; and</w:t>
      </w:r>
    </w:p>
    <w:p w14:paraId="15BC27EE" w14:textId="77777777" w:rsidR="004838CD" w:rsidRPr="00FB2A7F" w:rsidRDefault="004838CD" w:rsidP="004838CD">
      <w:pPr>
        <w:pStyle w:val="paragraph"/>
      </w:pPr>
      <w:r w:rsidRPr="00FB2A7F">
        <w:tab/>
        <w:t>(b)</w:t>
      </w:r>
      <w:r w:rsidRPr="00FB2A7F">
        <w:tab/>
        <w:t>the reason, or reasons, the participant was required to obtain an assessment of their capacity to repay the Commonwealth share in respect of the relevant property.</w:t>
      </w:r>
    </w:p>
    <w:p w14:paraId="6E5487E3" w14:textId="4A2F90FB" w:rsidR="004838CD" w:rsidRPr="00FB2A7F" w:rsidRDefault="004838CD" w:rsidP="004838CD">
      <w:pPr>
        <w:pStyle w:val="notetext"/>
      </w:pPr>
      <w:r w:rsidRPr="00FB2A7F">
        <w:t>Example:</w:t>
      </w:r>
      <w:r w:rsidRPr="00FB2A7F">
        <w:tab/>
        <w:t>If Housing Australia has dealt with an arrangement under this section because the participant</w:t>
      </w:r>
      <w:r w:rsidR="00F11B50">
        <w:t>’</w:t>
      </w:r>
      <w:r w:rsidRPr="00FB2A7F">
        <w:t>s taxable income exceeded the threshold for section</w:t>
      </w:r>
      <w:r w:rsidR="00FB2A7F" w:rsidRPr="00FB2A7F">
        <w:t> </w:t>
      </w:r>
      <w:r w:rsidRPr="00FB2A7F">
        <w:t>33, Housing Australia would consider the extent which the participant</w:t>
      </w:r>
      <w:r w:rsidR="00F11B50">
        <w:t>’</w:t>
      </w:r>
      <w:r w:rsidRPr="00FB2A7F">
        <w:t xml:space="preserve">s taxable income exceeded the threshold. </w:t>
      </w:r>
    </w:p>
    <w:p w14:paraId="3BEDF2AC" w14:textId="435FE063" w:rsidR="004838CD" w:rsidRPr="00FB2A7F" w:rsidRDefault="004838CD" w:rsidP="004838CD">
      <w:pPr>
        <w:pStyle w:val="subsection"/>
      </w:pPr>
      <w:r w:rsidRPr="00FB2A7F">
        <w:tab/>
        <w:t>(</w:t>
      </w:r>
      <w:r w:rsidR="00C85AD8" w:rsidRPr="00FB2A7F">
        <w:t>1</w:t>
      </w:r>
      <w:r w:rsidR="00794DFC">
        <w:t>2</w:t>
      </w:r>
      <w:r w:rsidRPr="00FB2A7F">
        <w:t>)</w:t>
      </w:r>
      <w:r w:rsidRPr="00FB2A7F">
        <w:tab/>
        <w:t xml:space="preserve">Where Housing Australia </w:t>
      </w:r>
      <w:r w:rsidR="00925D6B">
        <w:t xml:space="preserve">chooses not to enforce a </w:t>
      </w:r>
      <w:r w:rsidRPr="00FB2A7F">
        <w:t xml:space="preserve">requirement for a participant to repay an amount </w:t>
      </w:r>
      <w:r w:rsidR="00041A87">
        <w:t>as set out in</w:t>
      </w:r>
      <w:r w:rsidR="00041A87" w:rsidRPr="00FB2A7F">
        <w:t xml:space="preserve"> </w:t>
      </w:r>
      <w:r w:rsidRPr="00FB2A7F">
        <w:t xml:space="preserve">this section, Housing Australia must require a further assessment </w:t>
      </w:r>
      <w:r w:rsidR="00041A87">
        <w:t>under subsection (1)</w:t>
      </w:r>
      <w:r w:rsidRPr="00FB2A7F">
        <w:t>.</w:t>
      </w:r>
    </w:p>
    <w:p w14:paraId="1B659518" w14:textId="4D8F0DA2" w:rsidR="009E18AC" w:rsidRPr="009E18AC" w:rsidRDefault="009E18AC" w:rsidP="009E18AC">
      <w:pPr>
        <w:pStyle w:val="ActHead3"/>
        <w:pageBreakBefore/>
        <w:rPr>
          <w:lang w:eastAsia="en-US"/>
        </w:rPr>
      </w:pPr>
      <w:bookmarkStart w:id="90" w:name="_Toc163719576"/>
      <w:bookmarkEnd w:id="88"/>
      <w:bookmarkEnd w:id="89"/>
      <w:r w:rsidRPr="009E18AC">
        <w:rPr>
          <w:rStyle w:val="CharDivNo"/>
          <w:rFonts w:eastAsiaTheme="minorHAnsi"/>
        </w:rPr>
        <w:lastRenderedPageBreak/>
        <w:t>Division 5</w:t>
      </w:r>
      <w:r>
        <w:rPr>
          <w:rFonts w:eastAsiaTheme="minorHAnsi"/>
        </w:rPr>
        <w:t>—</w:t>
      </w:r>
      <w:r w:rsidRPr="009E18AC">
        <w:rPr>
          <w:rStyle w:val="CharDivText"/>
          <w:rFonts w:eastAsiaTheme="minorHAnsi"/>
        </w:rPr>
        <w:t>Vary</w:t>
      </w:r>
      <w:r w:rsidR="00104FA3">
        <w:rPr>
          <w:rStyle w:val="CharDivText"/>
          <w:rFonts w:eastAsiaTheme="minorHAnsi"/>
        </w:rPr>
        <w:t>i</w:t>
      </w:r>
      <w:r w:rsidRPr="009E18AC">
        <w:rPr>
          <w:rStyle w:val="CharDivText"/>
          <w:rFonts w:eastAsiaTheme="minorHAnsi"/>
        </w:rPr>
        <w:t>ng arrangements</w:t>
      </w:r>
      <w:bookmarkEnd w:id="90"/>
    </w:p>
    <w:p w14:paraId="6CAD8C49" w14:textId="54A66913" w:rsidR="004838CD" w:rsidRPr="00FB2A7F" w:rsidRDefault="004838CD" w:rsidP="004838CD">
      <w:pPr>
        <w:pStyle w:val="ActHead5"/>
      </w:pPr>
      <w:bookmarkStart w:id="91" w:name="_Toc163719577"/>
      <w:proofErr w:type="gramStart"/>
      <w:r w:rsidRPr="00FB2A7F">
        <w:rPr>
          <w:rStyle w:val="CharSectno"/>
        </w:rPr>
        <w:t>37</w:t>
      </w:r>
      <w:r w:rsidRPr="00FB2A7F">
        <w:t xml:space="preserve">  Varying</w:t>
      </w:r>
      <w:proofErr w:type="gramEnd"/>
      <w:r w:rsidRPr="00FB2A7F">
        <w:t xml:space="preserve"> the participants in an arrangement</w:t>
      </w:r>
      <w:bookmarkEnd w:id="91"/>
    </w:p>
    <w:p w14:paraId="58EBAAC7" w14:textId="77777777" w:rsidR="004838CD" w:rsidRPr="00FB2A7F" w:rsidRDefault="004838CD" w:rsidP="004838CD">
      <w:pPr>
        <w:pStyle w:val="subsection"/>
      </w:pPr>
      <w:r w:rsidRPr="00FB2A7F">
        <w:tab/>
        <w:t>(1)</w:t>
      </w:r>
      <w:r w:rsidRPr="00FB2A7F">
        <w:tab/>
        <w:t>Housing Australia must not vary an arrangement:</w:t>
      </w:r>
    </w:p>
    <w:p w14:paraId="6403819D" w14:textId="77777777" w:rsidR="004838CD" w:rsidRPr="00FB2A7F" w:rsidRDefault="004838CD" w:rsidP="004838CD">
      <w:pPr>
        <w:pStyle w:val="paragraph"/>
      </w:pPr>
      <w:r w:rsidRPr="00FB2A7F">
        <w:tab/>
        <w:t>(a)</w:t>
      </w:r>
      <w:r w:rsidRPr="00FB2A7F">
        <w:tab/>
        <w:t xml:space="preserve">so that there are more than 2 </w:t>
      </w:r>
      <w:proofErr w:type="gramStart"/>
      <w:r w:rsidRPr="00FB2A7F">
        <w:t>participants;</w:t>
      </w:r>
      <w:proofErr w:type="gramEnd"/>
      <w:r w:rsidRPr="00FB2A7F">
        <w:t xml:space="preserve"> or</w:t>
      </w:r>
    </w:p>
    <w:p w14:paraId="75903E65" w14:textId="0D483B92" w:rsidR="004838CD" w:rsidRPr="00FB2A7F" w:rsidRDefault="004838CD" w:rsidP="004838CD">
      <w:pPr>
        <w:pStyle w:val="paragraph"/>
      </w:pPr>
      <w:r w:rsidRPr="00FB2A7F">
        <w:tab/>
        <w:t>(b)</w:t>
      </w:r>
      <w:r w:rsidRPr="00FB2A7F">
        <w:tab/>
        <w:t xml:space="preserve">to remove </w:t>
      </w:r>
      <w:proofErr w:type="gramStart"/>
      <w:r w:rsidRPr="00FB2A7F">
        <w:t>all of</w:t>
      </w:r>
      <w:proofErr w:type="gramEnd"/>
      <w:r w:rsidRPr="00FB2A7F">
        <w:t xml:space="preserve"> the original participants.</w:t>
      </w:r>
    </w:p>
    <w:p w14:paraId="39B6AB24" w14:textId="623EC8FF" w:rsidR="004838CD" w:rsidRPr="00FB2A7F" w:rsidRDefault="004838CD" w:rsidP="004838CD">
      <w:pPr>
        <w:pStyle w:val="subsection"/>
      </w:pPr>
      <w:r w:rsidRPr="00FB2A7F">
        <w:tab/>
        <w:t>(2)</w:t>
      </w:r>
      <w:r w:rsidRPr="00FB2A7F">
        <w:tab/>
        <w:t xml:space="preserve">Housing Australia may only vary an arrangement </w:t>
      </w:r>
      <w:proofErr w:type="gramStart"/>
      <w:r w:rsidRPr="00FB2A7F">
        <w:t>so as to</w:t>
      </w:r>
      <w:proofErr w:type="gramEnd"/>
      <w:r w:rsidRPr="00FB2A7F">
        <w:t xml:space="preserve"> add a participant where</w:t>
      </w:r>
      <w:r w:rsidR="00D52DF6">
        <w:t xml:space="preserve"> Housing Australia is satisfied</w:t>
      </w:r>
      <w:r w:rsidR="00D90310">
        <w:t xml:space="preserve"> that</w:t>
      </w:r>
      <w:r w:rsidRPr="00FB2A7F">
        <w:t>:</w:t>
      </w:r>
    </w:p>
    <w:p w14:paraId="2FD0670F" w14:textId="46B63864" w:rsidR="004838CD" w:rsidRPr="00FB2A7F" w:rsidRDefault="004838CD" w:rsidP="004838CD">
      <w:pPr>
        <w:pStyle w:val="paragraph"/>
      </w:pPr>
      <w:bookmarkStart w:id="92" w:name="_Hlk146010588"/>
      <w:r w:rsidRPr="00FB2A7F">
        <w:tab/>
        <w:t>(a)</w:t>
      </w:r>
      <w:r w:rsidRPr="00FB2A7F">
        <w:tab/>
        <w:t>the new participant is an eligible applicant (see section</w:t>
      </w:r>
      <w:r w:rsidR="00FB2A7F" w:rsidRPr="00FB2A7F">
        <w:t> </w:t>
      </w:r>
      <w:r w:rsidRPr="00FB2A7F">
        <w:t>17), subject to the following qualifications:</w:t>
      </w:r>
    </w:p>
    <w:p w14:paraId="690E8243" w14:textId="1AD1B9A7" w:rsidR="004838CD" w:rsidRPr="00FB2A7F" w:rsidRDefault="004838CD" w:rsidP="004838CD">
      <w:pPr>
        <w:pStyle w:val="paragraphsub"/>
      </w:pPr>
      <w:r w:rsidRPr="00FB2A7F">
        <w:tab/>
        <w:t>(</w:t>
      </w:r>
      <w:proofErr w:type="spellStart"/>
      <w:r w:rsidRPr="00FB2A7F">
        <w:t>i</w:t>
      </w:r>
      <w:proofErr w:type="spellEnd"/>
      <w:r w:rsidRPr="00FB2A7F">
        <w:t>)</w:t>
      </w:r>
      <w:r w:rsidRPr="00FB2A7F">
        <w:tab/>
        <w:t xml:space="preserve">where the variation occurs after the parties </w:t>
      </w:r>
      <w:proofErr w:type="gramStart"/>
      <w:r w:rsidRPr="00FB2A7F">
        <w:t>enter into</w:t>
      </w:r>
      <w:proofErr w:type="gramEnd"/>
      <w:r w:rsidRPr="00FB2A7F">
        <w:t xml:space="preserve"> the contract of sale, but on or before the settlement date—subparagraph</w:t>
      </w:r>
      <w:r w:rsidR="00FB2A7F" w:rsidRPr="00FB2A7F">
        <w:t> </w:t>
      </w:r>
      <w:r w:rsidRPr="00FB2A7F">
        <w:t>17(f)(</w:t>
      </w:r>
      <w:proofErr w:type="spellStart"/>
      <w:r w:rsidRPr="00FB2A7F">
        <w:t>i</w:t>
      </w:r>
      <w:proofErr w:type="spellEnd"/>
      <w:r w:rsidRPr="00FB2A7F">
        <w:t>) does not apply; and</w:t>
      </w:r>
    </w:p>
    <w:p w14:paraId="6CA8400B" w14:textId="630649E3" w:rsidR="004838CD" w:rsidRPr="00FB2A7F" w:rsidRDefault="004838CD" w:rsidP="004838CD">
      <w:pPr>
        <w:pStyle w:val="paragraphsub"/>
      </w:pPr>
      <w:r w:rsidRPr="00FB2A7F">
        <w:tab/>
        <w:t>(ii)</w:t>
      </w:r>
      <w:r w:rsidRPr="00FB2A7F">
        <w:tab/>
        <w:t>where the variation occurs after the settlement date—paragraph</w:t>
      </w:r>
      <w:r w:rsidR="00FB2A7F" w:rsidRPr="00FB2A7F">
        <w:t> </w:t>
      </w:r>
      <w:r w:rsidRPr="00FB2A7F">
        <w:t>17(f) does not apply; and</w:t>
      </w:r>
      <w:bookmarkEnd w:id="92"/>
    </w:p>
    <w:p w14:paraId="0DADE1EE" w14:textId="43B8525E" w:rsidR="004838CD" w:rsidRPr="00FB2A7F" w:rsidRDefault="004838CD" w:rsidP="004838CD">
      <w:pPr>
        <w:pStyle w:val="paragraph"/>
      </w:pPr>
      <w:r w:rsidRPr="00FB2A7F">
        <w:tab/>
        <w:t>(b)</w:t>
      </w:r>
      <w:r w:rsidRPr="00FB2A7F">
        <w:tab/>
        <w:t>any transactions with the vendor or builder that involve the participant would be conducted on an arm</w:t>
      </w:r>
      <w:r w:rsidR="00F11B50">
        <w:t>’</w:t>
      </w:r>
      <w:r w:rsidRPr="00FB2A7F">
        <w:t>s length basis.</w:t>
      </w:r>
    </w:p>
    <w:p w14:paraId="62C12BB8" w14:textId="77777777" w:rsidR="004838CD" w:rsidRPr="00FB2A7F" w:rsidRDefault="004838CD" w:rsidP="004838CD">
      <w:pPr>
        <w:pStyle w:val="subsection"/>
      </w:pPr>
      <w:r w:rsidRPr="00FB2A7F">
        <w:tab/>
        <w:t>(3)</w:t>
      </w:r>
      <w:r w:rsidRPr="00FB2A7F">
        <w:tab/>
        <w:t xml:space="preserve">Housing Australia must not vary an arrangement </w:t>
      </w:r>
      <w:proofErr w:type="gramStart"/>
      <w:r w:rsidRPr="00FB2A7F">
        <w:t>so as to</w:t>
      </w:r>
      <w:proofErr w:type="gramEnd"/>
      <w:r w:rsidRPr="00FB2A7F">
        <w:t xml:space="preserve"> remove a participant unless it is satisfied that:</w:t>
      </w:r>
    </w:p>
    <w:p w14:paraId="27B71DE4" w14:textId="77777777" w:rsidR="004838CD" w:rsidRPr="00FB2A7F" w:rsidRDefault="004838CD" w:rsidP="004838CD">
      <w:pPr>
        <w:pStyle w:val="paragraph"/>
      </w:pPr>
      <w:r w:rsidRPr="00FB2A7F">
        <w:tab/>
        <w:t>(a)</w:t>
      </w:r>
      <w:r w:rsidRPr="00FB2A7F">
        <w:tab/>
        <w:t>the relevant participating lender has determined that the participant or participants in the arrangement, as varied, would be able to meet their obligations under the mortgage agreement; or</w:t>
      </w:r>
    </w:p>
    <w:p w14:paraId="37028AD2" w14:textId="77777777" w:rsidR="004838CD" w:rsidRPr="00FB2A7F" w:rsidRDefault="004838CD" w:rsidP="004838CD">
      <w:pPr>
        <w:pStyle w:val="paragraph"/>
      </w:pPr>
      <w:r w:rsidRPr="00FB2A7F">
        <w:tab/>
        <w:t>(b)</w:t>
      </w:r>
      <w:r w:rsidRPr="00FB2A7F">
        <w:tab/>
        <w:t>it is necessary to do so to enable or facilitate compliance with a court order.</w:t>
      </w:r>
    </w:p>
    <w:p w14:paraId="77946FB4" w14:textId="5FACC81E" w:rsidR="004838CD" w:rsidRPr="00FB2A7F" w:rsidRDefault="004838CD" w:rsidP="004838CD">
      <w:pPr>
        <w:pStyle w:val="subsection"/>
      </w:pPr>
      <w:r w:rsidRPr="00FB2A7F">
        <w:tab/>
        <w:t xml:space="preserve">(4) </w:t>
      </w:r>
      <w:r w:rsidRPr="00FB2A7F">
        <w:tab/>
      </w:r>
      <w:r w:rsidR="003F299B">
        <w:t>T</w:t>
      </w:r>
      <w:r w:rsidRPr="00FB2A7F">
        <w:t xml:space="preserve">his section does </w:t>
      </w:r>
      <w:r w:rsidRPr="008A3568">
        <w:rPr>
          <w:i/>
          <w:iCs/>
        </w:rPr>
        <w:t>not</w:t>
      </w:r>
      <w:r w:rsidRPr="00FB2A7F">
        <w:t xml:space="preserve"> apply in the circumstances mentioned in section</w:t>
      </w:r>
      <w:r w:rsidR="00FB2A7F" w:rsidRPr="00FB2A7F">
        <w:t> </w:t>
      </w:r>
      <w:r w:rsidRPr="00FB2A7F">
        <w:t>44.</w:t>
      </w:r>
    </w:p>
    <w:p w14:paraId="148E4F4B" w14:textId="4FAF4BE9" w:rsidR="004838CD" w:rsidRPr="00FB2A7F" w:rsidRDefault="004838CD" w:rsidP="004838CD">
      <w:pPr>
        <w:pStyle w:val="notetext"/>
      </w:pPr>
      <w:r w:rsidRPr="00FB2A7F">
        <w:t>Note:</w:t>
      </w:r>
      <w:r w:rsidRPr="00FB2A7F">
        <w:tab/>
        <w:t>Section</w:t>
      </w:r>
      <w:r w:rsidR="00FB2A7F" w:rsidRPr="00FB2A7F">
        <w:t> </w:t>
      </w:r>
      <w:r w:rsidRPr="00FB2A7F">
        <w:t>44 separately provides for the alteration of arrangements in circumstances involving the death of participants.</w:t>
      </w:r>
    </w:p>
    <w:p w14:paraId="3284B050" w14:textId="311F8795" w:rsidR="004838CD" w:rsidRPr="00FB2A7F" w:rsidRDefault="004838CD" w:rsidP="004838CD">
      <w:pPr>
        <w:pStyle w:val="ActHead5"/>
      </w:pPr>
      <w:bookmarkStart w:id="93" w:name="_Toc163719578"/>
      <w:proofErr w:type="gramStart"/>
      <w:r w:rsidRPr="00FB2A7F">
        <w:rPr>
          <w:rStyle w:val="CharSectno"/>
        </w:rPr>
        <w:t>38</w:t>
      </w:r>
      <w:r w:rsidRPr="00FB2A7F">
        <w:t xml:space="preserve">  Varying</w:t>
      </w:r>
      <w:proofErr w:type="gramEnd"/>
      <w:r w:rsidRPr="00FB2A7F">
        <w:t xml:space="preserve"> or entering into new construction contracts</w:t>
      </w:r>
      <w:bookmarkEnd w:id="93"/>
    </w:p>
    <w:p w14:paraId="276CAC27" w14:textId="77777777" w:rsidR="004838CD" w:rsidRPr="00FB2A7F" w:rsidRDefault="004838CD" w:rsidP="004838CD">
      <w:pPr>
        <w:pStyle w:val="subsection"/>
      </w:pPr>
      <w:r w:rsidRPr="00FB2A7F">
        <w:tab/>
        <w:t>(1)</w:t>
      </w:r>
      <w:r w:rsidRPr="00FB2A7F">
        <w:tab/>
        <w:t>Where:</w:t>
      </w:r>
    </w:p>
    <w:p w14:paraId="0F152BC3" w14:textId="6183D418" w:rsidR="004838CD" w:rsidRPr="00FB2A7F" w:rsidRDefault="004838CD" w:rsidP="004838CD">
      <w:pPr>
        <w:pStyle w:val="paragraph"/>
      </w:pPr>
      <w:r w:rsidRPr="00FB2A7F">
        <w:tab/>
        <w:t>(a)</w:t>
      </w:r>
      <w:r w:rsidRPr="00FB2A7F">
        <w:tab/>
        <w:t xml:space="preserve">a construction contract for a new home is to be varied, or a replacement contract is to be </w:t>
      </w:r>
      <w:proofErr w:type="gramStart"/>
      <w:r w:rsidRPr="00FB2A7F">
        <w:t>entered into</w:t>
      </w:r>
      <w:proofErr w:type="gramEnd"/>
      <w:r w:rsidRPr="00FB2A7F">
        <w:t>, in the circumstances mentioned in clause</w:t>
      </w:r>
      <w:r w:rsidR="00FB2A7F" w:rsidRPr="00FB2A7F">
        <w:t> </w:t>
      </w:r>
      <w:r w:rsidRPr="00FB2A7F">
        <w:t>14 of Schedule</w:t>
      </w:r>
      <w:r w:rsidR="00FB2A7F" w:rsidRPr="00FB2A7F">
        <w:t> </w:t>
      </w:r>
      <w:r w:rsidRPr="00FB2A7F">
        <w:t>1; and</w:t>
      </w:r>
    </w:p>
    <w:p w14:paraId="3A3C9847" w14:textId="77777777" w:rsidR="004838CD" w:rsidRPr="00FB2A7F" w:rsidRDefault="004838CD" w:rsidP="004838CD">
      <w:pPr>
        <w:pStyle w:val="paragraph"/>
      </w:pPr>
      <w:r w:rsidRPr="00FB2A7F">
        <w:tab/>
        <w:t>(b)</w:t>
      </w:r>
      <w:r w:rsidRPr="00FB2A7F">
        <w:tab/>
        <w:t xml:space="preserve">the purchase price under the varied or replacement contract is higher than the original purchase </w:t>
      </w:r>
      <w:proofErr w:type="gramStart"/>
      <w:r w:rsidRPr="00FB2A7F">
        <w:t>price;</w:t>
      </w:r>
      <w:proofErr w:type="gramEnd"/>
    </w:p>
    <w:p w14:paraId="41AABDB9" w14:textId="661C8E96" w:rsidR="004838CD" w:rsidRPr="00FB2A7F" w:rsidRDefault="004838CD" w:rsidP="004838CD">
      <w:pPr>
        <w:pStyle w:val="subsection2"/>
      </w:pPr>
      <w:r w:rsidRPr="00FB2A7F">
        <w:t xml:space="preserve">Housing Australia must not increase </w:t>
      </w:r>
      <w:r w:rsidR="005A5E70">
        <w:t>the Commonwealth</w:t>
      </w:r>
      <w:r w:rsidR="00F11B50">
        <w:t>’</w:t>
      </w:r>
      <w:r w:rsidR="005A5E70">
        <w:t>s</w:t>
      </w:r>
      <w:r w:rsidR="005A5E70" w:rsidRPr="00FB2A7F">
        <w:t xml:space="preserve"> </w:t>
      </w:r>
      <w:r w:rsidRPr="00FB2A7F">
        <w:t>contribution to the purchase price to more than 40% of the original purchase price.</w:t>
      </w:r>
    </w:p>
    <w:p w14:paraId="4E3D4B8E" w14:textId="4017F81B" w:rsidR="004838CD" w:rsidRPr="00FB2A7F" w:rsidRDefault="004838CD" w:rsidP="004838CD">
      <w:pPr>
        <w:pStyle w:val="subsection"/>
      </w:pPr>
      <w:r w:rsidRPr="00FB2A7F">
        <w:rPr>
          <w:i/>
        </w:rPr>
        <w:tab/>
      </w:r>
      <w:r w:rsidRPr="00FB2A7F">
        <w:t>(2)</w:t>
      </w:r>
      <w:r w:rsidRPr="00FB2A7F">
        <w:tab/>
      </w:r>
      <w:r w:rsidR="00FB2A7F" w:rsidRPr="00FB2A7F">
        <w:t>Subsection (</w:t>
      </w:r>
      <w:r w:rsidRPr="00FB2A7F">
        <w:t>1) applies even if the increase to the purchase price would mean that Housing Australia contributes less than the amount required to ensure that its contribution and applicant</w:t>
      </w:r>
      <w:r w:rsidR="00F11B50">
        <w:t>’</w:t>
      </w:r>
      <w:r w:rsidRPr="00FB2A7F">
        <w:t>s deposit together equal at least 20% of the new value of the property.</w:t>
      </w:r>
    </w:p>
    <w:p w14:paraId="20886F43" w14:textId="709703A8" w:rsidR="004838CD" w:rsidRPr="00FB2A7F" w:rsidRDefault="004838CD" w:rsidP="004838CD">
      <w:pPr>
        <w:pStyle w:val="notetext"/>
      </w:pPr>
      <w:r w:rsidRPr="00FB2A7F">
        <w:t>Note:</w:t>
      </w:r>
      <w:r w:rsidRPr="00FB2A7F">
        <w:tab/>
        <w:t xml:space="preserve">This may mean that the participant </w:t>
      </w:r>
      <w:proofErr w:type="gramStart"/>
      <w:r w:rsidRPr="00FB2A7F">
        <w:t>has to</w:t>
      </w:r>
      <w:proofErr w:type="gramEnd"/>
      <w:r w:rsidRPr="00FB2A7F">
        <w:t xml:space="preserve"> </w:t>
      </w:r>
      <w:r w:rsidR="000B169E">
        <w:t>bear the cost of</w:t>
      </w:r>
      <w:r w:rsidR="000B169E" w:rsidRPr="00FB2A7F">
        <w:t xml:space="preserve"> </w:t>
      </w:r>
      <w:r w:rsidRPr="00FB2A7F">
        <w:t>lenders</w:t>
      </w:r>
      <w:r w:rsidR="00F11B50">
        <w:t>’</w:t>
      </w:r>
      <w:r w:rsidRPr="00FB2A7F">
        <w:t xml:space="preserve"> mortgage insurance.</w:t>
      </w:r>
    </w:p>
    <w:p w14:paraId="7B7AC381" w14:textId="316AF2F8" w:rsidR="00B15D76" w:rsidRPr="00B15D76" w:rsidRDefault="00B15D76" w:rsidP="00B15D76">
      <w:pPr>
        <w:pStyle w:val="ActHead3"/>
        <w:pageBreakBefore/>
        <w:rPr>
          <w:lang w:eastAsia="en-US"/>
        </w:rPr>
      </w:pPr>
      <w:bookmarkStart w:id="94" w:name="_Toc163719579"/>
      <w:r w:rsidRPr="00B15D76">
        <w:rPr>
          <w:rStyle w:val="CharDivNo"/>
        </w:rPr>
        <w:lastRenderedPageBreak/>
        <w:t>Division 6</w:t>
      </w:r>
      <w:r>
        <w:t>—</w:t>
      </w:r>
      <w:r w:rsidRPr="00B15D76">
        <w:rPr>
          <w:rStyle w:val="CharDivText"/>
        </w:rPr>
        <w:t>Terminating arrangements in specified circumstances</w:t>
      </w:r>
      <w:bookmarkEnd w:id="94"/>
    </w:p>
    <w:p w14:paraId="27094DE1" w14:textId="77777777" w:rsidR="004838CD" w:rsidRPr="00FB2A7F" w:rsidRDefault="004838CD" w:rsidP="004838CD">
      <w:pPr>
        <w:pStyle w:val="ActHead5"/>
      </w:pPr>
      <w:bookmarkStart w:id="95" w:name="_Toc163719580"/>
      <w:proofErr w:type="gramStart"/>
      <w:r w:rsidRPr="00FB2A7F">
        <w:rPr>
          <w:rStyle w:val="CharSectno"/>
        </w:rPr>
        <w:t>39</w:t>
      </w:r>
      <w:r w:rsidRPr="00FB2A7F">
        <w:t xml:space="preserve">  Housing</w:t>
      </w:r>
      <w:proofErr w:type="gramEnd"/>
      <w:r w:rsidRPr="00FB2A7F">
        <w:t xml:space="preserve"> Australia must reserve power to terminate arrangements in certain circumstances</w:t>
      </w:r>
      <w:bookmarkEnd w:id="95"/>
    </w:p>
    <w:p w14:paraId="2AFD75E6" w14:textId="77777777" w:rsidR="004838CD" w:rsidRPr="00FB2A7F" w:rsidRDefault="004838CD" w:rsidP="004838CD">
      <w:pPr>
        <w:pStyle w:val="subsection"/>
      </w:pPr>
      <w:r w:rsidRPr="00FB2A7F">
        <w:tab/>
        <w:t>(1)</w:t>
      </w:r>
      <w:r w:rsidRPr="00FB2A7F">
        <w:tab/>
        <w:t>Housing Australia must ensure that an arrangement can be terminated if, before the settlement date for the purchase of the relevant property:</w:t>
      </w:r>
    </w:p>
    <w:p w14:paraId="58A0C521" w14:textId="125949EB" w:rsidR="004838CD" w:rsidRPr="00FB2A7F" w:rsidRDefault="004838CD" w:rsidP="004838CD">
      <w:pPr>
        <w:pStyle w:val="paragraph"/>
      </w:pPr>
      <w:r w:rsidRPr="00FB2A7F">
        <w:tab/>
        <w:t>(a)</w:t>
      </w:r>
      <w:r w:rsidRPr="00FB2A7F">
        <w:tab/>
        <w:t xml:space="preserve">due to a change of circumstances, a participant </w:t>
      </w:r>
      <w:r w:rsidR="00573101">
        <w:t>stops being</w:t>
      </w:r>
      <w:r w:rsidRPr="00FB2A7F">
        <w:t xml:space="preserve"> an eligible applicant; or</w:t>
      </w:r>
    </w:p>
    <w:p w14:paraId="2AB77541" w14:textId="249373EB" w:rsidR="004838CD" w:rsidRPr="00FB2A7F" w:rsidRDefault="004838CD" w:rsidP="004838CD">
      <w:pPr>
        <w:pStyle w:val="paragraph"/>
      </w:pPr>
      <w:r w:rsidRPr="00FB2A7F">
        <w:tab/>
        <w:t>(b)</w:t>
      </w:r>
      <w:r w:rsidRPr="00FB2A7F">
        <w:tab/>
        <w:t xml:space="preserve">Housing Australia </w:t>
      </w:r>
      <w:r w:rsidR="00C46490">
        <w:t>stops being</w:t>
      </w:r>
      <w:r w:rsidRPr="00FB2A7F">
        <w:t xml:space="preserve"> satisfied that the mortgage requirements or new home contract requirements will be met by the settlement date.</w:t>
      </w:r>
    </w:p>
    <w:p w14:paraId="5B1A1887" w14:textId="77777777" w:rsidR="004838CD" w:rsidRPr="00FB2A7F" w:rsidRDefault="004838CD" w:rsidP="004838CD">
      <w:pPr>
        <w:pStyle w:val="subsection"/>
      </w:pPr>
      <w:r w:rsidRPr="00FB2A7F">
        <w:tab/>
        <w:t>(2)</w:t>
      </w:r>
      <w:r w:rsidRPr="00FB2A7F">
        <w:tab/>
        <w:t>Housing Australia must ensure that an arrangement can be terminated at any time if:</w:t>
      </w:r>
    </w:p>
    <w:p w14:paraId="132BCBB0" w14:textId="4F9EFF0E" w:rsidR="004838CD" w:rsidRPr="00FB2A7F" w:rsidRDefault="004838CD" w:rsidP="004838CD">
      <w:pPr>
        <w:pStyle w:val="paragraph"/>
      </w:pPr>
      <w:r w:rsidRPr="00FB2A7F">
        <w:tab/>
        <w:t>(a)</w:t>
      </w:r>
      <w:r w:rsidRPr="00FB2A7F">
        <w:tab/>
        <w:t xml:space="preserve">Housing Australia </w:t>
      </w:r>
      <w:r w:rsidR="006D2851">
        <w:t>stops being</w:t>
      </w:r>
      <w:r w:rsidRPr="00FB2A7F">
        <w:t xml:space="preserve"> satisfied that the timeframe requirements will be met; or</w:t>
      </w:r>
    </w:p>
    <w:p w14:paraId="1231CDD9" w14:textId="77777777" w:rsidR="004838CD" w:rsidRPr="00FB2A7F" w:rsidRDefault="004838CD" w:rsidP="004838CD">
      <w:pPr>
        <w:pStyle w:val="paragraph"/>
      </w:pPr>
      <w:r w:rsidRPr="00FB2A7F">
        <w:tab/>
        <w:t>(b)</w:t>
      </w:r>
      <w:r w:rsidRPr="00FB2A7F">
        <w:tab/>
        <w:t>the timeframe requirements have not been met; or</w:t>
      </w:r>
    </w:p>
    <w:p w14:paraId="1BB2A612" w14:textId="6C7424D6" w:rsidR="004838CD" w:rsidRPr="00FB2A7F" w:rsidRDefault="004838CD" w:rsidP="004838CD">
      <w:pPr>
        <w:pStyle w:val="paragraph"/>
      </w:pPr>
      <w:r w:rsidRPr="00FB2A7F">
        <w:tab/>
        <w:t>(c)</w:t>
      </w:r>
      <w:r w:rsidRPr="00FB2A7F">
        <w:tab/>
        <w:t>Division</w:t>
      </w:r>
      <w:r w:rsidR="00FB2A7F" w:rsidRPr="00FB2A7F">
        <w:t> </w:t>
      </w:r>
      <w:r w:rsidRPr="00FB2A7F">
        <w:t>2 of Part</w:t>
      </w:r>
      <w:r w:rsidR="00FB2A7F" w:rsidRPr="00FB2A7F">
        <w:t> </w:t>
      </w:r>
      <w:r w:rsidRPr="00FB2A7F">
        <w:t xml:space="preserve">5 </w:t>
      </w:r>
      <w:r w:rsidR="00804DE7">
        <w:t xml:space="preserve">(about </w:t>
      </w:r>
      <w:r w:rsidR="00C5455D">
        <w:t>allocating Help to Buy places</w:t>
      </w:r>
      <w:r w:rsidR="00804DE7">
        <w:t>)</w:t>
      </w:r>
      <w:r w:rsidR="007403B6">
        <w:t xml:space="preserve"> </w:t>
      </w:r>
      <w:r w:rsidRPr="00FB2A7F">
        <w:t>would require the arrangement to be terminated.</w:t>
      </w:r>
    </w:p>
    <w:p w14:paraId="2F99C8C5" w14:textId="0F9AA2A2" w:rsidR="004838CD" w:rsidRPr="00FB2A7F" w:rsidRDefault="004838CD" w:rsidP="004838CD">
      <w:pPr>
        <w:pStyle w:val="subsection"/>
      </w:pPr>
      <w:r w:rsidRPr="00FB2A7F">
        <w:tab/>
        <w:t>(3)</w:t>
      </w:r>
      <w:r w:rsidRPr="00FB2A7F">
        <w:tab/>
        <w:t xml:space="preserve">This section does </w:t>
      </w:r>
      <w:r w:rsidRPr="00E10115">
        <w:rPr>
          <w:i/>
          <w:iCs/>
        </w:rPr>
        <w:t>not</w:t>
      </w:r>
      <w:r w:rsidRPr="00FB2A7F">
        <w:t xml:space="preserve"> limit the circumstances in which an arrangement may </w:t>
      </w:r>
      <w:r w:rsidR="00CF0219">
        <w:t>allow</w:t>
      </w:r>
      <w:r w:rsidRPr="00FB2A7F">
        <w:t xml:space="preserve"> Housing Australia</w:t>
      </w:r>
      <w:r w:rsidR="00CF0219">
        <w:t xml:space="preserve"> to terminate the arrang</w:t>
      </w:r>
      <w:r w:rsidR="00E10115">
        <w:t>e</w:t>
      </w:r>
      <w:r w:rsidR="00CF0219">
        <w:t>ment</w:t>
      </w:r>
      <w:r w:rsidRPr="00FB2A7F">
        <w:t>.</w:t>
      </w:r>
    </w:p>
    <w:p w14:paraId="756A7828" w14:textId="2E1F3D6C" w:rsidR="00D251DD" w:rsidRPr="00D251DD" w:rsidRDefault="00D251DD" w:rsidP="00D251DD">
      <w:pPr>
        <w:pStyle w:val="ActHead2"/>
        <w:pageBreakBefore/>
        <w:rPr>
          <w:lang w:eastAsia="en-US"/>
        </w:rPr>
      </w:pPr>
      <w:bookmarkStart w:id="96" w:name="_Toc163719581"/>
      <w:r w:rsidRPr="00D251DD">
        <w:rPr>
          <w:rStyle w:val="CharPartNo"/>
          <w:rFonts w:eastAsiaTheme="minorHAnsi"/>
        </w:rPr>
        <w:lastRenderedPageBreak/>
        <w:t>Part 4</w:t>
      </w:r>
      <w:r>
        <w:rPr>
          <w:rFonts w:eastAsiaTheme="minorHAnsi"/>
        </w:rPr>
        <w:t>—</w:t>
      </w:r>
      <w:r w:rsidRPr="00D251DD">
        <w:rPr>
          <w:rStyle w:val="CharPartText"/>
          <w:rFonts w:eastAsiaTheme="minorHAnsi"/>
        </w:rPr>
        <w:t>Exiting the program</w:t>
      </w:r>
      <w:bookmarkEnd w:id="96"/>
    </w:p>
    <w:p w14:paraId="7892CA53" w14:textId="545452F4" w:rsidR="00B15BE1" w:rsidRPr="00B15BE1" w:rsidRDefault="00B15BE1" w:rsidP="00B15BE1">
      <w:pPr>
        <w:pStyle w:val="ActHead3"/>
        <w:rPr>
          <w:lang w:eastAsia="en-US"/>
        </w:rPr>
      </w:pPr>
      <w:bookmarkStart w:id="97" w:name="_Toc163719582"/>
      <w:r w:rsidRPr="00B15BE1">
        <w:rPr>
          <w:rStyle w:val="CharDivNo"/>
        </w:rPr>
        <w:t>Division 1</w:t>
      </w:r>
      <w:r>
        <w:t>—</w:t>
      </w:r>
      <w:r w:rsidRPr="00B15BE1">
        <w:rPr>
          <w:rStyle w:val="CharDivText"/>
        </w:rPr>
        <w:t>Introduction</w:t>
      </w:r>
      <w:bookmarkEnd w:id="97"/>
    </w:p>
    <w:p w14:paraId="0438F1CC" w14:textId="0FC754CA" w:rsidR="004838CD" w:rsidRPr="00FB2A7F" w:rsidRDefault="004838CD" w:rsidP="004838CD">
      <w:pPr>
        <w:pStyle w:val="ActHead5"/>
      </w:pPr>
      <w:bookmarkStart w:id="98" w:name="_Toc163719583"/>
      <w:proofErr w:type="gramStart"/>
      <w:r w:rsidRPr="00FB2A7F">
        <w:rPr>
          <w:rStyle w:val="CharSectno"/>
        </w:rPr>
        <w:t>40</w:t>
      </w:r>
      <w:r w:rsidRPr="00FB2A7F">
        <w:t xml:space="preserve">  Simplified</w:t>
      </w:r>
      <w:proofErr w:type="gramEnd"/>
      <w:r w:rsidRPr="00FB2A7F">
        <w:t xml:space="preserve"> outline</w:t>
      </w:r>
      <w:bookmarkEnd w:id="98"/>
    </w:p>
    <w:p w14:paraId="17A0C76C" w14:textId="7A5565DD" w:rsidR="004838CD" w:rsidRPr="00FB2A7F" w:rsidRDefault="004838CD" w:rsidP="004838CD">
      <w:pPr>
        <w:pStyle w:val="SOText"/>
        <w:rPr>
          <w:rFonts w:cs="Times New Roman"/>
        </w:rPr>
      </w:pPr>
      <w:r w:rsidRPr="00FB2A7F">
        <w:rPr>
          <w:rFonts w:cs="Times New Roman"/>
        </w:rPr>
        <w:t xml:space="preserve">Part </w:t>
      </w:r>
      <w:r w:rsidR="0000789E">
        <w:rPr>
          <w:rFonts w:cs="Times New Roman"/>
        </w:rPr>
        <w:t xml:space="preserve">4 </w:t>
      </w:r>
      <w:r w:rsidRPr="00FB2A7F">
        <w:rPr>
          <w:rFonts w:cs="Times New Roman"/>
        </w:rPr>
        <w:t xml:space="preserve">sets out additional means by which an arrangement </w:t>
      </w:r>
      <w:r w:rsidR="00047CF2">
        <w:rPr>
          <w:rFonts w:cs="Times New Roman"/>
        </w:rPr>
        <w:t>is to</w:t>
      </w:r>
      <w:r w:rsidRPr="00FB2A7F">
        <w:rPr>
          <w:rFonts w:cs="Times New Roman"/>
        </w:rPr>
        <w:t xml:space="preserve"> be </w:t>
      </w:r>
      <w:r w:rsidR="00E727EE">
        <w:rPr>
          <w:rFonts w:cs="Times New Roman"/>
        </w:rPr>
        <w:t xml:space="preserve">able to be </w:t>
      </w:r>
      <w:r w:rsidRPr="00FB2A7F">
        <w:rPr>
          <w:rFonts w:cs="Times New Roman"/>
        </w:rPr>
        <w:t xml:space="preserve">brought to an early end, such as voluntary early repayments </w:t>
      </w:r>
      <w:r w:rsidR="00DB0FAC">
        <w:rPr>
          <w:rFonts w:cs="Times New Roman"/>
        </w:rPr>
        <w:t>or</w:t>
      </w:r>
      <w:r w:rsidRPr="00FB2A7F">
        <w:rPr>
          <w:rFonts w:cs="Times New Roman"/>
        </w:rPr>
        <w:t xml:space="preserve"> sale of the relevant property. It also deals with how Housing Australia may manage arrangements for deceased estates of participants. It is relevant to the performance of Housing Australia</w:t>
      </w:r>
      <w:r w:rsidR="00F11B50">
        <w:rPr>
          <w:rFonts w:cs="Times New Roman"/>
        </w:rPr>
        <w:t>’</w:t>
      </w:r>
      <w:r w:rsidRPr="00FB2A7F">
        <w:rPr>
          <w:rFonts w:cs="Times New Roman"/>
        </w:rPr>
        <w:t>s functions in relation to the Territories, and both participating and cooperating States.</w:t>
      </w:r>
    </w:p>
    <w:p w14:paraId="0E0F4970" w14:textId="77777777" w:rsidR="004838CD" w:rsidRPr="00FB2A7F" w:rsidRDefault="004838CD" w:rsidP="004838CD">
      <w:pPr>
        <w:pStyle w:val="ActHead5"/>
      </w:pPr>
      <w:bookmarkStart w:id="99" w:name="_Toc163719584"/>
      <w:proofErr w:type="gramStart"/>
      <w:r w:rsidRPr="00FB2A7F">
        <w:rPr>
          <w:rStyle w:val="CharSectno"/>
        </w:rPr>
        <w:t>41</w:t>
      </w:r>
      <w:r w:rsidRPr="00FB2A7F">
        <w:t xml:space="preserve">  Application</w:t>
      </w:r>
      <w:proofErr w:type="gramEnd"/>
      <w:r w:rsidRPr="00FB2A7F">
        <w:t xml:space="preserve"> of this Part</w:t>
      </w:r>
      <w:bookmarkEnd w:id="99"/>
    </w:p>
    <w:p w14:paraId="7B8100EF" w14:textId="7C6E6E8F" w:rsidR="004838CD" w:rsidRPr="00FB2A7F" w:rsidRDefault="004838CD" w:rsidP="004838CD">
      <w:pPr>
        <w:pStyle w:val="subsection"/>
      </w:pPr>
      <w:r w:rsidRPr="00FB2A7F">
        <w:tab/>
      </w:r>
      <w:r w:rsidRPr="00FB2A7F">
        <w:tab/>
      </w:r>
      <w:r w:rsidR="00AF3422">
        <w:t>T</w:t>
      </w:r>
      <w:r w:rsidRPr="00FB2A7F">
        <w:t>his Part appl</w:t>
      </w:r>
      <w:r w:rsidR="002B3BE3">
        <w:t>ies</w:t>
      </w:r>
      <w:r w:rsidRPr="00FB2A7F">
        <w:t xml:space="preserve"> to the performance of Housing Australia</w:t>
      </w:r>
      <w:r w:rsidR="00F11B50">
        <w:t>’</w:t>
      </w:r>
      <w:r w:rsidRPr="00FB2A7F">
        <w:t>s functions in relation to:</w:t>
      </w:r>
    </w:p>
    <w:p w14:paraId="1F0DDA52" w14:textId="7FE3E07C" w:rsidR="004838CD" w:rsidRPr="00FB2A7F" w:rsidRDefault="004838CD" w:rsidP="004838CD">
      <w:pPr>
        <w:pStyle w:val="paragraph"/>
      </w:pPr>
      <w:r w:rsidRPr="00FB2A7F">
        <w:tab/>
        <w:t>(a)</w:t>
      </w:r>
      <w:r w:rsidRPr="00FB2A7F">
        <w:tab/>
        <w:t>the Territories and participating States</w:t>
      </w:r>
      <w:r w:rsidR="002B3BE3">
        <w:t xml:space="preserve"> (under </w:t>
      </w:r>
      <w:r w:rsidRPr="00FB2A7F">
        <w:t>subparagraph</w:t>
      </w:r>
      <w:r w:rsidR="00FB2A7F" w:rsidRPr="00FB2A7F">
        <w:t> </w:t>
      </w:r>
      <w:r w:rsidRPr="00FB2A7F">
        <w:t>24(1)(a)(</w:t>
      </w:r>
      <w:proofErr w:type="spellStart"/>
      <w:r w:rsidRPr="00FB2A7F">
        <w:t>i</w:t>
      </w:r>
      <w:proofErr w:type="spellEnd"/>
      <w:r w:rsidRPr="00FB2A7F">
        <w:t>) of the Act</w:t>
      </w:r>
      <w:r w:rsidR="002B3BE3">
        <w:t>)</w:t>
      </w:r>
      <w:r w:rsidRPr="00FB2A7F">
        <w:t>; and</w:t>
      </w:r>
    </w:p>
    <w:p w14:paraId="717D3B40" w14:textId="0090D595" w:rsidR="004838CD" w:rsidRPr="00FB2A7F" w:rsidRDefault="004838CD" w:rsidP="004838CD">
      <w:pPr>
        <w:pStyle w:val="paragraph"/>
      </w:pPr>
      <w:r w:rsidRPr="00FB2A7F">
        <w:tab/>
        <w:t>(b)</w:t>
      </w:r>
      <w:r w:rsidRPr="00FB2A7F">
        <w:tab/>
        <w:t>cooperating States</w:t>
      </w:r>
      <w:r w:rsidR="002B3BE3">
        <w:t xml:space="preserve"> (under</w:t>
      </w:r>
      <w:r w:rsidRPr="00FB2A7F">
        <w:t xml:space="preserve"> subparagraph</w:t>
      </w:r>
      <w:r w:rsidR="00FB2A7F" w:rsidRPr="00FB2A7F">
        <w:t> </w:t>
      </w:r>
      <w:r w:rsidRPr="00FB2A7F">
        <w:t>24(1)(a)(ii) of the Act</w:t>
      </w:r>
      <w:r w:rsidR="00EE3D6B">
        <w:t>)</w:t>
      </w:r>
      <w:r w:rsidRPr="00FB2A7F">
        <w:t>.</w:t>
      </w:r>
    </w:p>
    <w:p w14:paraId="3C66785D" w14:textId="25D0AEA4" w:rsidR="005763B6" w:rsidRPr="005763B6" w:rsidRDefault="005763B6" w:rsidP="005763B6">
      <w:pPr>
        <w:pStyle w:val="ActHead3"/>
        <w:pageBreakBefore/>
        <w:rPr>
          <w:lang w:eastAsia="en-US"/>
        </w:rPr>
      </w:pPr>
      <w:bookmarkStart w:id="100" w:name="_Toc163719585"/>
      <w:r w:rsidRPr="005763B6">
        <w:rPr>
          <w:rStyle w:val="CharDivNo"/>
        </w:rPr>
        <w:lastRenderedPageBreak/>
        <w:t>Division 2</w:t>
      </w:r>
      <w:r>
        <w:t>—</w:t>
      </w:r>
      <w:r w:rsidRPr="005763B6">
        <w:rPr>
          <w:rStyle w:val="CharDivText"/>
        </w:rPr>
        <w:t>Exiting the program</w:t>
      </w:r>
      <w:bookmarkEnd w:id="100"/>
    </w:p>
    <w:p w14:paraId="0F502831" w14:textId="77777777" w:rsidR="004838CD" w:rsidRPr="00FB2A7F" w:rsidRDefault="004838CD" w:rsidP="004838CD">
      <w:pPr>
        <w:pStyle w:val="ActHead5"/>
      </w:pPr>
      <w:bookmarkStart w:id="101" w:name="_Toc163719586"/>
      <w:proofErr w:type="gramStart"/>
      <w:r w:rsidRPr="00FB2A7F">
        <w:rPr>
          <w:rStyle w:val="CharSectno"/>
        </w:rPr>
        <w:t>42</w:t>
      </w:r>
      <w:r w:rsidRPr="00FB2A7F">
        <w:t xml:space="preserve">  Housing</w:t>
      </w:r>
      <w:proofErr w:type="gramEnd"/>
      <w:r w:rsidRPr="00FB2A7F">
        <w:t xml:space="preserve"> Australia must allow voluntary early repayments</w:t>
      </w:r>
      <w:bookmarkEnd w:id="101"/>
    </w:p>
    <w:p w14:paraId="11228FE8" w14:textId="77777777" w:rsidR="004838CD" w:rsidRPr="00FB2A7F" w:rsidRDefault="004838CD" w:rsidP="004838CD">
      <w:pPr>
        <w:pStyle w:val="subsection"/>
      </w:pPr>
      <w:r w:rsidRPr="00FB2A7F">
        <w:tab/>
        <w:t>(1)</w:t>
      </w:r>
      <w:r w:rsidRPr="00FB2A7F">
        <w:tab/>
        <w:t>Housing Australia must ensure that each arrangement permits a participant to make one or more voluntary repayments, provided that each repayment would:</w:t>
      </w:r>
    </w:p>
    <w:p w14:paraId="75F78248" w14:textId="77777777" w:rsidR="004838CD" w:rsidRPr="00FB2A7F" w:rsidRDefault="004838CD" w:rsidP="004838CD">
      <w:pPr>
        <w:pStyle w:val="paragraph"/>
      </w:pPr>
      <w:r w:rsidRPr="00FB2A7F">
        <w:tab/>
        <w:t>(a)</w:t>
      </w:r>
      <w:r w:rsidRPr="00FB2A7F">
        <w:tab/>
        <w:t>when rounded to the nearest $1,000, reduce the Commonwealth share percentage by at least 5% of the value of the relevant property as at the time of the repayment; or</w:t>
      </w:r>
    </w:p>
    <w:p w14:paraId="334DFD8B" w14:textId="77777777" w:rsidR="004838CD" w:rsidRPr="00FB2A7F" w:rsidRDefault="004838CD" w:rsidP="004838CD">
      <w:pPr>
        <w:pStyle w:val="paragraph"/>
      </w:pPr>
      <w:r w:rsidRPr="00FB2A7F">
        <w:tab/>
        <w:t>(b)</w:t>
      </w:r>
      <w:r w:rsidRPr="00FB2A7F">
        <w:tab/>
        <w:t>repay the Commonwealth share (as valued at that time) in full.</w:t>
      </w:r>
    </w:p>
    <w:p w14:paraId="10EA4110" w14:textId="69257AA1" w:rsidR="004838CD" w:rsidRPr="00FB2A7F" w:rsidRDefault="004838CD" w:rsidP="004838CD">
      <w:pPr>
        <w:pStyle w:val="subsection"/>
      </w:pPr>
      <w:r w:rsidRPr="00FB2A7F">
        <w:tab/>
        <w:t>(2)</w:t>
      </w:r>
      <w:r w:rsidRPr="00FB2A7F">
        <w:tab/>
        <w:t xml:space="preserve">Housing Australia must ensure that each arrangement </w:t>
      </w:r>
      <w:r w:rsidR="005D58A3">
        <w:t>allows</w:t>
      </w:r>
      <w:r w:rsidRPr="00FB2A7F">
        <w:t xml:space="preserve"> </w:t>
      </w:r>
      <w:r w:rsidR="00B8329D">
        <w:t>Housing Australia</w:t>
      </w:r>
      <w:r w:rsidRPr="00FB2A7F">
        <w:t xml:space="preserve"> to require the participant to bear the cost</w:t>
      </w:r>
      <w:r w:rsidR="001754B0">
        <w:t>s</w:t>
      </w:r>
      <w:r w:rsidRPr="00FB2A7F">
        <w:t xml:space="preserve"> of obtaining </w:t>
      </w:r>
      <w:r w:rsidR="00314722">
        <w:t>a</w:t>
      </w:r>
      <w:r w:rsidRPr="00FB2A7F">
        <w:t xml:space="preserve"> valuation, and any other administrative costs</w:t>
      </w:r>
      <w:r w:rsidR="00D36123">
        <w:t>,</w:t>
      </w:r>
      <w:r w:rsidRPr="00FB2A7F">
        <w:t xml:space="preserve"> associated with </w:t>
      </w:r>
      <w:r w:rsidR="00314722">
        <w:t>a</w:t>
      </w:r>
      <w:r w:rsidRPr="00FB2A7F">
        <w:t xml:space="preserve"> repayment.</w:t>
      </w:r>
    </w:p>
    <w:p w14:paraId="05CEAEF3" w14:textId="5BA17C71" w:rsidR="004838CD" w:rsidRPr="00FB2A7F" w:rsidRDefault="004838CD" w:rsidP="004838CD">
      <w:pPr>
        <w:pStyle w:val="ActHead5"/>
      </w:pPr>
      <w:bookmarkStart w:id="102" w:name="_Toc163719587"/>
      <w:proofErr w:type="gramStart"/>
      <w:r w:rsidRPr="00FB2A7F">
        <w:rPr>
          <w:rStyle w:val="CharSectno"/>
        </w:rPr>
        <w:t>43</w:t>
      </w:r>
      <w:r w:rsidRPr="00FB2A7F">
        <w:t xml:space="preserve">  Housing</w:t>
      </w:r>
      <w:proofErr w:type="gramEnd"/>
      <w:r w:rsidRPr="00FB2A7F">
        <w:t xml:space="preserve"> Australia must allow the relevant property to be sold</w:t>
      </w:r>
      <w:bookmarkEnd w:id="102"/>
    </w:p>
    <w:p w14:paraId="651A533A" w14:textId="4FC092BB" w:rsidR="004838CD" w:rsidRPr="00FB2A7F" w:rsidRDefault="004838CD" w:rsidP="004838CD">
      <w:pPr>
        <w:pStyle w:val="subsection"/>
      </w:pPr>
      <w:r w:rsidRPr="00FB2A7F">
        <w:tab/>
        <w:t>(1)</w:t>
      </w:r>
      <w:r w:rsidRPr="00FB2A7F">
        <w:tab/>
        <w:t xml:space="preserve">Housing Australia must ensure that each arrangement </w:t>
      </w:r>
      <w:r w:rsidR="000201B5">
        <w:t>allows</w:t>
      </w:r>
      <w:r w:rsidRPr="00FB2A7F">
        <w:t xml:space="preserve"> the participant to sell the relevant property at any time, subject to the conditions </w:t>
      </w:r>
      <w:r w:rsidR="00342B65">
        <w:t>specified in</w:t>
      </w:r>
      <w:r w:rsidRPr="00FB2A7F">
        <w:t xml:space="preserve"> </w:t>
      </w:r>
      <w:r w:rsidR="00FB2A7F" w:rsidRPr="00FB2A7F">
        <w:t>subsection (</w:t>
      </w:r>
      <w:r w:rsidRPr="00FB2A7F">
        <w:t>2).</w:t>
      </w:r>
    </w:p>
    <w:p w14:paraId="3DF7C5B1" w14:textId="4F166D15" w:rsidR="004838CD" w:rsidRPr="00FB2A7F" w:rsidRDefault="004838CD" w:rsidP="004838CD">
      <w:pPr>
        <w:pStyle w:val="subsection"/>
      </w:pPr>
      <w:r w:rsidRPr="00FB2A7F">
        <w:tab/>
        <w:t>(2)</w:t>
      </w:r>
      <w:r w:rsidRPr="00FB2A7F">
        <w:tab/>
      </w:r>
      <w:r w:rsidR="00342B65">
        <w:t>For the purposes of subsection (1), t</w:t>
      </w:r>
      <w:r w:rsidRPr="00FB2A7F">
        <w:t>he conditions are that:</w:t>
      </w:r>
    </w:p>
    <w:p w14:paraId="6567E72C" w14:textId="6447A699" w:rsidR="004838CD" w:rsidRPr="00FB2A7F" w:rsidRDefault="004838CD" w:rsidP="004838CD">
      <w:pPr>
        <w:pStyle w:val="paragraph"/>
      </w:pPr>
      <w:r w:rsidRPr="00FB2A7F">
        <w:tab/>
        <w:t>(a)</w:t>
      </w:r>
      <w:r w:rsidRPr="00FB2A7F">
        <w:tab/>
        <w:t xml:space="preserve">the participant must give Housing Australia written notice of </w:t>
      </w:r>
      <w:r w:rsidR="00182766">
        <w:t>a</w:t>
      </w:r>
      <w:r w:rsidRPr="00FB2A7F">
        <w:t xml:space="preserve"> sale immediately after the parties </w:t>
      </w:r>
      <w:proofErr w:type="gramStart"/>
      <w:r w:rsidRPr="00FB2A7F">
        <w:t>enter into</w:t>
      </w:r>
      <w:proofErr w:type="gramEnd"/>
      <w:r w:rsidRPr="00FB2A7F">
        <w:t xml:space="preserve"> </w:t>
      </w:r>
      <w:r w:rsidR="00182766">
        <w:t>a</w:t>
      </w:r>
      <w:r w:rsidRPr="00FB2A7F">
        <w:t xml:space="preserve"> contract of sale; and</w:t>
      </w:r>
    </w:p>
    <w:p w14:paraId="5E1C74F3" w14:textId="4420BA76" w:rsidR="004838CD" w:rsidRPr="00FB2A7F" w:rsidRDefault="004838CD" w:rsidP="004838CD">
      <w:pPr>
        <w:pStyle w:val="paragraph"/>
      </w:pPr>
      <w:r w:rsidRPr="00FB2A7F">
        <w:tab/>
        <w:t>(b)</w:t>
      </w:r>
      <w:r w:rsidRPr="00FB2A7F">
        <w:tab/>
        <w:t xml:space="preserve">Housing Australia is satisfied that </w:t>
      </w:r>
      <w:r w:rsidR="00182766">
        <w:t xml:space="preserve">the </w:t>
      </w:r>
      <w:r w:rsidRPr="00FB2A7F">
        <w:t>contract of sale has been entered into on an arm</w:t>
      </w:r>
      <w:r w:rsidR="00F11B50">
        <w:t>’</w:t>
      </w:r>
      <w:r w:rsidRPr="00FB2A7F">
        <w:t>s</w:t>
      </w:r>
      <w:r w:rsidR="00380952">
        <w:noBreakHyphen/>
      </w:r>
      <w:r w:rsidRPr="00FB2A7F">
        <w:t>length basis; and</w:t>
      </w:r>
    </w:p>
    <w:p w14:paraId="04BF72AF" w14:textId="4DB16508" w:rsidR="004838CD" w:rsidRPr="00FB2A7F" w:rsidRDefault="004838CD" w:rsidP="004838CD">
      <w:pPr>
        <w:pStyle w:val="paragraph"/>
      </w:pPr>
      <w:r w:rsidRPr="00FB2A7F">
        <w:tab/>
        <w:t xml:space="preserve">(c) </w:t>
      </w:r>
      <w:r w:rsidRPr="00FB2A7F">
        <w:tab/>
        <w:t>the participant must bear the cost</w:t>
      </w:r>
      <w:r w:rsidR="005D58A3">
        <w:t>s</w:t>
      </w:r>
      <w:r w:rsidRPr="00FB2A7F">
        <w:t xml:space="preserve"> of obtaining </w:t>
      </w:r>
      <w:r w:rsidR="005D58A3">
        <w:t>a</w:t>
      </w:r>
      <w:r w:rsidRPr="00FB2A7F">
        <w:t xml:space="preserve"> valuation, and any other administrative costs</w:t>
      </w:r>
      <w:r w:rsidR="005D58A3">
        <w:t>,</w:t>
      </w:r>
      <w:r w:rsidRPr="00FB2A7F">
        <w:t xml:space="preserve"> associated with the sale.</w:t>
      </w:r>
    </w:p>
    <w:p w14:paraId="3F9F6656" w14:textId="32DBB219" w:rsidR="004838CD" w:rsidRPr="00FB2A7F" w:rsidRDefault="004838CD" w:rsidP="004838CD">
      <w:pPr>
        <w:pStyle w:val="ActHead5"/>
      </w:pPr>
      <w:bookmarkStart w:id="103" w:name="_Toc163719588"/>
      <w:bookmarkStart w:id="104" w:name="_Hlk138855095"/>
      <w:proofErr w:type="gramStart"/>
      <w:r w:rsidRPr="00FB2A7F">
        <w:rPr>
          <w:rStyle w:val="CharSectno"/>
        </w:rPr>
        <w:t>44</w:t>
      </w:r>
      <w:r w:rsidRPr="00FB2A7F">
        <w:t xml:space="preserve">  Options</w:t>
      </w:r>
      <w:proofErr w:type="gramEnd"/>
      <w:r w:rsidRPr="00FB2A7F">
        <w:t xml:space="preserve"> for deceased estates of participants</w:t>
      </w:r>
      <w:bookmarkEnd w:id="103"/>
    </w:p>
    <w:p w14:paraId="6125C503" w14:textId="67E871BC" w:rsidR="004838CD" w:rsidRPr="00FB2A7F" w:rsidRDefault="004838CD" w:rsidP="004838CD">
      <w:pPr>
        <w:pStyle w:val="subsection"/>
      </w:pPr>
      <w:r w:rsidRPr="00FB2A7F">
        <w:tab/>
        <w:t>(1)</w:t>
      </w:r>
      <w:r w:rsidRPr="00FB2A7F">
        <w:tab/>
      </w:r>
      <w:r w:rsidR="000608A7" w:rsidRPr="00FB2A7F">
        <w:t>Housing Australia must recover the Commonwealth share (as valued at the time it is recovered)</w:t>
      </w:r>
      <w:r w:rsidR="000608A7">
        <w:t>, w</w:t>
      </w:r>
      <w:r w:rsidRPr="00FB2A7F">
        <w:t>here:</w:t>
      </w:r>
    </w:p>
    <w:p w14:paraId="0103E0C8" w14:textId="77777777" w:rsidR="004838CD" w:rsidRPr="00FB2A7F" w:rsidRDefault="004838CD" w:rsidP="004838CD">
      <w:pPr>
        <w:pStyle w:val="paragraph"/>
      </w:pPr>
      <w:r w:rsidRPr="00FB2A7F">
        <w:tab/>
        <w:t>(a)</w:t>
      </w:r>
      <w:r w:rsidRPr="00FB2A7F">
        <w:tab/>
        <w:t>a sole participant in an arrangement dies; or</w:t>
      </w:r>
    </w:p>
    <w:p w14:paraId="0CD30039" w14:textId="7102A13D" w:rsidR="004838CD" w:rsidRDefault="004838CD" w:rsidP="004838CD">
      <w:pPr>
        <w:pStyle w:val="paragraph"/>
      </w:pPr>
      <w:r w:rsidRPr="00FB2A7F">
        <w:tab/>
        <w:t>(b)</w:t>
      </w:r>
      <w:r w:rsidRPr="00FB2A7F">
        <w:tab/>
      </w:r>
      <w:r w:rsidR="008200DA">
        <w:t>2</w:t>
      </w:r>
      <w:r w:rsidRPr="00FB2A7F">
        <w:t xml:space="preserve"> joint participants own the relevant property as joint tenants and both participants die</w:t>
      </w:r>
      <w:r w:rsidR="000608A7">
        <w:t>.</w:t>
      </w:r>
    </w:p>
    <w:p w14:paraId="49159F1D" w14:textId="0FE7AAE1" w:rsidR="004838CD" w:rsidRPr="00FB2A7F" w:rsidRDefault="004838CD" w:rsidP="004838CD">
      <w:pPr>
        <w:pStyle w:val="notetext"/>
      </w:pPr>
      <w:r w:rsidRPr="00FB2A7F">
        <w:t>Note:</w:t>
      </w:r>
      <w:r w:rsidRPr="00FB2A7F">
        <w:tab/>
        <w:t>Subsection</w:t>
      </w:r>
      <w:r w:rsidR="00FB2A7F" w:rsidRPr="00FB2A7F">
        <w:t> </w:t>
      </w:r>
      <w:r w:rsidRPr="00FB2A7F">
        <w:t>13(2) requires Housing Australia to ensure that each arrangement contains such terms and conditions as are necessary to enable it to comply with the requirements of this instrument.</w:t>
      </w:r>
    </w:p>
    <w:p w14:paraId="5D860149" w14:textId="474342C2" w:rsidR="004838CD" w:rsidRPr="00FB2A7F" w:rsidRDefault="004838CD" w:rsidP="004838CD">
      <w:pPr>
        <w:pStyle w:val="subsection"/>
      </w:pPr>
      <w:r w:rsidRPr="00FB2A7F">
        <w:tab/>
        <w:t>(2)</w:t>
      </w:r>
      <w:r w:rsidRPr="00FB2A7F">
        <w:tab/>
        <w:t xml:space="preserve">However, </w:t>
      </w:r>
      <w:r w:rsidR="00FB2A7F" w:rsidRPr="00FB2A7F">
        <w:t>subsection (</w:t>
      </w:r>
      <w:r w:rsidRPr="00FB2A7F">
        <w:t xml:space="preserve">1) does </w:t>
      </w:r>
      <w:r w:rsidRPr="008A3568">
        <w:rPr>
          <w:i/>
          <w:iCs/>
        </w:rPr>
        <w:t>not</w:t>
      </w:r>
      <w:r w:rsidRPr="00FB2A7F">
        <w:t xml:space="preserve"> apply where:</w:t>
      </w:r>
    </w:p>
    <w:p w14:paraId="78EC40FB" w14:textId="54BB84C0" w:rsidR="004838CD" w:rsidRPr="00FB2A7F" w:rsidRDefault="004838CD" w:rsidP="004838CD">
      <w:pPr>
        <w:pStyle w:val="paragraph"/>
      </w:pPr>
      <w:r w:rsidRPr="00FB2A7F">
        <w:tab/>
        <w:t>(a)</w:t>
      </w:r>
      <w:r w:rsidRPr="00FB2A7F">
        <w:tab/>
        <w:t xml:space="preserve">the relevant property is inherited by a </w:t>
      </w:r>
      <w:r w:rsidR="0053389A">
        <w:t xml:space="preserve">single </w:t>
      </w:r>
      <w:r w:rsidRPr="00FB2A7F">
        <w:t xml:space="preserve">beneficiary </w:t>
      </w:r>
      <w:r w:rsidR="009F1611">
        <w:t>(or 2 beneficiar</w:t>
      </w:r>
      <w:r w:rsidR="000D17D8">
        <w:t xml:space="preserve">ies jointly) </w:t>
      </w:r>
      <w:r w:rsidRPr="00FB2A7F">
        <w:t xml:space="preserve">of the estate of one or </w:t>
      </w:r>
      <w:proofErr w:type="gramStart"/>
      <w:r w:rsidRPr="00FB2A7F">
        <w:t>both of the deceased</w:t>
      </w:r>
      <w:proofErr w:type="gramEnd"/>
      <w:r w:rsidRPr="00FB2A7F">
        <w:t xml:space="preserve"> participants; and</w:t>
      </w:r>
    </w:p>
    <w:p w14:paraId="1A85D9DE" w14:textId="38E0A0C7" w:rsidR="004838CD" w:rsidRPr="00FB2A7F" w:rsidRDefault="004838CD" w:rsidP="004838CD">
      <w:pPr>
        <w:pStyle w:val="paragraph"/>
      </w:pPr>
      <w:r w:rsidRPr="00FB2A7F">
        <w:tab/>
        <w:t>(b)</w:t>
      </w:r>
      <w:r w:rsidRPr="00FB2A7F">
        <w:tab/>
        <w:t xml:space="preserve">each </w:t>
      </w:r>
      <w:r w:rsidR="0053389A">
        <w:t>beneficiary</w:t>
      </w:r>
      <w:r w:rsidR="0053389A" w:rsidRPr="00FB2A7F">
        <w:t xml:space="preserve"> </w:t>
      </w:r>
      <w:r w:rsidRPr="00FB2A7F">
        <w:t xml:space="preserve">applies, in the manner and form </w:t>
      </w:r>
      <w:r w:rsidR="0045431D">
        <w:t>approved</w:t>
      </w:r>
      <w:r w:rsidRPr="00FB2A7F">
        <w:t xml:space="preserve"> by Housing Australia, to be accepted as a participant in the arrangement; and</w:t>
      </w:r>
    </w:p>
    <w:p w14:paraId="1C03D6B8" w14:textId="60029EEB" w:rsidR="004838CD" w:rsidRPr="00FB2A7F" w:rsidRDefault="004838CD" w:rsidP="004838CD">
      <w:pPr>
        <w:pStyle w:val="paragraph"/>
      </w:pPr>
      <w:r w:rsidRPr="00FB2A7F">
        <w:tab/>
      </w:r>
      <w:r w:rsidR="00D67AD5">
        <w:t>(c)</w:t>
      </w:r>
      <w:r w:rsidRPr="00FB2A7F">
        <w:tab/>
        <w:t>the requirements in paragraphs 17(a)</w:t>
      </w:r>
      <w:r w:rsidR="0053389A">
        <w:t xml:space="preserve"> to</w:t>
      </w:r>
      <w:r w:rsidR="0045431D">
        <w:t xml:space="preserve"> </w:t>
      </w:r>
      <w:r w:rsidRPr="00FB2A7F">
        <w:t xml:space="preserve">(e) </w:t>
      </w:r>
      <w:r w:rsidR="004D1F5D">
        <w:t xml:space="preserve">(about </w:t>
      </w:r>
      <w:r w:rsidR="00CE5AA0">
        <w:t>eligible applicants</w:t>
      </w:r>
      <w:r w:rsidR="004D1F5D">
        <w:t xml:space="preserve">) </w:t>
      </w:r>
      <w:r w:rsidRPr="00FB2A7F">
        <w:t xml:space="preserve">are met in respect of each </w:t>
      </w:r>
      <w:r w:rsidR="002679BE">
        <w:t>beneficiary</w:t>
      </w:r>
      <w:r w:rsidR="002679BE" w:rsidRPr="00FB2A7F">
        <w:t xml:space="preserve"> </w:t>
      </w:r>
      <w:r w:rsidRPr="00FB2A7F">
        <w:t>at the time of the application; and</w:t>
      </w:r>
    </w:p>
    <w:p w14:paraId="5A5105BE" w14:textId="5F977B54" w:rsidR="004838CD" w:rsidRPr="00FB2A7F" w:rsidRDefault="004838CD" w:rsidP="004838CD">
      <w:pPr>
        <w:pStyle w:val="paragraph"/>
      </w:pPr>
      <w:r w:rsidRPr="00FB2A7F">
        <w:tab/>
        <w:t>(d)</w:t>
      </w:r>
      <w:r w:rsidRPr="00FB2A7F">
        <w:tab/>
        <w:t xml:space="preserve">Housing Australia agrees to substitute each </w:t>
      </w:r>
      <w:r w:rsidR="002679BE">
        <w:t>beneficiary</w:t>
      </w:r>
      <w:r w:rsidR="002679BE" w:rsidRPr="00FB2A7F">
        <w:t xml:space="preserve"> </w:t>
      </w:r>
      <w:r w:rsidRPr="00FB2A7F">
        <w:t>as a party to, and participant in, the arrangement in respect of the relevant property.</w:t>
      </w:r>
    </w:p>
    <w:p w14:paraId="71562D00" w14:textId="76030357" w:rsidR="004838CD" w:rsidRPr="00FB2A7F" w:rsidRDefault="004838CD" w:rsidP="004838CD">
      <w:pPr>
        <w:pStyle w:val="subsection"/>
      </w:pPr>
      <w:r w:rsidRPr="00FB2A7F">
        <w:lastRenderedPageBreak/>
        <w:tab/>
        <w:t>(3)</w:t>
      </w:r>
      <w:r w:rsidRPr="00FB2A7F">
        <w:tab/>
      </w:r>
      <w:r w:rsidR="001A505D" w:rsidRPr="00FB2A7F">
        <w:t>Housing Australia must recover the Commonwealth share (as valued at the time it is recovered)</w:t>
      </w:r>
      <w:r w:rsidR="00291A0A">
        <w:t>, w</w:t>
      </w:r>
      <w:r w:rsidRPr="00FB2A7F">
        <w:t>here:</w:t>
      </w:r>
    </w:p>
    <w:p w14:paraId="1209572F" w14:textId="166DAEE7" w:rsidR="004838CD" w:rsidRPr="00FB2A7F" w:rsidRDefault="004838CD" w:rsidP="004838CD">
      <w:pPr>
        <w:pStyle w:val="paragraph"/>
      </w:pPr>
      <w:r w:rsidRPr="00FB2A7F">
        <w:tab/>
        <w:t>(a)</w:t>
      </w:r>
      <w:r w:rsidRPr="00FB2A7F">
        <w:tab/>
      </w:r>
      <w:r w:rsidR="00291A0A">
        <w:t>2</w:t>
      </w:r>
      <w:r w:rsidRPr="00FB2A7F">
        <w:t xml:space="preserve"> joint participants own the relevant property as tenants in common; and</w:t>
      </w:r>
    </w:p>
    <w:p w14:paraId="0B62550F" w14:textId="082BFAD0" w:rsidR="004838CD" w:rsidRPr="00FB2A7F" w:rsidRDefault="004838CD" w:rsidP="004838CD">
      <w:pPr>
        <w:pStyle w:val="paragraph"/>
      </w:pPr>
      <w:r w:rsidRPr="00FB2A7F">
        <w:tab/>
        <w:t>(b)</w:t>
      </w:r>
      <w:r w:rsidRPr="00FB2A7F">
        <w:tab/>
        <w:t xml:space="preserve">one of the participants </w:t>
      </w:r>
      <w:r w:rsidR="006C3D8B" w:rsidRPr="00FB2A7F">
        <w:t>dies;</w:t>
      </w:r>
      <w:r w:rsidR="006C3D8B">
        <w:t xml:space="preserve"> and</w:t>
      </w:r>
    </w:p>
    <w:p w14:paraId="5665CFA7" w14:textId="1A41A115" w:rsidR="004838CD" w:rsidRDefault="004838CD" w:rsidP="004838CD">
      <w:pPr>
        <w:pStyle w:val="paragraph"/>
      </w:pPr>
      <w:r w:rsidRPr="00FB2A7F">
        <w:tab/>
        <w:t>(c)</w:t>
      </w:r>
      <w:r w:rsidRPr="00FB2A7F">
        <w:tab/>
        <w:t>a</w:t>
      </w:r>
      <w:r w:rsidR="002608DA">
        <w:t>n</w:t>
      </w:r>
      <w:r w:rsidRPr="00FB2A7F">
        <w:t xml:space="preserve"> </w:t>
      </w:r>
      <w:r w:rsidR="002608DA">
        <w:t>individual,</w:t>
      </w:r>
      <w:r w:rsidR="002608DA" w:rsidRPr="00FB2A7F">
        <w:t xml:space="preserve"> </w:t>
      </w:r>
      <w:r w:rsidRPr="00FB2A7F">
        <w:t>other than the surviving participant</w:t>
      </w:r>
      <w:r w:rsidR="002608DA">
        <w:t>,</w:t>
      </w:r>
      <w:r w:rsidRPr="00FB2A7F">
        <w:t xml:space="preserve"> inherits the deceased participant</w:t>
      </w:r>
      <w:r w:rsidR="00F11B50">
        <w:t>’</w:t>
      </w:r>
      <w:r w:rsidRPr="00FB2A7F">
        <w:t>s interest in the property</w:t>
      </w:r>
      <w:r w:rsidR="004E6612">
        <w:t>.</w:t>
      </w:r>
    </w:p>
    <w:p w14:paraId="540ABA27" w14:textId="092FC245" w:rsidR="004838CD" w:rsidRPr="00FB2A7F" w:rsidRDefault="004838CD" w:rsidP="004838CD">
      <w:pPr>
        <w:pStyle w:val="subsection"/>
      </w:pPr>
      <w:r w:rsidRPr="00FB2A7F">
        <w:tab/>
        <w:t>(4)</w:t>
      </w:r>
      <w:r w:rsidRPr="00FB2A7F">
        <w:tab/>
        <w:t xml:space="preserve">However, </w:t>
      </w:r>
      <w:r w:rsidR="00FB2A7F" w:rsidRPr="00FB2A7F">
        <w:t>subsection (</w:t>
      </w:r>
      <w:r w:rsidRPr="00FB2A7F">
        <w:t xml:space="preserve">3) does </w:t>
      </w:r>
      <w:r w:rsidRPr="008A3568">
        <w:rPr>
          <w:i/>
          <w:iCs/>
        </w:rPr>
        <w:t>not</w:t>
      </w:r>
      <w:r w:rsidRPr="00FB2A7F">
        <w:t xml:space="preserve"> apply where:</w:t>
      </w:r>
    </w:p>
    <w:p w14:paraId="3A944DC0" w14:textId="77777777" w:rsidR="004838CD" w:rsidRPr="00FB2A7F" w:rsidRDefault="004838CD" w:rsidP="004838CD">
      <w:pPr>
        <w:pStyle w:val="paragraph"/>
      </w:pPr>
      <w:r w:rsidRPr="00FB2A7F">
        <w:tab/>
        <w:t>(a)</w:t>
      </w:r>
      <w:r w:rsidRPr="00FB2A7F">
        <w:tab/>
        <w:t>the deceased participant</w:t>
      </w:r>
      <w:r w:rsidR="00F11B50">
        <w:t>’</w:t>
      </w:r>
      <w:r w:rsidRPr="00FB2A7F">
        <w:t xml:space="preserve">s interest in the relevant property is inherited by a beneficiary of the estate of the deceased or surviving participant (the </w:t>
      </w:r>
      <w:r w:rsidRPr="00FB2A7F">
        <w:rPr>
          <w:b/>
          <w:i/>
        </w:rPr>
        <w:t>successor</w:t>
      </w:r>
      <w:r w:rsidRPr="00FB2A7F">
        <w:t>); and</w:t>
      </w:r>
    </w:p>
    <w:p w14:paraId="66778196" w14:textId="0B8F3682" w:rsidR="004838CD" w:rsidRPr="00FB2A7F" w:rsidRDefault="004838CD" w:rsidP="004838CD">
      <w:pPr>
        <w:pStyle w:val="paragraph"/>
      </w:pPr>
      <w:r w:rsidRPr="00FB2A7F">
        <w:tab/>
        <w:t>(b)</w:t>
      </w:r>
      <w:r w:rsidRPr="00FB2A7F">
        <w:tab/>
        <w:t xml:space="preserve">the successor applies, in the manner and form </w:t>
      </w:r>
      <w:r w:rsidR="005B44A0">
        <w:t>approved</w:t>
      </w:r>
      <w:r w:rsidRPr="00FB2A7F">
        <w:t xml:space="preserve"> by Housing Australia, to be accepted as a participant in the arrangement; and</w:t>
      </w:r>
    </w:p>
    <w:p w14:paraId="11B3323C" w14:textId="2740E2DE" w:rsidR="004838CD" w:rsidRPr="00FB2A7F" w:rsidRDefault="004838CD" w:rsidP="004838CD">
      <w:pPr>
        <w:pStyle w:val="paragraph"/>
      </w:pPr>
      <w:r w:rsidRPr="00FB2A7F">
        <w:tab/>
        <w:t>(c)</w:t>
      </w:r>
      <w:r w:rsidRPr="00FB2A7F">
        <w:tab/>
        <w:t>the requirements in paragraphs 17(a)</w:t>
      </w:r>
      <w:r w:rsidR="005B44A0">
        <w:t xml:space="preserve"> to </w:t>
      </w:r>
      <w:r w:rsidRPr="00FB2A7F">
        <w:t xml:space="preserve">(e) </w:t>
      </w:r>
      <w:r w:rsidR="005B44A0">
        <w:t xml:space="preserve">(about </w:t>
      </w:r>
      <w:r w:rsidR="006B1C03">
        <w:t>eligible applica</w:t>
      </w:r>
      <w:r w:rsidR="006C3D8B">
        <w:t>nts</w:t>
      </w:r>
      <w:r w:rsidR="005B44A0">
        <w:t>)</w:t>
      </w:r>
      <w:r w:rsidR="00B31F62">
        <w:t xml:space="preserve"> </w:t>
      </w:r>
      <w:r w:rsidRPr="00FB2A7F">
        <w:t>are met in respect of the successor at the time of the application; and</w:t>
      </w:r>
    </w:p>
    <w:p w14:paraId="229ADA00" w14:textId="61604912" w:rsidR="004838CD" w:rsidRPr="00FB2A7F" w:rsidRDefault="004838CD" w:rsidP="004838CD">
      <w:pPr>
        <w:pStyle w:val="paragraph"/>
      </w:pPr>
      <w:r w:rsidRPr="00FB2A7F">
        <w:tab/>
        <w:t>(d)</w:t>
      </w:r>
      <w:r w:rsidRPr="00FB2A7F">
        <w:tab/>
        <w:t>Housing Australia agrees to substitute the successor as a participant in the arrangement in respect of the relevant property.</w:t>
      </w:r>
    </w:p>
    <w:bookmarkEnd w:id="104"/>
    <w:p w14:paraId="5DB0CE33" w14:textId="3D58BBD2" w:rsidR="005A76EE" w:rsidRPr="00FB2A7F" w:rsidRDefault="002D4032" w:rsidP="005A76EE">
      <w:pPr>
        <w:pStyle w:val="subsection"/>
      </w:pPr>
      <w:r>
        <w:tab/>
        <w:t>(5)</w:t>
      </w:r>
      <w:r>
        <w:tab/>
        <w:t xml:space="preserve">Where </w:t>
      </w:r>
      <w:r w:rsidRPr="00FB2A7F">
        <w:t xml:space="preserve">Housing Australia must recover </w:t>
      </w:r>
      <w:r w:rsidR="00542DC7">
        <w:t>a</w:t>
      </w:r>
      <w:r w:rsidRPr="00FB2A7F">
        <w:t xml:space="preserve"> Commonwealth share</w:t>
      </w:r>
      <w:r w:rsidR="00542DC7">
        <w:t xml:space="preserve"> under this section, Housing Australia must do so within:</w:t>
      </w:r>
    </w:p>
    <w:p w14:paraId="4A66FAEF" w14:textId="4F987DE4" w:rsidR="005A76EE" w:rsidRPr="00FB2A7F" w:rsidRDefault="005A76EE" w:rsidP="005A76EE">
      <w:pPr>
        <w:pStyle w:val="paragraph"/>
      </w:pPr>
      <w:r w:rsidRPr="00FB2A7F">
        <w:tab/>
        <w:t>(</w:t>
      </w:r>
      <w:r w:rsidR="004C12F7">
        <w:t>a</w:t>
      </w:r>
      <w:r w:rsidRPr="00FB2A7F">
        <w:t>)</w:t>
      </w:r>
      <w:r w:rsidRPr="00FB2A7F">
        <w:tab/>
        <w:t>2 years of the date of the deceased participant</w:t>
      </w:r>
      <w:r w:rsidR="00F11B50">
        <w:t>’</w:t>
      </w:r>
      <w:r w:rsidRPr="00FB2A7F">
        <w:t>s death; or</w:t>
      </w:r>
    </w:p>
    <w:p w14:paraId="6BB58B59" w14:textId="4803C1C8" w:rsidR="005A76EE" w:rsidRPr="00FB2A7F" w:rsidRDefault="005A76EE" w:rsidP="005A76EE">
      <w:pPr>
        <w:pStyle w:val="paragraph"/>
      </w:pPr>
      <w:r w:rsidRPr="00FB2A7F">
        <w:tab/>
        <w:t>(</w:t>
      </w:r>
      <w:r w:rsidR="004C12F7">
        <w:t>b</w:t>
      </w:r>
      <w:r w:rsidRPr="00FB2A7F">
        <w:t>)</w:t>
      </w:r>
      <w:r w:rsidRPr="00FB2A7F">
        <w:tab/>
        <w:t xml:space="preserve">such longer period as Housing Australia considers reasonable, </w:t>
      </w:r>
      <w:r w:rsidR="00771596" w:rsidRPr="00D509F3">
        <w:t xml:space="preserve">where a surviving participant </w:t>
      </w:r>
      <w:r w:rsidR="0021797C" w:rsidRPr="00D509F3">
        <w:t xml:space="preserve">or beneficiary </w:t>
      </w:r>
      <w:r w:rsidR="00D377BA" w:rsidRPr="00D509F3">
        <w:t xml:space="preserve">is experiencing </w:t>
      </w:r>
      <w:r w:rsidR="000B7B4D" w:rsidRPr="00D509F3">
        <w:t>hardship</w:t>
      </w:r>
      <w:r w:rsidRPr="00FB2A7F">
        <w:t>.</w:t>
      </w:r>
    </w:p>
    <w:p w14:paraId="29AA004D" w14:textId="0EE02E1F" w:rsidR="004838CD" w:rsidRPr="00FB2A7F" w:rsidRDefault="004838CD" w:rsidP="004838CD">
      <w:pPr>
        <w:pStyle w:val="subsection"/>
      </w:pPr>
      <w:r w:rsidRPr="00FB2A7F">
        <w:tab/>
        <w:t>(</w:t>
      </w:r>
      <w:r w:rsidR="008B5CA5">
        <w:t>6</w:t>
      </w:r>
      <w:r w:rsidRPr="00FB2A7F">
        <w:t>)</w:t>
      </w:r>
      <w:r w:rsidRPr="00FB2A7F">
        <w:tab/>
      </w:r>
      <w:r w:rsidR="006C4803">
        <w:t xml:space="preserve">Housing Australia </w:t>
      </w:r>
      <w:r w:rsidR="00141170">
        <w:t>must ensure an arrangement allows Housing Australia</w:t>
      </w:r>
      <w:r w:rsidR="006C4803">
        <w:t xml:space="preserve"> </w:t>
      </w:r>
      <w:r w:rsidR="00141170">
        <w:t xml:space="preserve">to </w:t>
      </w:r>
      <w:r w:rsidR="006C4803">
        <w:t xml:space="preserve">require </w:t>
      </w:r>
      <w:r w:rsidR="000B611B">
        <w:t>a</w:t>
      </w:r>
      <w:r w:rsidR="006C4803">
        <w:t xml:space="preserve"> </w:t>
      </w:r>
      <w:r w:rsidR="000B611B">
        <w:t>beneficiary</w:t>
      </w:r>
      <w:r w:rsidR="000B611B" w:rsidRPr="00FB2A7F">
        <w:t xml:space="preserve"> </w:t>
      </w:r>
      <w:r w:rsidR="00D13AAF">
        <w:t>to</w:t>
      </w:r>
      <w:r w:rsidR="00D13AAF" w:rsidRPr="00FB2A7F">
        <w:t xml:space="preserve"> </w:t>
      </w:r>
      <w:r w:rsidRPr="00FB2A7F">
        <w:t>bear any administrative costs associated with the substitution.</w:t>
      </w:r>
    </w:p>
    <w:p w14:paraId="2FDDB32F" w14:textId="01759F74" w:rsidR="000E4042" w:rsidRPr="000E4042" w:rsidRDefault="000E4042" w:rsidP="000E4042">
      <w:pPr>
        <w:pStyle w:val="ActHead2"/>
        <w:pageBreakBefore/>
        <w:rPr>
          <w:lang w:eastAsia="en-US"/>
        </w:rPr>
      </w:pPr>
      <w:bookmarkStart w:id="105" w:name="_Toc163719589"/>
      <w:r w:rsidRPr="000E4042">
        <w:rPr>
          <w:rStyle w:val="CharPartNo"/>
        </w:rPr>
        <w:lastRenderedPageBreak/>
        <w:t>Part 5</w:t>
      </w:r>
      <w:r>
        <w:t>—</w:t>
      </w:r>
      <w:r w:rsidRPr="000E4042">
        <w:rPr>
          <w:rStyle w:val="CharPartText"/>
        </w:rPr>
        <w:t>Miscellaneous</w:t>
      </w:r>
      <w:bookmarkEnd w:id="105"/>
    </w:p>
    <w:p w14:paraId="5A0C2FA6" w14:textId="013E79FB" w:rsidR="008A6E1E" w:rsidRPr="00FB2A7F" w:rsidRDefault="008A6E1E" w:rsidP="008A6E1E">
      <w:pPr>
        <w:pStyle w:val="ActHead3"/>
      </w:pPr>
      <w:bookmarkStart w:id="106" w:name="_Toc163719590"/>
      <w:r w:rsidRPr="008A6E1E">
        <w:rPr>
          <w:rStyle w:val="CharDivNo"/>
        </w:rPr>
        <w:t>Division 1</w:t>
      </w:r>
      <w:r>
        <w:t>—</w:t>
      </w:r>
      <w:r w:rsidRPr="008A6E1E">
        <w:rPr>
          <w:rStyle w:val="CharDivText"/>
        </w:rPr>
        <w:t>Introduction</w:t>
      </w:r>
      <w:bookmarkEnd w:id="106"/>
    </w:p>
    <w:p w14:paraId="208CCB46" w14:textId="4D5ED65A" w:rsidR="004838CD" w:rsidRPr="00FB2A7F" w:rsidRDefault="004838CD" w:rsidP="004838CD">
      <w:pPr>
        <w:pStyle w:val="ActHead5"/>
      </w:pPr>
      <w:bookmarkStart w:id="107" w:name="_Toc163719591"/>
      <w:proofErr w:type="gramStart"/>
      <w:r w:rsidRPr="00FB2A7F">
        <w:rPr>
          <w:rStyle w:val="CharSectno"/>
        </w:rPr>
        <w:t>45</w:t>
      </w:r>
      <w:r w:rsidRPr="00FB2A7F">
        <w:t xml:space="preserve">  Simplified</w:t>
      </w:r>
      <w:proofErr w:type="gramEnd"/>
      <w:r w:rsidRPr="00FB2A7F">
        <w:t xml:space="preserve"> outline</w:t>
      </w:r>
      <w:bookmarkEnd w:id="107"/>
    </w:p>
    <w:p w14:paraId="545EF958" w14:textId="1BC64164" w:rsidR="004838CD" w:rsidRPr="00FB2A7F" w:rsidRDefault="004838CD" w:rsidP="004838CD">
      <w:pPr>
        <w:pStyle w:val="SOText"/>
        <w:rPr>
          <w:rFonts w:cs="Times New Roman"/>
        </w:rPr>
      </w:pPr>
      <w:r w:rsidRPr="00FB2A7F">
        <w:rPr>
          <w:rFonts w:cs="Times New Roman"/>
        </w:rPr>
        <w:t xml:space="preserve">Part </w:t>
      </w:r>
      <w:r w:rsidR="00C76136">
        <w:rPr>
          <w:rFonts w:cs="Times New Roman"/>
        </w:rPr>
        <w:t xml:space="preserve">5 </w:t>
      </w:r>
      <w:r w:rsidRPr="00FB2A7F">
        <w:rPr>
          <w:rFonts w:cs="Times New Roman"/>
        </w:rPr>
        <w:t>deals with allocation of Help to Buy places across the participating jurisdictions. It also deals with miscellaneous matters relevant to the administration of the program, such as Housing Australia</w:t>
      </w:r>
      <w:r w:rsidR="00F11B50">
        <w:rPr>
          <w:rFonts w:cs="Times New Roman"/>
        </w:rPr>
        <w:t>’</w:t>
      </w:r>
      <w:r w:rsidRPr="00FB2A7F">
        <w:rPr>
          <w:rFonts w:cs="Times New Roman"/>
        </w:rPr>
        <w:t>s ability to charge fees in relation to arrangements, the approval of participating lenders, and the making of improvements to relevant properties.</w:t>
      </w:r>
    </w:p>
    <w:p w14:paraId="5A9098A8" w14:textId="2DFB060F" w:rsidR="004838CD" w:rsidRPr="00FB2A7F" w:rsidRDefault="004838CD" w:rsidP="004838CD">
      <w:pPr>
        <w:pStyle w:val="SOText"/>
        <w:rPr>
          <w:rFonts w:cs="Times New Roman"/>
        </w:rPr>
      </w:pPr>
      <w:r w:rsidRPr="00FB2A7F">
        <w:rPr>
          <w:rFonts w:cs="Times New Roman"/>
        </w:rPr>
        <w:t xml:space="preserve">Part </w:t>
      </w:r>
      <w:r w:rsidR="00947D46">
        <w:rPr>
          <w:rFonts w:cs="Times New Roman"/>
        </w:rPr>
        <w:t xml:space="preserve">5 </w:t>
      </w:r>
      <w:r w:rsidRPr="00FB2A7F">
        <w:rPr>
          <w:rFonts w:cs="Times New Roman"/>
        </w:rPr>
        <w:t>is relevant to the performance of Housing Australia</w:t>
      </w:r>
      <w:r w:rsidR="00F11B50">
        <w:rPr>
          <w:rFonts w:cs="Times New Roman"/>
        </w:rPr>
        <w:t>’</w:t>
      </w:r>
      <w:r w:rsidRPr="00FB2A7F">
        <w:rPr>
          <w:rFonts w:cs="Times New Roman"/>
        </w:rPr>
        <w:t>s functions in relation to the Territories and participating States, and, in some respects, the cooperating States.</w:t>
      </w:r>
    </w:p>
    <w:p w14:paraId="3A6CF0B7" w14:textId="77777777" w:rsidR="002A377C" w:rsidRPr="00976A4F" w:rsidRDefault="002A377C" w:rsidP="002A377C">
      <w:pPr>
        <w:pStyle w:val="ActHead3"/>
        <w:pageBreakBefore/>
        <w:rPr>
          <w:lang w:eastAsia="en-US"/>
        </w:rPr>
      </w:pPr>
      <w:bookmarkStart w:id="108" w:name="_Toc163719592"/>
      <w:r w:rsidRPr="00976A4F">
        <w:rPr>
          <w:rStyle w:val="CharDivNo"/>
        </w:rPr>
        <w:lastRenderedPageBreak/>
        <w:t>Division 2</w:t>
      </w:r>
      <w:r>
        <w:t>—</w:t>
      </w:r>
      <w:r w:rsidRPr="00976A4F">
        <w:rPr>
          <w:rStyle w:val="CharDivText"/>
        </w:rPr>
        <w:t>Allocating Hel</w:t>
      </w:r>
      <w:r>
        <w:rPr>
          <w:rStyle w:val="CharDivText"/>
        </w:rPr>
        <w:t>p</w:t>
      </w:r>
      <w:r w:rsidRPr="00976A4F">
        <w:rPr>
          <w:rStyle w:val="CharDivText"/>
        </w:rPr>
        <w:t xml:space="preserve"> to Buy places</w:t>
      </w:r>
      <w:bookmarkEnd w:id="108"/>
    </w:p>
    <w:p w14:paraId="005B780C" w14:textId="77777777" w:rsidR="002A377C" w:rsidRPr="00FB2A7F" w:rsidRDefault="002A377C" w:rsidP="002A377C">
      <w:pPr>
        <w:pStyle w:val="ActHead5"/>
      </w:pPr>
      <w:bookmarkStart w:id="109" w:name="_Toc162336143"/>
      <w:bookmarkStart w:id="110" w:name="_Toc163719593"/>
      <w:proofErr w:type="gramStart"/>
      <w:r w:rsidRPr="00FB2A7F">
        <w:rPr>
          <w:rStyle w:val="CharSectno"/>
        </w:rPr>
        <w:t>46</w:t>
      </w:r>
      <w:r w:rsidRPr="00FB2A7F">
        <w:t xml:space="preserve">  Application</w:t>
      </w:r>
      <w:proofErr w:type="gramEnd"/>
      <w:r w:rsidRPr="00FB2A7F">
        <w:t xml:space="preserve"> of this Division</w:t>
      </w:r>
      <w:bookmarkEnd w:id="109"/>
      <w:bookmarkEnd w:id="110"/>
    </w:p>
    <w:p w14:paraId="5019167C" w14:textId="77777777" w:rsidR="002A377C" w:rsidRPr="00FB2A7F" w:rsidRDefault="002A377C" w:rsidP="002A377C">
      <w:pPr>
        <w:pStyle w:val="subsection"/>
      </w:pPr>
      <w:r w:rsidRPr="00FB2A7F">
        <w:tab/>
      </w:r>
      <w:r w:rsidRPr="00FB2A7F">
        <w:tab/>
      </w:r>
      <w:r>
        <w:t>T</w:t>
      </w:r>
      <w:r w:rsidRPr="00FB2A7F">
        <w:t>his Division appl</w:t>
      </w:r>
      <w:r>
        <w:t>ies</w:t>
      </w:r>
      <w:r w:rsidRPr="00FB2A7F">
        <w:t xml:space="preserve"> to the performance of Housing Australia</w:t>
      </w:r>
      <w:r>
        <w:t>’</w:t>
      </w:r>
      <w:r w:rsidRPr="00FB2A7F">
        <w:t>s functions in relation to the Territories and participating States</w:t>
      </w:r>
      <w:r>
        <w:t xml:space="preserve"> (under</w:t>
      </w:r>
      <w:r w:rsidRPr="00FB2A7F">
        <w:t xml:space="preserve"> subparagraph 24(1)(a)(</w:t>
      </w:r>
      <w:proofErr w:type="spellStart"/>
      <w:r w:rsidRPr="00FB2A7F">
        <w:t>i</w:t>
      </w:r>
      <w:proofErr w:type="spellEnd"/>
      <w:r w:rsidRPr="00FB2A7F">
        <w:t>) of the Act</w:t>
      </w:r>
      <w:r>
        <w:t>)</w:t>
      </w:r>
      <w:r w:rsidRPr="00FB2A7F">
        <w:t>.</w:t>
      </w:r>
    </w:p>
    <w:p w14:paraId="6D8080BE" w14:textId="77777777" w:rsidR="002A377C" w:rsidRPr="00FB2A7F" w:rsidRDefault="002A377C" w:rsidP="002A377C">
      <w:pPr>
        <w:pStyle w:val="notetext"/>
      </w:pPr>
      <w:r w:rsidRPr="00FB2A7F">
        <w:t>Note:</w:t>
      </w:r>
      <w:r w:rsidRPr="00FB2A7F">
        <w:tab/>
        <w:t xml:space="preserve">Paragraphs 14(1)(c) and 14(3)(h) provide that Housing Australia may only approve applications for arrangements, and </w:t>
      </w:r>
      <w:proofErr w:type="gramStart"/>
      <w:r w:rsidRPr="00FB2A7F">
        <w:t>enter into</w:t>
      </w:r>
      <w:proofErr w:type="gramEnd"/>
      <w:r w:rsidRPr="00FB2A7F">
        <w:t xml:space="preserve"> arrangements, where this Division </w:t>
      </w:r>
      <w:r>
        <w:t>allows</w:t>
      </w:r>
      <w:r w:rsidRPr="00FB2A7F">
        <w:t>.</w:t>
      </w:r>
    </w:p>
    <w:p w14:paraId="75D7DE40" w14:textId="77777777" w:rsidR="002A377C" w:rsidRPr="00FB2A7F" w:rsidRDefault="002A377C" w:rsidP="002A377C">
      <w:pPr>
        <w:pStyle w:val="ActHead5"/>
      </w:pPr>
      <w:bookmarkStart w:id="111" w:name="_Toc162336145"/>
      <w:bookmarkStart w:id="112" w:name="_Toc163719594"/>
      <w:proofErr w:type="gramStart"/>
      <w:r w:rsidRPr="00FB2A7F">
        <w:rPr>
          <w:rStyle w:val="CharSectno"/>
        </w:rPr>
        <w:t>48</w:t>
      </w:r>
      <w:r w:rsidRPr="00FB2A7F">
        <w:t xml:space="preserve">  Allocating</w:t>
      </w:r>
      <w:proofErr w:type="gramEnd"/>
      <w:r w:rsidRPr="00FB2A7F">
        <w:t xml:space="preserve"> places—first year of the program</w:t>
      </w:r>
      <w:bookmarkEnd w:id="111"/>
      <w:bookmarkEnd w:id="112"/>
    </w:p>
    <w:p w14:paraId="7576265F" w14:textId="77777777" w:rsidR="002A377C" w:rsidRPr="00FB2A7F" w:rsidRDefault="002A377C" w:rsidP="002A377C">
      <w:pPr>
        <w:pStyle w:val="SubsectionHead"/>
      </w:pPr>
      <w:r w:rsidRPr="00FB2A7F">
        <w:t xml:space="preserve">10,000 places are available in the first year </w:t>
      </w:r>
    </w:p>
    <w:p w14:paraId="50AB04B8" w14:textId="77777777" w:rsidR="002A377C" w:rsidRPr="00FB2A7F" w:rsidRDefault="002A377C" w:rsidP="002A377C">
      <w:pPr>
        <w:pStyle w:val="subsection"/>
      </w:pPr>
      <w:r w:rsidRPr="00FB2A7F">
        <w:tab/>
        <w:t>(1)</w:t>
      </w:r>
      <w:r w:rsidRPr="00FB2A7F">
        <w:tab/>
        <w:t xml:space="preserve">10,000 places are available in the </w:t>
      </w:r>
      <w:r>
        <w:t>2024-25 financial year</w:t>
      </w:r>
      <w:r w:rsidRPr="00FB2A7F">
        <w:t>.</w:t>
      </w:r>
    </w:p>
    <w:p w14:paraId="4BE0EA93" w14:textId="77777777" w:rsidR="002A377C" w:rsidRPr="00FB2A7F" w:rsidRDefault="002A377C" w:rsidP="002A377C">
      <w:pPr>
        <w:pStyle w:val="SubsectionHead"/>
      </w:pPr>
      <w:r w:rsidRPr="00FB2A7F">
        <w:t>Initial per</w:t>
      </w:r>
      <w:r>
        <w:noBreakHyphen/>
      </w:r>
      <w:r w:rsidRPr="00FB2A7F">
        <w:t>capita allocation to participating jurisdictions</w:t>
      </w:r>
    </w:p>
    <w:p w14:paraId="0E93DA2E" w14:textId="77777777" w:rsidR="002A377C" w:rsidRPr="00FB2A7F" w:rsidRDefault="002A377C" w:rsidP="002A377C">
      <w:pPr>
        <w:pStyle w:val="subsection"/>
      </w:pPr>
      <w:r w:rsidRPr="00FB2A7F">
        <w:tab/>
        <w:t>(2)</w:t>
      </w:r>
      <w:r w:rsidRPr="00FB2A7F">
        <w:tab/>
        <w:t>The places are allocated between the Territories and participating States as follows:</w:t>
      </w:r>
    </w:p>
    <w:p w14:paraId="5925C2D8" w14:textId="77777777" w:rsidR="002A377C" w:rsidRPr="00FB2A7F" w:rsidRDefault="002A377C" w:rsidP="002A377C">
      <w:pPr>
        <w:pStyle w:val="paragraph"/>
      </w:pPr>
      <w:r w:rsidRPr="00FB2A7F">
        <w:tab/>
        <w:t>(a)</w:t>
      </w:r>
      <w:r w:rsidRPr="00FB2A7F">
        <w:tab/>
        <w:t xml:space="preserve">each Territory </w:t>
      </w:r>
      <w:r>
        <w:t>is</w:t>
      </w:r>
      <w:r w:rsidRPr="00FB2A7F">
        <w:t xml:space="preserve"> allocated </w:t>
      </w:r>
      <w:proofErr w:type="gramStart"/>
      <w:r>
        <w:t xml:space="preserve">a </w:t>
      </w:r>
      <w:r w:rsidRPr="00FB2A7F">
        <w:t>number of</w:t>
      </w:r>
      <w:proofErr w:type="gramEnd"/>
      <w:r w:rsidRPr="00FB2A7F">
        <w:t xml:space="preserve"> places on 1 July 2024; and</w:t>
      </w:r>
    </w:p>
    <w:p w14:paraId="18B0B1C9" w14:textId="77777777" w:rsidR="002A377C" w:rsidRPr="00FB2A7F" w:rsidRDefault="002A377C" w:rsidP="002A377C">
      <w:pPr>
        <w:pStyle w:val="paragraph"/>
      </w:pPr>
      <w:r w:rsidRPr="00FB2A7F">
        <w:tab/>
        <w:t>(b)</w:t>
      </w:r>
      <w:r w:rsidRPr="00FB2A7F">
        <w:tab/>
        <w:t>each State</w:t>
      </w:r>
      <w:r>
        <w:t>,</w:t>
      </w:r>
      <w:r w:rsidRPr="00FB2A7F">
        <w:t xml:space="preserve"> </w:t>
      </w:r>
      <w:proofErr w:type="gramStart"/>
      <w:r w:rsidRPr="00FB2A7F">
        <w:t>that</w:t>
      </w:r>
      <w:proofErr w:type="gramEnd"/>
      <w:r w:rsidRPr="00FB2A7F">
        <w:t xml:space="preserve"> is a participating State on </w:t>
      </w:r>
      <w:r>
        <w:t>1 July 2024,</w:t>
      </w:r>
      <w:r w:rsidRPr="00FB2A7F">
        <w:t xml:space="preserve"> </w:t>
      </w:r>
      <w:r>
        <w:t xml:space="preserve">is </w:t>
      </w:r>
      <w:r w:rsidRPr="00FB2A7F">
        <w:t xml:space="preserve">allocated </w:t>
      </w:r>
      <w:r>
        <w:t xml:space="preserve">a </w:t>
      </w:r>
      <w:r w:rsidRPr="00FB2A7F">
        <w:t>number of places on 1 July 2024; and</w:t>
      </w:r>
    </w:p>
    <w:p w14:paraId="4DA13347" w14:textId="77777777" w:rsidR="002A377C" w:rsidRPr="00FB2A7F" w:rsidRDefault="002A377C" w:rsidP="002A377C">
      <w:pPr>
        <w:pStyle w:val="paragraph"/>
      </w:pPr>
      <w:r w:rsidRPr="00FB2A7F">
        <w:tab/>
        <w:t>(c)</w:t>
      </w:r>
      <w:r w:rsidRPr="00FB2A7F">
        <w:tab/>
        <w:t>each State</w:t>
      </w:r>
      <w:r>
        <w:t>,</w:t>
      </w:r>
      <w:r w:rsidRPr="00FB2A7F">
        <w:t xml:space="preserve"> </w:t>
      </w:r>
      <w:proofErr w:type="gramStart"/>
      <w:r w:rsidRPr="00FB2A7F">
        <w:t>that</w:t>
      </w:r>
      <w:proofErr w:type="gramEnd"/>
      <w:r w:rsidRPr="00FB2A7F">
        <w:t xml:space="preserve"> is not a participating State on </w:t>
      </w:r>
      <w:r>
        <w:t>1 July 2024</w:t>
      </w:r>
      <w:r w:rsidRPr="00FB2A7F">
        <w:t xml:space="preserve">, but becomes a participating State before 1 March 2025, </w:t>
      </w:r>
      <w:r>
        <w:t>is</w:t>
      </w:r>
      <w:r w:rsidRPr="00FB2A7F">
        <w:t xml:space="preserve"> allocated </w:t>
      </w:r>
      <w:r>
        <w:t xml:space="preserve">a </w:t>
      </w:r>
      <w:r w:rsidRPr="00FB2A7F">
        <w:t>number of places on the day it becomes a participating State.</w:t>
      </w:r>
    </w:p>
    <w:p w14:paraId="3C38FAAB" w14:textId="77777777" w:rsidR="002A377C" w:rsidRPr="00FB2A7F" w:rsidRDefault="002A377C" w:rsidP="002A377C">
      <w:pPr>
        <w:pStyle w:val="notetext"/>
      </w:pPr>
      <w:r w:rsidRPr="00FB2A7F">
        <w:t>Note:</w:t>
      </w:r>
      <w:r w:rsidRPr="00FB2A7F">
        <w:tab/>
        <w:t xml:space="preserve">This section operates subject to section 52 (which prevents places from being allocated in certain circumstances once a participating State has given notice of its intention to cease participating). </w:t>
      </w:r>
    </w:p>
    <w:p w14:paraId="70F53DB9" w14:textId="77777777" w:rsidR="002A377C" w:rsidRPr="00FB2A7F" w:rsidRDefault="002A377C" w:rsidP="002A377C">
      <w:pPr>
        <w:pStyle w:val="subsection"/>
      </w:pPr>
      <w:r w:rsidRPr="00FB2A7F">
        <w:tab/>
        <w:t>(3)</w:t>
      </w:r>
      <w:r w:rsidRPr="00FB2A7F">
        <w:tab/>
        <w:t xml:space="preserve">The allocated number of places for a Territory or participating State for the </w:t>
      </w:r>
      <w:r>
        <w:t>2024</w:t>
      </w:r>
      <w:r>
        <w:noBreakHyphen/>
        <w:t>25 financial year</w:t>
      </w:r>
      <w:r w:rsidRPr="00FB2A7F">
        <w:t xml:space="preserve"> means the number of places worked out in accordance with the following formula:</w:t>
      </w:r>
    </w:p>
    <w:p w14:paraId="0B4DC69D" w14:textId="77777777" w:rsidR="002A377C" w:rsidRPr="0061555B" w:rsidRDefault="002A377C" w:rsidP="002A377C">
      <w:pPr>
        <w:pStyle w:val="Formula"/>
      </w:pPr>
    </w:p>
    <w:p w14:paraId="41C937CC" w14:textId="77777777" w:rsidR="002A377C" w:rsidRPr="00FB2A7F" w:rsidRDefault="002A377C" w:rsidP="002A377C">
      <w:pPr>
        <w:rPr>
          <w:rFonts w:cs="Times New Roman"/>
          <w:sz w:val="20"/>
        </w:rPr>
      </w:pPr>
      <m:oMathPara>
        <m:oMath>
          <m:r>
            <w:rPr>
              <w:rFonts w:ascii="Cambria Math" w:hAnsi="Cambria Math" w:cs="Times New Roman"/>
              <w:sz w:val="20"/>
            </w:rPr>
            <m:t xml:space="preserve">10,000 × </m:t>
          </m:r>
          <m:f>
            <m:fPr>
              <m:ctrlPr>
                <w:rPr>
                  <w:rFonts w:ascii="Cambria Math" w:hAnsi="Cambria Math" w:cs="Times New Roman"/>
                  <w:i/>
                  <w:sz w:val="20"/>
                </w:rPr>
              </m:ctrlPr>
            </m:fPr>
            <m:num>
              <m:r>
                <w:rPr>
                  <w:rFonts w:ascii="Cambria Math" w:hAnsi="Cambria Math" w:cs="Times New Roman"/>
                  <w:sz w:val="20"/>
                </w:rPr>
                <m:t>population of Territory or participating State for the financial year</m:t>
              </m:r>
            </m:num>
            <m:den>
              <m:r>
                <w:rPr>
                  <w:rFonts w:ascii="Cambria Math" w:hAnsi="Cambria Math" w:cs="Times New Roman"/>
                  <w:sz w:val="20"/>
                </w:rPr>
                <m:t>population of Australia for the financial year</m:t>
              </m:r>
            </m:den>
          </m:f>
        </m:oMath>
      </m:oMathPara>
    </w:p>
    <w:p w14:paraId="5F6E60E1" w14:textId="77777777" w:rsidR="002A377C" w:rsidRPr="00FB2A7F" w:rsidRDefault="002A377C" w:rsidP="002A377C">
      <w:pPr>
        <w:pStyle w:val="subsection2"/>
        <w:spacing w:before="120"/>
      </w:pPr>
      <w:r w:rsidRPr="00FB2A7F">
        <w:t>Where the result is not a whole number, round down to the nearest whole number.</w:t>
      </w:r>
    </w:p>
    <w:p w14:paraId="2887746D" w14:textId="77777777" w:rsidR="002A377C" w:rsidRPr="00FB2A7F" w:rsidRDefault="002A377C" w:rsidP="002A377C">
      <w:pPr>
        <w:pStyle w:val="ActHead5"/>
      </w:pPr>
      <w:bookmarkStart w:id="113" w:name="_Toc162336146"/>
      <w:bookmarkStart w:id="114" w:name="_Toc163719595"/>
      <w:bookmarkStart w:id="115" w:name="_Hlk152849358"/>
      <w:proofErr w:type="gramStart"/>
      <w:r w:rsidRPr="00FB2A7F">
        <w:rPr>
          <w:rStyle w:val="CharSectno"/>
        </w:rPr>
        <w:t>49</w:t>
      </w:r>
      <w:r w:rsidRPr="00FB2A7F">
        <w:t xml:space="preserve">  Committing</w:t>
      </w:r>
      <w:proofErr w:type="gramEnd"/>
      <w:r w:rsidRPr="00FB2A7F">
        <w:t xml:space="preserve"> and using places—first year of the program</w:t>
      </w:r>
      <w:bookmarkEnd w:id="113"/>
      <w:bookmarkEnd w:id="114"/>
    </w:p>
    <w:p w14:paraId="6F8A4785" w14:textId="77777777" w:rsidR="002A377C" w:rsidRPr="00FB2A7F" w:rsidRDefault="002A377C" w:rsidP="002A377C">
      <w:pPr>
        <w:pStyle w:val="subsection"/>
      </w:pPr>
      <w:r w:rsidRPr="00FB2A7F">
        <w:tab/>
      </w:r>
      <w:bookmarkStart w:id="116" w:name="_Hlk152856007"/>
      <w:r w:rsidRPr="00FB2A7F">
        <w:t>(1)</w:t>
      </w:r>
      <w:r w:rsidRPr="00FB2A7F">
        <w:tab/>
        <w:t>Where a place has been allocated to a particular State or Territory under subsection 48(2), Housing Australia may, on or after the allocation date, commit or use the place for an arrangement in respect of property in that State or Territory at any time before 1 March 2025.</w:t>
      </w:r>
      <w:bookmarkEnd w:id="116"/>
    </w:p>
    <w:p w14:paraId="26E6B5ED" w14:textId="77777777" w:rsidR="002A377C" w:rsidRPr="00FB2A7F" w:rsidRDefault="002A377C" w:rsidP="002A377C">
      <w:pPr>
        <w:pStyle w:val="notetext"/>
      </w:pPr>
      <w:r w:rsidRPr="00FB2A7F">
        <w:t>Note 1:</w:t>
      </w:r>
      <w:r w:rsidRPr="00FB2A7F">
        <w:tab/>
        <w:t xml:space="preserve">Paragraph 14(3)(h) means that Housing Australia cannot approve an application except where this Division allows. </w:t>
      </w:r>
    </w:p>
    <w:p w14:paraId="7BDDFB44" w14:textId="77777777" w:rsidR="002A377C" w:rsidRPr="00FB2A7F" w:rsidRDefault="002A377C" w:rsidP="002A377C">
      <w:pPr>
        <w:pStyle w:val="notetext"/>
      </w:pPr>
      <w:bookmarkStart w:id="117" w:name="_Hlk152847593"/>
      <w:r w:rsidRPr="00FB2A7F">
        <w:t>Note 2:</w:t>
      </w:r>
      <w:r w:rsidRPr="00FB2A7F">
        <w:tab/>
        <w:t>This section operates subject to section 52 (which prevents places from being used and arrangements from being entered into in certain circumstances once a participating State has given notice of its intention to cease participating).</w:t>
      </w:r>
    </w:p>
    <w:bookmarkEnd w:id="117"/>
    <w:p w14:paraId="0DFD6C6C" w14:textId="77777777" w:rsidR="002A377C" w:rsidRPr="00FB2A7F" w:rsidRDefault="002A377C" w:rsidP="002A377C">
      <w:pPr>
        <w:pStyle w:val="SubsectionHead"/>
      </w:pPr>
      <w:r w:rsidRPr="00FB2A7F">
        <w:lastRenderedPageBreak/>
        <w:t>Committing and using places from 1 March 2025</w:t>
      </w:r>
    </w:p>
    <w:p w14:paraId="4E352381" w14:textId="77777777" w:rsidR="002A377C" w:rsidRPr="00FB2A7F" w:rsidRDefault="002A377C" w:rsidP="002A377C">
      <w:pPr>
        <w:pStyle w:val="subsection"/>
      </w:pPr>
      <w:bookmarkStart w:id="118" w:name="_Hlk152855995"/>
      <w:r w:rsidRPr="00FB2A7F">
        <w:tab/>
        <w:t>(2)</w:t>
      </w:r>
      <w:r w:rsidRPr="00FB2A7F">
        <w:tab/>
        <w:t xml:space="preserve">Where a place remains unallocated or uncommitted on 1 March 2025, Housing Australia may, on or after that date, commit or use the place for an </w:t>
      </w:r>
      <w:bookmarkEnd w:id="118"/>
      <w:r w:rsidRPr="00FB2A7F">
        <w:t xml:space="preserve">arrangement in respect of property in any Territory or participating State at any time before the end of the </w:t>
      </w:r>
      <w:r>
        <w:t>2024-25 financial year</w:t>
      </w:r>
      <w:r w:rsidRPr="00FB2A7F">
        <w:t>.</w:t>
      </w:r>
    </w:p>
    <w:p w14:paraId="679FF583" w14:textId="77777777" w:rsidR="002A377C" w:rsidRPr="00FB2A7F" w:rsidRDefault="002A377C" w:rsidP="002A377C">
      <w:pPr>
        <w:pStyle w:val="notetext"/>
      </w:pPr>
      <w:r w:rsidRPr="00FB2A7F">
        <w:t>Note:</w:t>
      </w:r>
      <w:r w:rsidRPr="00FB2A7F">
        <w:tab/>
        <w:t xml:space="preserve">Places will be unallocated on 1 March 2025 if not all States are participating by that date, or, if all States are participating, </w:t>
      </w:r>
      <w:r>
        <w:t>rounding</w:t>
      </w:r>
      <w:r w:rsidRPr="00FB2A7F">
        <w:t xml:space="preserve"> under subsection 48(3) leaves some unallocated places.</w:t>
      </w:r>
    </w:p>
    <w:p w14:paraId="7E9A80C5" w14:textId="77777777" w:rsidR="002A377C" w:rsidRPr="00FB2A7F" w:rsidRDefault="002A377C" w:rsidP="002A377C">
      <w:pPr>
        <w:pStyle w:val="SubsectionHead"/>
      </w:pPr>
      <w:r w:rsidRPr="00FB2A7F">
        <w:t>Uncommitted places at end of year</w:t>
      </w:r>
      <w:r>
        <w:t xml:space="preserve"> treated as unused for next financial year</w:t>
      </w:r>
    </w:p>
    <w:p w14:paraId="084B1223" w14:textId="77777777" w:rsidR="002A377C" w:rsidRPr="00FB2A7F" w:rsidRDefault="002A377C" w:rsidP="002A377C">
      <w:pPr>
        <w:pStyle w:val="subsection"/>
      </w:pPr>
      <w:r w:rsidRPr="00FB2A7F">
        <w:tab/>
        <w:t>(3)</w:t>
      </w:r>
      <w:r w:rsidRPr="00FB2A7F">
        <w:tab/>
        <w:t xml:space="preserve">If a place has not been committed before the end of 30 June 2025, </w:t>
      </w:r>
      <w:r>
        <w:t>for the purposes of working out the number of unused places in a financial year,</w:t>
      </w:r>
      <w:r w:rsidRPr="00FB2A7F">
        <w:t xml:space="preserve"> it</w:t>
      </w:r>
      <w:r>
        <w:t xml:space="preserve"> is to be treated as an unused place for the next financial year.</w:t>
      </w:r>
    </w:p>
    <w:p w14:paraId="430372E6" w14:textId="77777777" w:rsidR="002A377C" w:rsidRPr="00FB2A7F" w:rsidRDefault="002A377C" w:rsidP="002A377C">
      <w:pPr>
        <w:pStyle w:val="SubsectionHead"/>
      </w:pPr>
      <w:r w:rsidRPr="00FB2A7F">
        <w:t>Where place is committed, arrangement need not be entered into before end of financial year</w:t>
      </w:r>
    </w:p>
    <w:p w14:paraId="765BC582" w14:textId="77777777" w:rsidR="002A377C" w:rsidRPr="00FB2A7F" w:rsidRDefault="002A377C" w:rsidP="002A377C">
      <w:pPr>
        <w:pStyle w:val="subsection"/>
      </w:pPr>
      <w:bookmarkStart w:id="119" w:name="_Hlk152847681"/>
      <w:r w:rsidRPr="00FB2A7F">
        <w:tab/>
        <w:t>(4)</w:t>
      </w:r>
      <w:r w:rsidRPr="00FB2A7F">
        <w:tab/>
        <w:t>If a place is committed before the end of 30 June 2025:</w:t>
      </w:r>
    </w:p>
    <w:p w14:paraId="39B4F1E8" w14:textId="77777777" w:rsidR="002A377C" w:rsidRPr="00FB2A7F" w:rsidRDefault="002A377C" w:rsidP="002A377C">
      <w:pPr>
        <w:pStyle w:val="paragraph"/>
      </w:pPr>
      <w:r w:rsidRPr="00FB2A7F">
        <w:tab/>
        <w:t>(a)</w:t>
      </w:r>
      <w:r w:rsidRPr="00FB2A7F">
        <w:tab/>
        <w:t xml:space="preserve">Housing Australia may use the place, and </w:t>
      </w:r>
      <w:proofErr w:type="gramStart"/>
      <w:r w:rsidRPr="00FB2A7F">
        <w:t>enter into</w:t>
      </w:r>
      <w:proofErr w:type="gramEnd"/>
      <w:r w:rsidRPr="00FB2A7F">
        <w:t xml:space="preserve"> an arrangement in respect of the place, at any time before the end of 30 June 2026; and</w:t>
      </w:r>
    </w:p>
    <w:p w14:paraId="6DB1177D" w14:textId="77777777" w:rsidR="002A377C" w:rsidRPr="00FB2A7F" w:rsidRDefault="002A377C" w:rsidP="002A377C">
      <w:pPr>
        <w:pStyle w:val="paragraph"/>
      </w:pPr>
      <w:r w:rsidRPr="00FB2A7F">
        <w:tab/>
        <w:t>(b)</w:t>
      </w:r>
      <w:r w:rsidRPr="00FB2A7F">
        <w:tab/>
        <w:t>at the end of 30 June 2026:</w:t>
      </w:r>
    </w:p>
    <w:p w14:paraId="3DDEF7D1" w14:textId="77777777" w:rsidR="002A377C" w:rsidRPr="00FB2A7F" w:rsidRDefault="002A377C" w:rsidP="002A377C">
      <w:pPr>
        <w:pStyle w:val="paragraphsub"/>
      </w:pPr>
      <w:r w:rsidRPr="00FB2A7F">
        <w:tab/>
        <w:t>(</w:t>
      </w:r>
      <w:proofErr w:type="spellStart"/>
      <w:r w:rsidRPr="00FB2A7F">
        <w:t>i</w:t>
      </w:r>
      <w:proofErr w:type="spellEnd"/>
      <w:r w:rsidRPr="00FB2A7F">
        <w:t>)</w:t>
      </w:r>
      <w:r w:rsidRPr="00FB2A7F">
        <w:tab/>
        <w:t>the place may no longer be used</w:t>
      </w:r>
      <w:r>
        <w:t xml:space="preserve"> in that financial year</w:t>
      </w:r>
      <w:r w:rsidRPr="00FB2A7F">
        <w:t>, and an arrangement may no longer be entered into in respect of the place; and</w:t>
      </w:r>
    </w:p>
    <w:p w14:paraId="2DD5EBDD" w14:textId="77777777" w:rsidR="002A377C" w:rsidRPr="00FB2A7F" w:rsidRDefault="002A377C" w:rsidP="002A377C">
      <w:pPr>
        <w:pStyle w:val="paragraphsub"/>
      </w:pPr>
      <w:r w:rsidRPr="00FB2A7F">
        <w:tab/>
        <w:t>(ii)</w:t>
      </w:r>
      <w:r w:rsidRPr="00FB2A7F">
        <w:tab/>
      </w:r>
      <w:r>
        <w:t xml:space="preserve">for the purposes of working out the number of unused places in a financial year, </w:t>
      </w:r>
      <w:r w:rsidRPr="00FB2A7F">
        <w:t>the place is to be treated as an unused place for the next financial year</w:t>
      </w:r>
      <w:r>
        <w:t>.</w:t>
      </w:r>
    </w:p>
    <w:bookmarkEnd w:id="119"/>
    <w:p w14:paraId="02C63616" w14:textId="77777777" w:rsidR="002A377C" w:rsidRPr="00FB2A7F" w:rsidRDefault="002A377C" w:rsidP="002A377C">
      <w:pPr>
        <w:pStyle w:val="notetext"/>
      </w:pPr>
      <w:r w:rsidRPr="00FB2A7F">
        <w:t>Note 1:</w:t>
      </w:r>
      <w:r w:rsidRPr="00FB2A7F">
        <w:tab/>
        <w:t>This allows the place to be rolled over under subsection 50(1). However, this section applies subject to section 52, which deals with situations where a State gives notice of its intention to cease participating.</w:t>
      </w:r>
    </w:p>
    <w:p w14:paraId="09159155" w14:textId="77777777" w:rsidR="002A377C" w:rsidRPr="00FB2A7F" w:rsidRDefault="002A377C" w:rsidP="002A377C">
      <w:pPr>
        <w:pStyle w:val="notetext"/>
      </w:pPr>
      <w:r w:rsidRPr="00FB2A7F">
        <w:t>Note 2:</w:t>
      </w:r>
      <w:r w:rsidRPr="00FB2A7F">
        <w:tab/>
        <w:t xml:space="preserve">Paragraph 14(1)(c) provides that Housing Australia may only </w:t>
      </w:r>
      <w:proofErr w:type="gramStart"/>
      <w:r w:rsidRPr="00FB2A7F">
        <w:t>enter into</w:t>
      </w:r>
      <w:proofErr w:type="gramEnd"/>
      <w:r w:rsidRPr="00FB2A7F">
        <w:t xml:space="preserve"> an arrangement where this Division </w:t>
      </w:r>
      <w:r>
        <w:t>allows</w:t>
      </w:r>
      <w:r w:rsidRPr="00FB2A7F">
        <w:t xml:space="preserve">. This section will sometimes prevent Housing Australia from </w:t>
      </w:r>
      <w:proofErr w:type="gramStart"/>
      <w:r w:rsidRPr="00FB2A7F">
        <w:t>entering into</w:t>
      </w:r>
      <w:proofErr w:type="gramEnd"/>
      <w:r w:rsidRPr="00FB2A7F">
        <w:t xml:space="preserve"> an arrangement in respect of a place even where it had previously approved an application to enter into the arrangement. </w:t>
      </w:r>
    </w:p>
    <w:p w14:paraId="1B752B39" w14:textId="77777777" w:rsidR="002A377C" w:rsidRPr="00FB2A7F" w:rsidRDefault="002A377C" w:rsidP="002A377C">
      <w:pPr>
        <w:pStyle w:val="ActHead5"/>
      </w:pPr>
      <w:bookmarkStart w:id="120" w:name="_Toc162336147"/>
      <w:bookmarkStart w:id="121" w:name="_Toc163719596"/>
      <w:bookmarkEnd w:id="115"/>
      <w:proofErr w:type="gramStart"/>
      <w:r w:rsidRPr="00FB2A7F">
        <w:rPr>
          <w:rStyle w:val="CharSectno"/>
        </w:rPr>
        <w:t>50</w:t>
      </w:r>
      <w:r w:rsidRPr="00FB2A7F">
        <w:t xml:space="preserve">  Allocating</w:t>
      </w:r>
      <w:proofErr w:type="gramEnd"/>
      <w:r w:rsidRPr="00FB2A7F">
        <w:t xml:space="preserve"> places—subsequent years of the progra</w:t>
      </w:r>
      <w:bookmarkEnd w:id="120"/>
      <w:r>
        <w:t>m</w:t>
      </w:r>
      <w:bookmarkEnd w:id="121"/>
    </w:p>
    <w:p w14:paraId="7907DCCC" w14:textId="77777777" w:rsidR="002A377C" w:rsidRPr="00FB2A7F" w:rsidRDefault="002A377C" w:rsidP="002A377C">
      <w:pPr>
        <w:pStyle w:val="SubsectionHead"/>
      </w:pPr>
      <w:r w:rsidRPr="00FB2A7F">
        <w:t>Number of places available in subsequent years</w:t>
      </w:r>
    </w:p>
    <w:p w14:paraId="3DAE6A6B" w14:textId="77777777" w:rsidR="002A377C" w:rsidRPr="00FB2A7F" w:rsidRDefault="002A377C" w:rsidP="002A377C">
      <w:pPr>
        <w:pStyle w:val="subsection"/>
      </w:pPr>
      <w:r w:rsidRPr="00FB2A7F">
        <w:tab/>
        <w:t>(1)</w:t>
      </w:r>
      <w:r w:rsidRPr="00FB2A7F">
        <w:tab/>
        <w:t xml:space="preserve">The </w:t>
      </w:r>
      <w:r w:rsidRPr="00016074">
        <w:rPr>
          <w:bCs/>
          <w:iCs/>
        </w:rPr>
        <w:t>annual number of places</w:t>
      </w:r>
      <w:r w:rsidRPr="008A3568">
        <w:rPr>
          <w:bCs/>
          <w:iCs/>
        </w:rPr>
        <w:t xml:space="preserve"> </w:t>
      </w:r>
      <w:r>
        <w:t xml:space="preserve">that </w:t>
      </w:r>
      <w:r w:rsidRPr="00FB2A7F">
        <w:t xml:space="preserve">are available in </w:t>
      </w:r>
      <w:r>
        <w:t>a</w:t>
      </w:r>
      <w:r w:rsidRPr="00FB2A7F">
        <w:t xml:space="preserve"> financial year after the </w:t>
      </w:r>
      <w:r>
        <w:t>2024</w:t>
      </w:r>
      <w:r>
        <w:noBreakHyphen/>
        <w:t>25 financial year</w:t>
      </w:r>
      <w:r w:rsidRPr="00FB2A7F">
        <w:t xml:space="preserve">, </w:t>
      </w:r>
      <w:r>
        <w:t>is</w:t>
      </w:r>
      <w:r w:rsidRPr="00FB2A7F">
        <w:t>:</w:t>
      </w:r>
    </w:p>
    <w:p w14:paraId="6735671B" w14:textId="77777777" w:rsidR="002A377C" w:rsidRPr="00FB2A7F" w:rsidRDefault="002A377C" w:rsidP="002A377C">
      <w:pPr>
        <w:pStyle w:val="paragraph"/>
      </w:pPr>
      <w:r w:rsidRPr="00FB2A7F">
        <w:tab/>
        <w:t>(a)</w:t>
      </w:r>
      <w:r w:rsidRPr="00FB2A7F">
        <w:tab/>
        <w:t xml:space="preserve">10,000 places; </w:t>
      </w:r>
      <w:r>
        <w:t>and</w:t>
      </w:r>
    </w:p>
    <w:p w14:paraId="06C167A8" w14:textId="77777777" w:rsidR="002A377C" w:rsidRPr="00FB2A7F" w:rsidRDefault="002A377C" w:rsidP="002A377C">
      <w:pPr>
        <w:pStyle w:val="paragraph"/>
      </w:pPr>
      <w:r w:rsidRPr="00FB2A7F">
        <w:tab/>
        <w:t>(b)</w:t>
      </w:r>
      <w:r w:rsidRPr="00FB2A7F">
        <w:tab/>
      </w:r>
      <w:r>
        <w:t>the number of unused places from a previous financial year that are treated as unused places for the financial year.</w:t>
      </w:r>
    </w:p>
    <w:p w14:paraId="44B23A46" w14:textId="77777777" w:rsidR="002A377C" w:rsidRPr="00FB2A7F" w:rsidRDefault="002A377C" w:rsidP="002A377C">
      <w:pPr>
        <w:pStyle w:val="SubsectionHead"/>
      </w:pPr>
      <w:r w:rsidRPr="00FB2A7F">
        <w:t>Initial per</w:t>
      </w:r>
      <w:r>
        <w:noBreakHyphen/>
      </w:r>
      <w:r w:rsidRPr="00FB2A7F">
        <w:t>capita allocation to participating jurisdictions</w:t>
      </w:r>
    </w:p>
    <w:p w14:paraId="047269A6" w14:textId="77777777" w:rsidR="002A377C" w:rsidRPr="00FB2A7F" w:rsidRDefault="002A377C" w:rsidP="002A377C">
      <w:pPr>
        <w:pStyle w:val="subsection"/>
      </w:pPr>
      <w:r w:rsidRPr="00FB2A7F">
        <w:tab/>
        <w:t>(2)</w:t>
      </w:r>
      <w:r w:rsidRPr="00FB2A7F">
        <w:tab/>
        <w:t>The places are allocated between the Territories and participating States as follows:</w:t>
      </w:r>
    </w:p>
    <w:p w14:paraId="344BAD18" w14:textId="77777777" w:rsidR="002A377C" w:rsidRPr="00FB2A7F" w:rsidRDefault="002A377C" w:rsidP="002A377C">
      <w:pPr>
        <w:pStyle w:val="paragraph"/>
      </w:pPr>
      <w:r w:rsidRPr="00FB2A7F">
        <w:tab/>
        <w:t>(a)</w:t>
      </w:r>
      <w:r w:rsidRPr="00FB2A7F">
        <w:tab/>
        <w:t xml:space="preserve">each Territory </w:t>
      </w:r>
      <w:r>
        <w:t>is</w:t>
      </w:r>
      <w:r w:rsidRPr="00FB2A7F">
        <w:t xml:space="preserve"> allocated </w:t>
      </w:r>
      <w:proofErr w:type="gramStart"/>
      <w:r>
        <w:t xml:space="preserve">a </w:t>
      </w:r>
      <w:r w:rsidRPr="00FB2A7F">
        <w:t>number of</w:t>
      </w:r>
      <w:proofErr w:type="gramEnd"/>
      <w:r w:rsidRPr="00FB2A7F">
        <w:t xml:space="preserve"> places on 1 July of </w:t>
      </w:r>
      <w:r>
        <w:t>each</w:t>
      </w:r>
      <w:r w:rsidRPr="00FB2A7F">
        <w:t xml:space="preserve"> financial year; and</w:t>
      </w:r>
    </w:p>
    <w:p w14:paraId="563C3680" w14:textId="77777777" w:rsidR="002A377C" w:rsidRPr="00FB2A7F" w:rsidRDefault="002A377C" w:rsidP="002A377C">
      <w:pPr>
        <w:pStyle w:val="paragraph"/>
      </w:pPr>
      <w:r w:rsidRPr="00FB2A7F">
        <w:lastRenderedPageBreak/>
        <w:tab/>
        <w:t>(b)</w:t>
      </w:r>
      <w:r w:rsidRPr="00FB2A7F">
        <w:tab/>
        <w:t>each State</w:t>
      </w:r>
      <w:r>
        <w:t>,</w:t>
      </w:r>
      <w:r w:rsidRPr="00FB2A7F">
        <w:t xml:space="preserve"> </w:t>
      </w:r>
      <w:proofErr w:type="gramStart"/>
      <w:r w:rsidRPr="00FB2A7F">
        <w:t>that</w:t>
      </w:r>
      <w:proofErr w:type="gramEnd"/>
      <w:r w:rsidRPr="00FB2A7F">
        <w:t xml:space="preserve"> is a participating State before 1 July of the financial year</w:t>
      </w:r>
      <w:r>
        <w:t>,</w:t>
      </w:r>
      <w:r w:rsidRPr="00FB2A7F">
        <w:t xml:space="preserve"> </w:t>
      </w:r>
      <w:r>
        <w:t>is</w:t>
      </w:r>
      <w:r w:rsidRPr="00FB2A7F">
        <w:t xml:space="preserve"> allocated </w:t>
      </w:r>
      <w:r>
        <w:t xml:space="preserve">a </w:t>
      </w:r>
      <w:r w:rsidRPr="00FB2A7F">
        <w:t>number of places on 1 July of that year.</w:t>
      </w:r>
    </w:p>
    <w:p w14:paraId="5F03C2F6" w14:textId="77777777" w:rsidR="002A377C" w:rsidRPr="00FB2A7F" w:rsidRDefault="002A377C" w:rsidP="002A377C">
      <w:pPr>
        <w:pStyle w:val="notetext"/>
      </w:pPr>
      <w:r w:rsidRPr="00FB2A7F">
        <w:t>Note:</w:t>
      </w:r>
      <w:r w:rsidRPr="00FB2A7F">
        <w:tab/>
        <w:t>This section operates subject to section 52 (which prevents places from being allocated in certain circumstances once a participating State has given notice of its intention to withdraw).</w:t>
      </w:r>
    </w:p>
    <w:p w14:paraId="2E5B37E0" w14:textId="77777777" w:rsidR="002A377C" w:rsidRDefault="002A377C" w:rsidP="002A377C">
      <w:pPr>
        <w:pStyle w:val="subsection"/>
      </w:pPr>
      <w:r w:rsidRPr="00FB2A7F">
        <w:tab/>
        <w:t>(3)</w:t>
      </w:r>
      <w:r w:rsidRPr="00FB2A7F">
        <w:tab/>
        <w:t>The allocated number of places for a Territory or participating State for a financial year means the number of places worked out in accordance with the following formula:</w:t>
      </w:r>
    </w:p>
    <w:p w14:paraId="7C7B646A" w14:textId="77777777" w:rsidR="002A377C" w:rsidRPr="00815E64" w:rsidRDefault="002A377C" w:rsidP="002A377C">
      <w:pPr>
        <w:pStyle w:val="Formula"/>
      </w:pPr>
    </w:p>
    <w:p w14:paraId="24C820C2" w14:textId="77777777" w:rsidR="002A377C" w:rsidRPr="008A3568" w:rsidRDefault="00714C4E" w:rsidP="002A377C">
      <w:pPr>
        <w:spacing w:before="120" w:after="120"/>
        <w:rPr>
          <w:rFonts w:cs="Times New Roman"/>
          <w:sz w:val="18"/>
          <w:szCs w:val="18"/>
        </w:rPr>
      </w:pPr>
      <m:oMathPara>
        <m:oMath>
          <m:eqArr>
            <m:eqArrPr>
              <m:ctrlPr>
                <w:rPr>
                  <w:rFonts w:ascii="Cambria Math" w:hAnsi="Cambria Math" w:cs="Times New Roman"/>
                  <w:i/>
                  <w:sz w:val="18"/>
                  <w:szCs w:val="18"/>
                </w:rPr>
              </m:ctrlPr>
            </m:eqArrPr>
            <m:e>
              <m:r>
                <w:rPr>
                  <w:rFonts w:ascii="Cambria Math" w:hAnsi="Cambria Math" w:cs="Times New Roman"/>
                  <w:sz w:val="18"/>
                  <w:szCs w:val="18"/>
                </w:rPr>
                <m:t>annual number</m:t>
              </m:r>
            </m:e>
            <m:e>
              <m:r>
                <w:rPr>
                  <w:rFonts w:ascii="Cambria Math" w:hAnsi="Cambria Math" w:cs="Times New Roman"/>
                  <w:sz w:val="18"/>
                  <w:szCs w:val="18"/>
                </w:rPr>
                <m:t>of places</m:t>
              </m:r>
            </m:e>
          </m:eqArr>
          <m:r>
            <w:rPr>
              <w:rFonts w:ascii="Cambria Math" w:hAnsi="Cambria Math" w:cs="Times New Roman"/>
              <w:sz w:val="18"/>
              <w:szCs w:val="18"/>
            </w:rPr>
            <m:t xml:space="preserve"> × </m:t>
          </m:r>
          <m:f>
            <m:fPr>
              <m:ctrlPr>
                <w:rPr>
                  <w:rFonts w:ascii="Cambria Math" w:hAnsi="Cambria Math" w:cs="Times New Roman"/>
                  <w:i/>
                  <w:sz w:val="18"/>
                  <w:szCs w:val="18"/>
                </w:rPr>
              </m:ctrlPr>
            </m:fPr>
            <m:num>
              <m:r>
                <w:rPr>
                  <w:rFonts w:ascii="Cambria Math" w:hAnsi="Cambria Math" w:cs="Times New Roman"/>
                  <w:sz w:val="18"/>
                  <w:szCs w:val="18"/>
                </w:rPr>
                <m:t>population of Territory or participating State for the financial year</m:t>
              </m:r>
            </m:num>
            <m:den>
              <m:r>
                <w:rPr>
                  <w:rFonts w:ascii="Cambria Math" w:hAnsi="Cambria Math" w:cs="Times New Roman"/>
                  <w:sz w:val="18"/>
                  <w:szCs w:val="18"/>
                </w:rPr>
                <m:t>population of all Territories and participating States for the financial year</m:t>
              </m:r>
            </m:den>
          </m:f>
        </m:oMath>
      </m:oMathPara>
    </w:p>
    <w:p w14:paraId="2C9D7BD5" w14:textId="77777777" w:rsidR="002A377C" w:rsidRDefault="002A377C" w:rsidP="002A377C">
      <w:pPr>
        <w:pStyle w:val="subsection2"/>
        <w:spacing w:before="120"/>
      </w:pPr>
      <w:r w:rsidRPr="00FB2A7F">
        <w:t>Where the result is not a whole number, round</w:t>
      </w:r>
      <w:r>
        <w:t xml:space="preserve"> down</w:t>
      </w:r>
      <w:r w:rsidRPr="00FB2A7F">
        <w:t xml:space="preserve"> to the nearest whole number.</w:t>
      </w:r>
    </w:p>
    <w:p w14:paraId="30A46D8D" w14:textId="77777777" w:rsidR="002A377C" w:rsidRDefault="002A377C" w:rsidP="002A377C">
      <w:pPr>
        <w:pStyle w:val="SubsectionHead"/>
      </w:pPr>
      <w:r>
        <w:t>Maximum number of places that can be allocated under the program</w:t>
      </w:r>
    </w:p>
    <w:p w14:paraId="2F0B8587" w14:textId="77777777" w:rsidR="002A377C" w:rsidRPr="00ED5F25" w:rsidRDefault="002A377C" w:rsidP="002A377C">
      <w:pPr>
        <w:pStyle w:val="subsection"/>
      </w:pPr>
      <w:r>
        <w:tab/>
        <w:t>(4)</w:t>
      </w:r>
      <w:r>
        <w:tab/>
        <w:t xml:space="preserve">Despite subsection (1), the annual number of places for a financial year is to be reduced so that the total number of used places, </w:t>
      </w:r>
      <w:proofErr w:type="spellStart"/>
      <w:r>
        <w:t>over all</w:t>
      </w:r>
      <w:proofErr w:type="spellEnd"/>
      <w:r>
        <w:t xml:space="preserve"> financial years, does not exceed 40,000.</w:t>
      </w:r>
    </w:p>
    <w:p w14:paraId="680E5492" w14:textId="77777777" w:rsidR="002A377C" w:rsidRPr="00FB2A7F" w:rsidRDefault="002A377C" w:rsidP="002A377C">
      <w:pPr>
        <w:pStyle w:val="ActHead5"/>
      </w:pPr>
      <w:bookmarkStart w:id="122" w:name="_Toc162336148"/>
      <w:bookmarkStart w:id="123" w:name="_Toc163719597"/>
      <w:bookmarkStart w:id="124" w:name="_Hlk152849368"/>
      <w:proofErr w:type="gramStart"/>
      <w:r w:rsidRPr="00FB2A7F">
        <w:rPr>
          <w:rStyle w:val="CharSectno"/>
        </w:rPr>
        <w:t>51</w:t>
      </w:r>
      <w:r w:rsidRPr="00FB2A7F">
        <w:t xml:space="preserve">  Committing</w:t>
      </w:r>
      <w:proofErr w:type="gramEnd"/>
      <w:r w:rsidRPr="00FB2A7F">
        <w:t xml:space="preserve"> and using places—subsequent years of the program</w:t>
      </w:r>
      <w:bookmarkEnd w:id="122"/>
      <w:bookmarkEnd w:id="123"/>
    </w:p>
    <w:p w14:paraId="08CF5EA7" w14:textId="77777777" w:rsidR="002A377C" w:rsidRPr="00FB2A7F" w:rsidRDefault="002A377C" w:rsidP="002A377C">
      <w:pPr>
        <w:pStyle w:val="subsection"/>
      </w:pPr>
      <w:r w:rsidRPr="00FB2A7F">
        <w:tab/>
        <w:t>(1)</w:t>
      </w:r>
      <w:r w:rsidRPr="00FB2A7F">
        <w:tab/>
        <w:t>Where a place has been allocated to a particular State or Territory under subsection 50(2), Housing Australia may, on or after the allocation date, commit or use the place for an arrangement in respect of property in that State or Territory at any time before 1 March of the relevant financial year.</w:t>
      </w:r>
    </w:p>
    <w:p w14:paraId="166ED894" w14:textId="77777777" w:rsidR="002A377C" w:rsidRPr="00FB2A7F" w:rsidRDefault="002A377C" w:rsidP="002A377C">
      <w:pPr>
        <w:pStyle w:val="notetext"/>
      </w:pPr>
      <w:r w:rsidRPr="00FB2A7F">
        <w:t>Note 1:</w:t>
      </w:r>
      <w:r w:rsidRPr="00FB2A7F">
        <w:tab/>
        <w:t xml:space="preserve">Paragraph 14(3)(h) means that Housing Australia cannot approve an application except where this Division allows. </w:t>
      </w:r>
    </w:p>
    <w:p w14:paraId="35776A2D" w14:textId="77777777" w:rsidR="002A377C" w:rsidRPr="00FB2A7F" w:rsidRDefault="002A377C" w:rsidP="002A377C">
      <w:pPr>
        <w:pStyle w:val="notetext"/>
      </w:pPr>
      <w:r w:rsidRPr="00FB2A7F">
        <w:t>Note 2:</w:t>
      </w:r>
      <w:r w:rsidRPr="00FB2A7F">
        <w:tab/>
        <w:t>This section operates subject to section 52 (which prevents places from being used and arrangements from being entered into in certain circumstances once a participating State has given notice of its intention to withdraw).</w:t>
      </w:r>
    </w:p>
    <w:p w14:paraId="413113F8" w14:textId="77777777" w:rsidR="002A377C" w:rsidRPr="00FB2A7F" w:rsidRDefault="002A377C" w:rsidP="002A377C">
      <w:pPr>
        <w:pStyle w:val="subsection"/>
      </w:pPr>
      <w:r w:rsidRPr="00FB2A7F">
        <w:tab/>
        <w:t>(2)</w:t>
      </w:r>
      <w:r w:rsidRPr="00FB2A7F">
        <w:tab/>
        <w:t>Where a place is unallocated following the application of section 50, Housing Australia may, after 1 March of the relevant financial year, commit or use the place for an arrangement in respect of property in any Territory or participating State at any time before the end of that financial year.</w:t>
      </w:r>
    </w:p>
    <w:p w14:paraId="12D7DFD9" w14:textId="77777777" w:rsidR="002A377C" w:rsidRPr="00FB2A7F" w:rsidRDefault="002A377C" w:rsidP="002A377C">
      <w:pPr>
        <w:pStyle w:val="notetext"/>
      </w:pPr>
      <w:r w:rsidRPr="00FB2A7F">
        <w:t>Note:</w:t>
      </w:r>
      <w:r w:rsidRPr="00FB2A7F">
        <w:tab/>
        <w:t>A place may be unallocated because of a rounding under subsection 50(3), because of the operation of section 52 (which prevents places from being allocated in certain circumstances once a participating State has given notice of its intention to withdraw)</w:t>
      </w:r>
      <w:r>
        <w:t>, or because a State is not a participating State</w:t>
      </w:r>
      <w:r w:rsidRPr="00FB2A7F">
        <w:t>.</w:t>
      </w:r>
    </w:p>
    <w:p w14:paraId="7EB337A2" w14:textId="77777777" w:rsidR="002A377C" w:rsidRPr="00FB2A7F" w:rsidRDefault="002A377C" w:rsidP="002A377C">
      <w:pPr>
        <w:pStyle w:val="SubsectionHead"/>
      </w:pPr>
      <w:r w:rsidRPr="00FB2A7F">
        <w:t>Uncommitted places after 1 March of the relevant financial year</w:t>
      </w:r>
    </w:p>
    <w:p w14:paraId="3C6A3DB5" w14:textId="77777777" w:rsidR="002A377C" w:rsidRPr="00FB2A7F" w:rsidRDefault="002A377C" w:rsidP="002A377C">
      <w:pPr>
        <w:pStyle w:val="subsection"/>
      </w:pPr>
      <w:r w:rsidRPr="00FB2A7F">
        <w:tab/>
        <w:t>(3)</w:t>
      </w:r>
      <w:r w:rsidRPr="00FB2A7F">
        <w:tab/>
        <w:t xml:space="preserve">Where a place </w:t>
      </w:r>
      <w:r w:rsidRPr="008C07DE">
        <w:t xml:space="preserve">remains </w:t>
      </w:r>
      <w:r w:rsidRPr="008A3568">
        <w:t>uncommitted</w:t>
      </w:r>
      <w:r w:rsidRPr="008C07DE">
        <w:t xml:space="preserve"> on 1 March of a </w:t>
      </w:r>
      <w:r w:rsidRPr="008A3568">
        <w:t>relevant</w:t>
      </w:r>
      <w:r w:rsidRPr="008C07DE">
        <w:t xml:space="preserve"> financial year, Housing Australia may, on or after that date, commit or use the</w:t>
      </w:r>
      <w:r w:rsidRPr="00FB2A7F">
        <w:t xml:space="preserve"> place for an arrangement in respect of property in any Territory or participating State at any time before the end of that financial year.</w:t>
      </w:r>
    </w:p>
    <w:p w14:paraId="52CE2C55" w14:textId="77777777" w:rsidR="002A377C" w:rsidRPr="00FB2A7F" w:rsidRDefault="002A377C" w:rsidP="002A377C">
      <w:pPr>
        <w:pStyle w:val="SubsectionHead"/>
      </w:pPr>
      <w:r>
        <w:lastRenderedPageBreak/>
        <w:t>Uncommitted</w:t>
      </w:r>
      <w:r w:rsidRPr="00FB2A7F">
        <w:t xml:space="preserve"> places</w:t>
      </w:r>
      <w:r>
        <w:t xml:space="preserve"> at end of year treated as unused places for next financial year</w:t>
      </w:r>
    </w:p>
    <w:p w14:paraId="4A87A214" w14:textId="77777777" w:rsidR="002A377C" w:rsidRPr="00FB2A7F" w:rsidRDefault="002A377C" w:rsidP="002A377C">
      <w:pPr>
        <w:pStyle w:val="subsection"/>
      </w:pPr>
      <w:r w:rsidRPr="00FB2A7F">
        <w:tab/>
        <w:t>(4)</w:t>
      </w:r>
      <w:r w:rsidRPr="00FB2A7F">
        <w:tab/>
        <w:t xml:space="preserve">If a place remains uncommitted on 30 June of </w:t>
      </w:r>
      <w:r>
        <w:t>a</w:t>
      </w:r>
      <w:r w:rsidRPr="00FB2A7F">
        <w:t xml:space="preserve"> </w:t>
      </w:r>
      <w:r w:rsidRPr="008A3568">
        <w:t>relevant</w:t>
      </w:r>
      <w:r w:rsidRPr="00FB2A7F">
        <w:t xml:space="preserve"> financial year, </w:t>
      </w:r>
      <w:r>
        <w:t>for the purposes of working out the number of unused places in a financial year,</w:t>
      </w:r>
      <w:r w:rsidRPr="00FB2A7F">
        <w:t xml:space="preserve"> it</w:t>
      </w:r>
      <w:r>
        <w:t xml:space="preserve"> is to be treated as an unused place for the next financial year.</w:t>
      </w:r>
      <w:r w:rsidRPr="00FB2A7F">
        <w:t xml:space="preserve"> </w:t>
      </w:r>
    </w:p>
    <w:p w14:paraId="5061B401" w14:textId="77777777" w:rsidR="002A377C" w:rsidRPr="00FB2A7F" w:rsidRDefault="002A377C" w:rsidP="002A377C">
      <w:pPr>
        <w:pStyle w:val="SubsectionHead"/>
      </w:pPr>
      <w:r w:rsidRPr="00FB2A7F">
        <w:t>Where place is committed, arrangement need not be entered into before end of</w:t>
      </w:r>
      <w:r>
        <w:t xml:space="preserve"> financial </w:t>
      </w:r>
      <w:r w:rsidRPr="00FB2A7F">
        <w:t>year</w:t>
      </w:r>
    </w:p>
    <w:p w14:paraId="4F4362EE" w14:textId="77777777" w:rsidR="002A377C" w:rsidRPr="00FB2A7F" w:rsidRDefault="002A377C" w:rsidP="002A377C">
      <w:pPr>
        <w:pStyle w:val="subsection"/>
      </w:pPr>
      <w:r w:rsidRPr="00FB2A7F">
        <w:tab/>
        <w:t>(5)</w:t>
      </w:r>
      <w:r w:rsidRPr="00FB2A7F">
        <w:tab/>
        <w:t>If a place is committed before the end of 30 June of the relevant financial year:</w:t>
      </w:r>
    </w:p>
    <w:p w14:paraId="673712C2" w14:textId="77777777" w:rsidR="002A377C" w:rsidRPr="00FB2A7F" w:rsidRDefault="002A377C" w:rsidP="002A377C">
      <w:pPr>
        <w:pStyle w:val="paragraph"/>
      </w:pPr>
      <w:r w:rsidRPr="00FB2A7F">
        <w:tab/>
        <w:t>(a)</w:t>
      </w:r>
      <w:r w:rsidRPr="00FB2A7F">
        <w:tab/>
        <w:t xml:space="preserve">Housing Australia may use the place, and </w:t>
      </w:r>
      <w:proofErr w:type="gramStart"/>
      <w:r w:rsidRPr="00FB2A7F">
        <w:t>enter into</w:t>
      </w:r>
      <w:proofErr w:type="gramEnd"/>
      <w:r w:rsidRPr="00FB2A7F">
        <w:t xml:space="preserve"> an arrangement in respect of the place, at any time before the end of 30 June of the next financial year; and</w:t>
      </w:r>
    </w:p>
    <w:p w14:paraId="46D79590" w14:textId="77777777" w:rsidR="002A377C" w:rsidRPr="00FB2A7F" w:rsidRDefault="002A377C" w:rsidP="002A377C">
      <w:pPr>
        <w:pStyle w:val="paragraph"/>
      </w:pPr>
      <w:r w:rsidRPr="00FB2A7F">
        <w:tab/>
        <w:t>(b)</w:t>
      </w:r>
      <w:r w:rsidRPr="00FB2A7F">
        <w:tab/>
        <w:t>at the end of that next financial year</w:t>
      </w:r>
      <w:r>
        <w:t>:</w:t>
      </w:r>
    </w:p>
    <w:p w14:paraId="57917D2B" w14:textId="77777777" w:rsidR="002A377C" w:rsidRPr="00FB2A7F" w:rsidRDefault="002A377C" w:rsidP="002A377C">
      <w:pPr>
        <w:pStyle w:val="paragraphsub"/>
      </w:pPr>
      <w:r w:rsidRPr="00FB2A7F">
        <w:tab/>
        <w:t>(</w:t>
      </w:r>
      <w:proofErr w:type="spellStart"/>
      <w:r w:rsidRPr="00FB2A7F">
        <w:t>i</w:t>
      </w:r>
      <w:proofErr w:type="spellEnd"/>
      <w:r w:rsidRPr="00FB2A7F">
        <w:t>)</w:t>
      </w:r>
      <w:r w:rsidRPr="00FB2A7F">
        <w:tab/>
        <w:t>subject to subparagraph (ii), the place may no longer be used, and an arrangement may no longer be entered into in respect of the place; and</w:t>
      </w:r>
    </w:p>
    <w:p w14:paraId="037BBBE2" w14:textId="77777777" w:rsidR="002A377C" w:rsidRPr="00FB2A7F" w:rsidRDefault="002A377C" w:rsidP="002A377C">
      <w:pPr>
        <w:pStyle w:val="paragraphsub"/>
      </w:pPr>
      <w:r w:rsidRPr="00FB2A7F">
        <w:tab/>
        <w:t>(ii)</w:t>
      </w:r>
      <w:r w:rsidRPr="00FB2A7F">
        <w:tab/>
      </w:r>
      <w:r>
        <w:t>for the purposes of working out the number of unused places in a financial year,</w:t>
      </w:r>
      <w:r w:rsidRPr="00FB2A7F">
        <w:t xml:space="preserve"> it</w:t>
      </w:r>
      <w:r>
        <w:t xml:space="preserve"> is to be treated as an unused place for the next financial year.</w:t>
      </w:r>
    </w:p>
    <w:p w14:paraId="3CE377BC" w14:textId="77777777" w:rsidR="002A377C" w:rsidRPr="00FB2A7F" w:rsidRDefault="002A377C" w:rsidP="002A377C">
      <w:pPr>
        <w:pStyle w:val="notetext"/>
      </w:pPr>
      <w:r w:rsidRPr="00FB2A7F">
        <w:t>Note 1:</w:t>
      </w:r>
      <w:r w:rsidRPr="00FB2A7F">
        <w:tab/>
        <w:t>This allows the place to be rolled over under subsection 50</w:t>
      </w:r>
      <w:r>
        <w:t>(</w:t>
      </w:r>
      <w:r w:rsidRPr="00FB2A7F">
        <w:t>1). However, this section applies subject to section 52, which deals with situations where a State gives notice of its intention to cease participating.</w:t>
      </w:r>
    </w:p>
    <w:p w14:paraId="7D754EB2" w14:textId="77777777" w:rsidR="002A377C" w:rsidRPr="00FB2A7F" w:rsidRDefault="002A377C" w:rsidP="002A377C">
      <w:pPr>
        <w:pStyle w:val="notetext"/>
      </w:pPr>
      <w:r w:rsidRPr="00FB2A7F">
        <w:t>Note 2:</w:t>
      </w:r>
      <w:r w:rsidRPr="00FB2A7F">
        <w:tab/>
        <w:t xml:space="preserve">Paragraph 14(1)(c) provides that Housing Australia may only </w:t>
      </w:r>
      <w:proofErr w:type="gramStart"/>
      <w:r w:rsidRPr="00FB2A7F">
        <w:t>enter into</w:t>
      </w:r>
      <w:proofErr w:type="gramEnd"/>
      <w:r w:rsidRPr="00FB2A7F">
        <w:t xml:space="preserve"> an arrangement where this Division permits. This section will sometimes prevent Housing Australia from </w:t>
      </w:r>
      <w:proofErr w:type="gramStart"/>
      <w:r w:rsidRPr="00FB2A7F">
        <w:t>entering into</w:t>
      </w:r>
      <w:proofErr w:type="gramEnd"/>
      <w:r w:rsidRPr="00FB2A7F">
        <w:t xml:space="preserve"> an arrangement in respect of a place even where </w:t>
      </w:r>
      <w:bookmarkEnd w:id="124"/>
      <w:r w:rsidRPr="00FB2A7F">
        <w:t xml:space="preserve">it had previously approved an application to enter into the arrangement. </w:t>
      </w:r>
    </w:p>
    <w:p w14:paraId="1858F5FB" w14:textId="77777777" w:rsidR="002A377C" w:rsidRPr="00FB2A7F" w:rsidRDefault="002A377C" w:rsidP="002A377C">
      <w:pPr>
        <w:pStyle w:val="ActHead5"/>
      </w:pPr>
      <w:bookmarkStart w:id="125" w:name="_Toc162336149"/>
      <w:bookmarkStart w:id="126" w:name="_Toc163719598"/>
      <w:bookmarkStart w:id="127" w:name="_Hlk146603842"/>
      <w:proofErr w:type="gramStart"/>
      <w:r w:rsidRPr="00FB2A7F">
        <w:rPr>
          <w:rStyle w:val="CharSectno"/>
        </w:rPr>
        <w:t>52</w:t>
      </w:r>
      <w:r w:rsidRPr="00FB2A7F">
        <w:t xml:space="preserve">  Actions</w:t>
      </w:r>
      <w:proofErr w:type="gramEnd"/>
      <w:r w:rsidRPr="00FB2A7F">
        <w:t xml:space="preserve"> where a State intends to cease participating</w:t>
      </w:r>
      <w:bookmarkEnd w:id="125"/>
      <w:bookmarkEnd w:id="126"/>
    </w:p>
    <w:p w14:paraId="27E166A4" w14:textId="77777777" w:rsidR="002A377C" w:rsidRPr="00FB2A7F" w:rsidRDefault="002A377C" w:rsidP="002A377C">
      <w:pPr>
        <w:pStyle w:val="subsection"/>
      </w:pPr>
      <w:r w:rsidRPr="00FB2A7F">
        <w:tab/>
        <w:t>(1)</w:t>
      </w:r>
      <w:r w:rsidRPr="00FB2A7F">
        <w:tab/>
        <w:t>Where a participating State gives notice, in accordance with the Intergovernmental Agreement on the Help to Buy Scheme, that it intends to stop being a participating State:</w:t>
      </w:r>
    </w:p>
    <w:p w14:paraId="0D2B6DDC" w14:textId="77777777" w:rsidR="002A377C" w:rsidRPr="00FB2A7F" w:rsidRDefault="002A377C" w:rsidP="002A377C">
      <w:pPr>
        <w:pStyle w:val="paragraph"/>
      </w:pPr>
      <w:r w:rsidRPr="00FB2A7F">
        <w:tab/>
        <w:t>(a)</w:t>
      </w:r>
      <w:r w:rsidRPr="00FB2A7F">
        <w:tab/>
        <w:t>no further places are to be allocated to the State after the date Housing Australia becomes aware of the giving of the notice; and</w:t>
      </w:r>
    </w:p>
    <w:p w14:paraId="562240F3" w14:textId="77777777" w:rsidR="002A377C" w:rsidRPr="00FB2A7F" w:rsidRDefault="002A377C" w:rsidP="002A377C">
      <w:pPr>
        <w:pStyle w:val="paragraph"/>
      </w:pPr>
      <w:r w:rsidRPr="00FB2A7F">
        <w:tab/>
        <w:t>(b)</w:t>
      </w:r>
      <w:r w:rsidRPr="00FB2A7F">
        <w:tab/>
        <w:t xml:space="preserve">Housing Australia may still use a place for an arrangement, or </w:t>
      </w:r>
      <w:proofErr w:type="gramStart"/>
      <w:r w:rsidRPr="00FB2A7F">
        <w:t>enter into</w:t>
      </w:r>
      <w:proofErr w:type="gramEnd"/>
      <w:r w:rsidRPr="00FB2A7F">
        <w:t xml:space="preserve"> an arrangement, in respect of property in that State, if:</w:t>
      </w:r>
    </w:p>
    <w:p w14:paraId="7B2294AC" w14:textId="77777777" w:rsidR="002A377C" w:rsidRPr="00FB2A7F" w:rsidRDefault="002A377C" w:rsidP="002A377C">
      <w:pPr>
        <w:pStyle w:val="paragraphsub"/>
      </w:pPr>
      <w:r w:rsidRPr="00FB2A7F">
        <w:tab/>
        <w:t>(</w:t>
      </w:r>
      <w:proofErr w:type="spellStart"/>
      <w:r w:rsidRPr="00FB2A7F">
        <w:t>i</w:t>
      </w:r>
      <w:proofErr w:type="spellEnd"/>
      <w:r w:rsidRPr="00FB2A7F">
        <w:t>)</w:t>
      </w:r>
      <w:r w:rsidRPr="00FB2A7F">
        <w:tab/>
        <w:t>Housing Australia had committed the place before the date mentioned in paragraph (a); and</w:t>
      </w:r>
    </w:p>
    <w:p w14:paraId="78AE87FC" w14:textId="77777777" w:rsidR="002A377C" w:rsidRPr="00FB2A7F" w:rsidRDefault="002A377C" w:rsidP="002A377C">
      <w:pPr>
        <w:pStyle w:val="paragraphsub"/>
      </w:pPr>
      <w:r w:rsidRPr="00FB2A7F">
        <w:tab/>
        <w:t>(ii)</w:t>
      </w:r>
      <w:r w:rsidRPr="00FB2A7F">
        <w:tab/>
        <w:t xml:space="preserve">the State has not ceased to be a participating State as of the date the place is </w:t>
      </w:r>
      <w:proofErr w:type="gramStart"/>
      <w:r w:rsidRPr="00FB2A7F">
        <w:t>used</w:t>
      </w:r>
      <w:proofErr w:type="gramEnd"/>
      <w:r w:rsidRPr="00FB2A7F">
        <w:t xml:space="preserve"> or the arrangement is entered into.</w:t>
      </w:r>
    </w:p>
    <w:p w14:paraId="5AA3D857" w14:textId="77777777" w:rsidR="002A377C" w:rsidRDefault="002A377C" w:rsidP="002A377C">
      <w:pPr>
        <w:pStyle w:val="notetext"/>
      </w:pPr>
      <w:r w:rsidRPr="00FB2A7F">
        <w:t>Note:</w:t>
      </w:r>
      <w:r w:rsidRPr="00FB2A7F">
        <w:tab/>
        <w:t xml:space="preserve">See subsection 35(4) of the Act for the circumstances in which a </w:t>
      </w:r>
      <w:proofErr w:type="gramStart"/>
      <w:r w:rsidRPr="00FB2A7F">
        <w:t>State</w:t>
      </w:r>
      <w:proofErr w:type="gramEnd"/>
      <w:r w:rsidRPr="00FB2A7F">
        <w:t xml:space="preserve"> stops being a participating State.</w:t>
      </w:r>
    </w:p>
    <w:p w14:paraId="5AAF5CF1" w14:textId="77777777" w:rsidR="002A377C" w:rsidRPr="00FB2A7F" w:rsidRDefault="002A377C" w:rsidP="002A377C">
      <w:pPr>
        <w:pStyle w:val="subsection"/>
      </w:pPr>
      <w:r>
        <w:tab/>
        <w:t>(2)</w:t>
      </w:r>
      <w:r>
        <w:tab/>
        <w:t>If a State ceases to be a participating State:</w:t>
      </w:r>
    </w:p>
    <w:p w14:paraId="148D7381" w14:textId="77777777" w:rsidR="002A377C" w:rsidRPr="00FB2A7F" w:rsidRDefault="002A377C" w:rsidP="002A377C">
      <w:pPr>
        <w:pStyle w:val="paragraph"/>
      </w:pPr>
      <w:r w:rsidRPr="00FB2A7F">
        <w:tab/>
        <w:t>(a)</w:t>
      </w:r>
      <w:r w:rsidRPr="00FB2A7F">
        <w:tab/>
        <w:t xml:space="preserve">Housing Australia cannot use a place in respect of a relevant property in that State from the day the State becomes a cooperating State or a withdrawn State (the </w:t>
      </w:r>
      <w:r w:rsidRPr="00FB2A7F">
        <w:rPr>
          <w:b/>
          <w:bCs/>
          <w:i/>
          <w:iCs/>
        </w:rPr>
        <w:t>withdrawal day</w:t>
      </w:r>
      <w:r w:rsidRPr="00FB2A7F">
        <w:t>), even if it had committed the place before that day; and</w:t>
      </w:r>
    </w:p>
    <w:p w14:paraId="1194C933" w14:textId="77777777" w:rsidR="002A377C" w:rsidRPr="00FB2A7F" w:rsidRDefault="002A377C" w:rsidP="002A377C">
      <w:pPr>
        <w:pStyle w:val="paragraph"/>
      </w:pPr>
      <w:r w:rsidRPr="00FB2A7F">
        <w:lastRenderedPageBreak/>
        <w:tab/>
        <w:t>(b)</w:t>
      </w:r>
      <w:r w:rsidRPr="00FB2A7F">
        <w:tab/>
        <w:t xml:space="preserve">if Housing Australia has </w:t>
      </w:r>
      <w:proofErr w:type="gramStart"/>
      <w:r w:rsidRPr="00FB2A7F">
        <w:t>entered into</w:t>
      </w:r>
      <w:proofErr w:type="gramEnd"/>
      <w:r w:rsidRPr="00FB2A7F">
        <w:t xml:space="preserve"> an arrangement in respect of a relevant property in that State, but settlement had not been completed as of the withdrawal day—Housing Australia must terminate the arrangement.</w:t>
      </w:r>
    </w:p>
    <w:p w14:paraId="13F758E3" w14:textId="77777777" w:rsidR="002A377C" w:rsidRPr="00FB2A7F" w:rsidRDefault="002A377C" w:rsidP="002A377C">
      <w:pPr>
        <w:pStyle w:val="subsection"/>
      </w:pPr>
      <w:r w:rsidRPr="00FB2A7F">
        <w:tab/>
        <w:t>(3)</w:t>
      </w:r>
      <w:r w:rsidRPr="00FB2A7F">
        <w:tab/>
      </w:r>
      <w:proofErr w:type="gramStart"/>
      <w:r w:rsidRPr="00FB2A7F">
        <w:t>Where</w:t>
      </w:r>
      <w:proofErr w:type="gramEnd"/>
      <w:r w:rsidRPr="00FB2A7F">
        <w:t xml:space="preserve">, </w:t>
      </w:r>
      <w:r>
        <w:t>under this</w:t>
      </w:r>
      <w:r w:rsidRPr="00FB2A7F">
        <w:t xml:space="preserve"> section, Housing Australia:</w:t>
      </w:r>
    </w:p>
    <w:p w14:paraId="1319A827" w14:textId="77777777" w:rsidR="002A377C" w:rsidRPr="00FB2A7F" w:rsidRDefault="002A377C" w:rsidP="002A377C">
      <w:pPr>
        <w:pStyle w:val="paragraph"/>
      </w:pPr>
      <w:r w:rsidRPr="00FB2A7F">
        <w:tab/>
        <w:t>(a)</w:t>
      </w:r>
      <w:r w:rsidRPr="00FB2A7F">
        <w:tab/>
        <w:t xml:space="preserve">can no longer use a place, or </w:t>
      </w:r>
      <w:proofErr w:type="gramStart"/>
      <w:r w:rsidRPr="00FB2A7F">
        <w:t>enter into</w:t>
      </w:r>
      <w:proofErr w:type="gramEnd"/>
      <w:r w:rsidRPr="00FB2A7F">
        <w:t xml:space="preserve"> an arrangement in respect of a place, in relation to property in a particular State; or</w:t>
      </w:r>
    </w:p>
    <w:p w14:paraId="5A548FAC" w14:textId="77777777" w:rsidR="002A377C" w:rsidRPr="00FB2A7F" w:rsidRDefault="002A377C" w:rsidP="002A377C">
      <w:pPr>
        <w:pStyle w:val="paragraph"/>
      </w:pPr>
      <w:r w:rsidRPr="00FB2A7F">
        <w:tab/>
        <w:t>(b)</w:t>
      </w:r>
      <w:r w:rsidRPr="00FB2A7F">
        <w:tab/>
        <w:t xml:space="preserve">terminates an arrangement in respect of a place, in relation to property in that </w:t>
      </w:r>
      <w:proofErr w:type="gramStart"/>
      <w:r w:rsidRPr="00FB2A7F">
        <w:t>State;</w:t>
      </w:r>
      <w:proofErr w:type="gramEnd"/>
    </w:p>
    <w:p w14:paraId="79189977" w14:textId="77777777" w:rsidR="002A377C" w:rsidRPr="00FB2A7F" w:rsidRDefault="002A377C" w:rsidP="002A377C">
      <w:pPr>
        <w:pStyle w:val="subsection2"/>
      </w:pPr>
      <w:r w:rsidRPr="00FB2A7F">
        <w:t xml:space="preserve">Housing Australia may commit or use the place for an arrangement in respect of property in a Territory or any other participating State at any time between 1 March in the financial year in which the </w:t>
      </w:r>
      <w:r w:rsidRPr="008A3568">
        <w:t>notice</w:t>
      </w:r>
      <w:r w:rsidRPr="00E5467D">
        <w:t xml:space="preserve"> </w:t>
      </w:r>
      <w:r w:rsidRPr="00FB2A7F">
        <w:t xml:space="preserve">was given </w:t>
      </w:r>
      <w:r>
        <w:t>by the participating State</w:t>
      </w:r>
      <w:r w:rsidRPr="00FB2A7F">
        <w:t xml:space="preserve"> that it intends to stop being a participating </w:t>
      </w:r>
      <w:r>
        <w:t>State</w:t>
      </w:r>
      <w:r w:rsidRPr="00FB2A7F">
        <w:t xml:space="preserve"> and the end of that financial year.</w:t>
      </w:r>
      <w:r>
        <w:t xml:space="preserve"> </w:t>
      </w:r>
    </w:p>
    <w:p w14:paraId="3FC45E38" w14:textId="77777777" w:rsidR="002A377C" w:rsidRPr="00FB2A7F" w:rsidRDefault="002A377C" w:rsidP="002A377C">
      <w:pPr>
        <w:pStyle w:val="subsection"/>
      </w:pPr>
      <w:r w:rsidRPr="00FB2A7F">
        <w:tab/>
        <w:t>(4)</w:t>
      </w:r>
      <w:r w:rsidRPr="00FB2A7F">
        <w:tab/>
        <w:t>This section applies despite anything in sections 48 and 50.</w:t>
      </w:r>
    </w:p>
    <w:p w14:paraId="6B5F6B13" w14:textId="77777777" w:rsidR="002A377C" w:rsidRPr="00FB2A7F" w:rsidRDefault="002A377C" w:rsidP="002A377C">
      <w:pPr>
        <w:pStyle w:val="ActHead5"/>
      </w:pPr>
      <w:bookmarkStart w:id="128" w:name="_Toc162336150"/>
      <w:bookmarkStart w:id="129" w:name="_Toc163719599"/>
      <w:proofErr w:type="gramStart"/>
      <w:r w:rsidRPr="00FB2A7F">
        <w:rPr>
          <w:rStyle w:val="CharSectno"/>
        </w:rPr>
        <w:t>53</w:t>
      </w:r>
      <w:r w:rsidRPr="00FB2A7F">
        <w:t xml:space="preserve">  Managing</w:t>
      </w:r>
      <w:proofErr w:type="gramEnd"/>
      <w:r w:rsidRPr="00FB2A7F">
        <w:t xml:space="preserve"> places where purchase does not settle</w:t>
      </w:r>
      <w:bookmarkEnd w:id="128"/>
      <w:bookmarkEnd w:id="129"/>
    </w:p>
    <w:p w14:paraId="469BA4D9" w14:textId="77777777" w:rsidR="002A377C" w:rsidRPr="00FB2A7F" w:rsidRDefault="002A377C" w:rsidP="002A377C">
      <w:pPr>
        <w:pStyle w:val="subsection"/>
      </w:pPr>
      <w:r w:rsidRPr="00FB2A7F">
        <w:tab/>
        <w:t>(1)</w:t>
      </w:r>
      <w:r w:rsidRPr="00FB2A7F">
        <w:tab/>
        <w:t>Subsections (2) to (3) apply where Housing Australia has committed or used a place, but:</w:t>
      </w:r>
    </w:p>
    <w:p w14:paraId="5C0FF6DE" w14:textId="77777777" w:rsidR="002A377C" w:rsidRPr="00FB2A7F" w:rsidRDefault="002A377C" w:rsidP="002A377C">
      <w:pPr>
        <w:pStyle w:val="paragraph"/>
      </w:pPr>
      <w:r w:rsidRPr="00FB2A7F">
        <w:tab/>
        <w:t>(a)</w:t>
      </w:r>
      <w:r w:rsidRPr="00FB2A7F">
        <w:tab/>
        <w:t xml:space="preserve">the participating lender withdraws their mortgage approval prior to settlement of the purchase of the relevant property and Housing Australia is satisfied that the participating lender, or another participating lender, will not </w:t>
      </w:r>
      <w:r>
        <w:t xml:space="preserve">enter </w:t>
      </w:r>
      <w:proofErr w:type="gramStart"/>
      <w:r>
        <w:t>into</w:t>
      </w:r>
      <w:r w:rsidRPr="00FB2A7F">
        <w:t xml:space="preserve">  a</w:t>
      </w:r>
      <w:proofErr w:type="gramEnd"/>
      <w:r w:rsidRPr="00FB2A7F">
        <w:t xml:space="preserve"> mortgage over the relevant property within a reasonable time; or</w:t>
      </w:r>
    </w:p>
    <w:p w14:paraId="6B7E7AE9" w14:textId="77777777" w:rsidR="002A377C" w:rsidRPr="00FB2A7F" w:rsidRDefault="002A377C" w:rsidP="002A377C">
      <w:pPr>
        <w:pStyle w:val="paragraph"/>
      </w:pPr>
      <w:r w:rsidRPr="00FB2A7F">
        <w:tab/>
        <w:t>(b)</w:t>
      </w:r>
      <w:r w:rsidRPr="00FB2A7F">
        <w:tab/>
        <w:t>the settlement fails for any other reason and Housing Australia is satisfied that settlement will not proceed within a reasonable time.</w:t>
      </w:r>
    </w:p>
    <w:p w14:paraId="6E3E3BCC" w14:textId="77777777" w:rsidR="002A377C" w:rsidRPr="00FB2A7F" w:rsidRDefault="002A377C" w:rsidP="002A377C">
      <w:pPr>
        <w:pStyle w:val="subsection"/>
      </w:pPr>
      <w:r w:rsidRPr="00FB2A7F">
        <w:tab/>
        <w:t>(2)</w:t>
      </w:r>
      <w:r w:rsidRPr="00FB2A7F">
        <w:tab/>
      </w:r>
      <w:r>
        <w:t xml:space="preserve">Following a withdrawal or failure mentioned in subsection (1), </w:t>
      </w:r>
      <w:r w:rsidRPr="00FB2A7F">
        <w:t>Housing Australia:</w:t>
      </w:r>
    </w:p>
    <w:p w14:paraId="6488E463" w14:textId="77777777" w:rsidR="002A377C" w:rsidRPr="00FB2A7F" w:rsidRDefault="002A377C" w:rsidP="002A377C">
      <w:pPr>
        <w:pStyle w:val="paragraph"/>
      </w:pPr>
      <w:r w:rsidRPr="00FB2A7F">
        <w:tab/>
        <w:t>(a)</w:t>
      </w:r>
      <w:r w:rsidRPr="00FB2A7F">
        <w:tab/>
        <w:t xml:space="preserve">must not approve an application to </w:t>
      </w:r>
      <w:proofErr w:type="gramStart"/>
      <w:r w:rsidRPr="00FB2A7F">
        <w:t>enter into</w:t>
      </w:r>
      <w:proofErr w:type="gramEnd"/>
      <w:r w:rsidRPr="00FB2A7F">
        <w:t xml:space="preserve"> an arrangement in respect of that place; and</w:t>
      </w:r>
    </w:p>
    <w:p w14:paraId="72AE9DBA" w14:textId="77777777" w:rsidR="002A377C" w:rsidRPr="00FB2A7F" w:rsidRDefault="002A377C" w:rsidP="002A377C">
      <w:pPr>
        <w:pStyle w:val="paragraph"/>
      </w:pPr>
      <w:r w:rsidRPr="00FB2A7F">
        <w:tab/>
        <w:t>(b)</w:t>
      </w:r>
      <w:r w:rsidRPr="00FB2A7F">
        <w:tab/>
        <w:t xml:space="preserve">if the approval has already been granted, but an arrangement has not yet been </w:t>
      </w:r>
      <w:proofErr w:type="gramStart"/>
      <w:r w:rsidRPr="00FB2A7F">
        <w:t>entered into</w:t>
      </w:r>
      <w:proofErr w:type="gramEnd"/>
      <w:r w:rsidRPr="00FB2A7F">
        <w:t>—must revoke the approval; and</w:t>
      </w:r>
    </w:p>
    <w:p w14:paraId="2FE5DAC3" w14:textId="77777777" w:rsidR="002A377C" w:rsidRPr="00FB2A7F" w:rsidRDefault="002A377C" w:rsidP="002A377C">
      <w:pPr>
        <w:pStyle w:val="paragraph"/>
      </w:pPr>
      <w:r w:rsidRPr="00FB2A7F">
        <w:tab/>
        <w:t>(c)</w:t>
      </w:r>
      <w:r w:rsidRPr="00FB2A7F">
        <w:tab/>
        <w:t xml:space="preserve">must not </w:t>
      </w:r>
      <w:proofErr w:type="gramStart"/>
      <w:r w:rsidRPr="00FB2A7F">
        <w:t>enter into</w:t>
      </w:r>
      <w:proofErr w:type="gramEnd"/>
      <w:r w:rsidRPr="00FB2A7F">
        <w:t xml:space="preserve"> an arrangement in respect of the place (whether or not an approval has already been granted); and </w:t>
      </w:r>
    </w:p>
    <w:p w14:paraId="20063DCA" w14:textId="77777777" w:rsidR="002A377C" w:rsidRPr="00FB2A7F" w:rsidRDefault="002A377C" w:rsidP="002A377C">
      <w:pPr>
        <w:pStyle w:val="paragraph"/>
      </w:pPr>
      <w:r w:rsidRPr="00FB2A7F">
        <w:tab/>
        <w:t>(d)</w:t>
      </w:r>
      <w:r w:rsidRPr="00FB2A7F">
        <w:tab/>
        <w:t xml:space="preserve">if an arrangement has already been </w:t>
      </w:r>
      <w:proofErr w:type="gramStart"/>
      <w:r w:rsidRPr="00FB2A7F">
        <w:t>entered into</w:t>
      </w:r>
      <w:proofErr w:type="gramEnd"/>
      <w:r w:rsidRPr="00FB2A7F">
        <w:t>—must terminate the arrangement.</w:t>
      </w:r>
    </w:p>
    <w:p w14:paraId="2A7D24C8" w14:textId="77777777" w:rsidR="002A377C" w:rsidRPr="00FB2A7F" w:rsidRDefault="002A377C" w:rsidP="002A377C">
      <w:pPr>
        <w:pStyle w:val="subsection"/>
      </w:pPr>
      <w:r w:rsidRPr="00FB2A7F">
        <w:tab/>
        <w:t>(3)</w:t>
      </w:r>
      <w:r w:rsidRPr="00FB2A7F">
        <w:tab/>
        <w:t>Housing Australia may, on or after the date of the withdrawal or failure mentioned in subsection (1), commit or use the place for an arrangement in respect of property in any Territory or participating State at any time between 1 March in the financial year in which the withdrawal or failure occurred and the end of that financial year.</w:t>
      </w:r>
    </w:p>
    <w:p w14:paraId="2909611C" w14:textId="378A46B9" w:rsidR="006549C8" w:rsidRPr="006549C8" w:rsidRDefault="006549C8" w:rsidP="006549C8">
      <w:pPr>
        <w:pStyle w:val="ActHead3"/>
        <w:pageBreakBefore/>
        <w:rPr>
          <w:lang w:eastAsia="en-US"/>
        </w:rPr>
      </w:pPr>
      <w:bookmarkStart w:id="130" w:name="_Toc163719600"/>
      <w:bookmarkEnd w:id="127"/>
      <w:r w:rsidRPr="006549C8">
        <w:rPr>
          <w:rStyle w:val="CharDivNo"/>
        </w:rPr>
        <w:lastRenderedPageBreak/>
        <w:t>Division 3</w:t>
      </w:r>
      <w:r>
        <w:t>—</w:t>
      </w:r>
      <w:r w:rsidRPr="006549C8">
        <w:rPr>
          <w:rStyle w:val="CharDivText"/>
        </w:rPr>
        <w:t>Administering the program</w:t>
      </w:r>
      <w:bookmarkEnd w:id="130"/>
    </w:p>
    <w:p w14:paraId="59DA0D86" w14:textId="77777777" w:rsidR="004838CD" w:rsidRPr="00FB2A7F" w:rsidRDefault="004838CD" w:rsidP="004838CD">
      <w:pPr>
        <w:pStyle w:val="ActHead5"/>
      </w:pPr>
      <w:bookmarkStart w:id="131" w:name="_Toc163719601"/>
      <w:proofErr w:type="gramStart"/>
      <w:r w:rsidRPr="00FB2A7F">
        <w:rPr>
          <w:rStyle w:val="CharSectno"/>
        </w:rPr>
        <w:t>54</w:t>
      </w:r>
      <w:r w:rsidRPr="00FB2A7F">
        <w:t xml:space="preserve">  Application</w:t>
      </w:r>
      <w:proofErr w:type="gramEnd"/>
      <w:r w:rsidRPr="00FB2A7F">
        <w:t xml:space="preserve"> of this Division</w:t>
      </w:r>
      <w:bookmarkEnd w:id="131"/>
    </w:p>
    <w:p w14:paraId="1D45A0B4" w14:textId="0028347D" w:rsidR="004838CD" w:rsidRPr="00FB2A7F" w:rsidRDefault="004838CD" w:rsidP="004838CD">
      <w:pPr>
        <w:pStyle w:val="subsection"/>
      </w:pPr>
      <w:r w:rsidRPr="00FB2A7F">
        <w:tab/>
      </w:r>
      <w:r w:rsidRPr="00FB2A7F">
        <w:tab/>
      </w:r>
      <w:r w:rsidR="006549C8">
        <w:t>This</w:t>
      </w:r>
      <w:r w:rsidRPr="00FB2A7F">
        <w:t xml:space="preserve"> Division appl</w:t>
      </w:r>
      <w:r w:rsidR="00D870CE">
        <w:t>ies</w:t>
      </w:r>
      <w:r w:rsidRPr="00FB2A7F">
        <w:t xml:space="preserve"> to the performance of Housing Australia</w:t>
      </w:r>
      <w:r w:rsidR="00F11B50">
        <w:t>’</w:t>
      </w:r>
      <w:r w:rsidRPr="00FB2A7F">
        <w:t>s functions in relation to:</w:t>
      </w:r>
    </w:p>
    <w:p w14:paraId="1332D6C3" w14:textId="4B35AEAE" w:rsidR="004838CD" w:rsidRPr="00FB2A7F" w:rsidRDefault="004838CD" w:rsidP="004838CD">
      <w:pPr>
        <w:pStyle w:val="paragraph"/>
      </w:pPr>
      <w:r w:rsidRPr="00FB2A7F">
        <w:tab/>
        <w:t>(a)</w:t>
      </w:r>
      <w:r w:rsidRPr="00FB2A7F">
        <w:tab/>
        <w:t>the Territories and participating States</w:t>
      </w:r>
      <w:r w:rsidR="00D870CE">
        <w:t xml:space="preserve"> (under</w:t>
      </w:r>
      <w:r w:rsidR="005C293F">
        <w:t xml:space="preserve"> </w:t>
      </w:r>
      <w:r w:rsidRPr="00FB2A7F">
        <w:t>subparagraph</w:t>
      </w:r>
      <w:r w:rsidR="00FB2A7F" w:rsidRPr="00FB2A7F">
        <w:t> </w:t>
      </w:r>
      <w:r w:rsidRPr="00FB2A7F">
        <w:t>24(1)(a)(</w:t>
      </w:r>
      <w:proofErr w:type="spellStart"/>
      <w:r w:rsidRPr="00FB2A7F">
        <w:t>i</w:t>
      </w:r>
      <w:proofErr w:type="spellEnd"/>
      <w:r w:rsidRPr="00FB2A7F">
        <w:t>) of the Act</w:t>
      </w:r>
      <w:r w:rsidR="005C293F">
        <w:t>)</w:t>
      </w:r>
      <w:r w:rsidRPr="00FB2A7F">
        <w:t>; and</w:t>
      </w:r>
    </w:p>
    <w:p w14:paraId="2065A140" w14:textId="699E0EBA" w:rsidR="004838CD" w:rsidRPr="00FB2A7F" w:rsidRDefault="004838CD" w:rsidP="004838CD">
      <w:pPr>
        <w:pStyle w:val="paragraph"/>
      </w:pPr>
      <w:r w:rsidRPr="00FB2A7F">
        <w:tab/>
        <w:t>(b)</w:t>
      </w:r>
      <w:r w:rsidRPr="00FB2A7F">
        <w:tab/>
        <w:t>cooperating States</w:t>
      </w:r>
      <w:r w:rsidR="005C293F">
        <w:t xml:space="preserve"> (under</w:t>
      </w:r>
      <w:r w:rsidRPr="00FB2A7F">
        <w:t xml:space="preserve"> subparagraph</w:t>
      </w:r>
      <w:r w:rsidR="00FB2A7F" w:rsidRPr="00FB2A7F">
        <w:t> </w:t>
      </w:r>
      <w:r w:rsidRPr="00FB2A7F">
        <w:t>24(1)(a)(ii) of the Act</w:t>
      </w:r>
      <w:r w:rsidR="009133F1">
        <w:t>)</w:t>
      </w:r>
      <w:r w:rsidRPr="00FB2A7F">
        <w:t>.</w:t>
      </w:r>
    </w:p>
    <w:p w14:paraId="02E9EEA7" w14:textId="5084CF48" w:rsidR="004838CD" w:rsidRPr="00FB2A7F" w:rsidRDefault="004838CD" w:rsidP="004838CD">
      <w:pPr>
        <w:pStyle w:val="ActHead5"/>
      </w:pPr>
      <w:bookmarkStart w:id="132" w:name="_Toc163719602"/>
      <w:proofErr w:type="gramStart"/>
      <w:r w:rsidRPr="00FB2A7F">
        <w:rPr>
          <w:rStyle w:val="CharSectno"/>
        </w:rPr>
        <w:t>55</w:t>
      </w:r>
      <w:r w:rsidRPr="00FB2A7F">
        <w:t xml:space="preserve">  Indexing</w:t>
      </w:r>
      <w:proofErr w:type="gramEnd"/>
      <w:r w:rsidRPr="00FB2A7F">
        <w:t xml:space="preserve"> relevant amount</w:t>
      </w:r>
      <w:r w:rsidR="00295CD3">
        <w:t>s</w:t>
      </w:r>
      <w:bookmarkEnd w:id="132"/>
    </w:p>
    <w:p w14:paraId="6375262D" w14:textId="464A113E" w:rsidR="004838CD" w:rsidRPr="00FB2A7F" w:rsidRDefault="004838CD" w:rsidP="004838CD">
      <w:pPr>
        <w:pStyle w:val="subsection"/>
      </w:pPr>
      <w:r w:rsidRPr="00FB2A7F">
        <w:tab/>
        <w:t>(1)</w:t>
      </w:r>
      <w:r w:rsidRPr="00FB2A7F">
        <w:tab/>
      </w:r>
      <w:r w:rsidR="00295CD3">
        <w:t>Each</w:t>
      </w:r>
      <w:r w:rsidRPr="00FB2A7F">
        <w:t xml:space="preserve"> amount mentioned in paragraph</w:t>
      </w:r>
      <w:r w:rsidR="00FB2A7F" w:rsidRPr="00FB2A7F">
        <w:t> </w:t>
      </w:r>
      <w:r w:rsidR="00DF48F5">
        <w:t>60</w:t>
      </w:r>
      <w:r w:rsidRPr="00FB2A7F">
        <w:t>(</w:t>
      </w:r>
      <w:r w:rsidR="00DF48F5">
        <w:t>2</w:t>
      </w:r>
      <w:r w:rsidRPr="00FB2A7F">
        <w:t>)(</w:t>
      </w:r>
      <w:r w:rsidR="00DF48F5">
        <w:t>d</w:t>
      </w:r>
      <w:r w:rsidRPr="00FB2A7F">
        <w:t xml:space="preserve">) </w:t>
      </w:r>
      <w:r w:rsidR="00935169">
        <w:t>and</w:t>
      </w:r>
      <w:r w:rsidRPr="00FB2A7F">
        <w:t xml:space="preserve"> paragraph</w:t>
      </w:r>
      <w:r w:rsidR="00FB2A7F" w:rsidRPr="00FB2A7F">
        <w:t> </w:t>
      </w:r>
      <w:r w:rsidRPr="00FB2A7F">
        <w:t>13(1)(e) of Schedule</w:t>
      </w:r>
      <w:r w:rsidR="00FB2A7F" w:rsidRPr="00FB2A7F">
        <w:t> </w:t>
      </w:r>
      <w:r w:rsidRPr="00FB2A7F">
        <w:t>1 is to be indexed on the first day of each financial year starting on or after 1</w:t>
      </w:r>
      <w:r w:rsidR="00FB2A7F" w:rsidRPr="00FB2A7F">
        <w:t> </w:t>
      </w:r>
      <w:r w:rsidRPr="00FB2A7F">
        <w:t>July 2025</w:t>
      </w:r>
      <w:r w:rsidRPr="00FB2A7F">
        <w:rPr>
          <w:color w:val="000000"/>
        </w:rPr>
        <w:t xml:space="preserve"> by multiplying it by its indexation factor for 1</w:t>
      </w:r>
      <w:r w:rsidR="00FB2A7F" w:rsidRPr="00FB2A7F">
        <w:rPr>
          <w:color w:val="000000"/>
        </w:rPr>
        <w:t> </w:t>
      </w:r>
      <w:r w:rsidRPr="00FB2A7F">
        <w:rPr>
          <w:color w:val="000000"/>
        </w:rPr>
        <w:t>June in the preceding financial year.</w:t>
      </w:r>
    </w:p>
    <w:p w14:paraId="20467E51" w14:textId="427C4464" w:rsidR="004838CD" w:rsidRPr="00FB2A7F" w:rsidRDefault="004838CD" w:rsidP="004838CD">
      <w:pPr>
        <w:pStyle w:val="subsection"/>
      </w:pPr>
      <w:r w:rsidRPr="00FB2A7F">
        <w:tab/>
        <w:t>(2)</w:t>
      </w:r>
      <w:r w:rsidRPr="00FB2A7F">
        <w:tab/>
        <w:t>The indexation factor for 1</w:t>
      </w:r>
      <w:r w:rsidR="00FB2A7F" w:rsidRPr="00FB2A7F">
        <w:t> </w:t>
      </w:r>
      <w:r w:rsidRPr="00FB2A7F">
        <w:t>June in a financial year is the number worked out as follows:</w:t>
      </w:r>
    </w:p>
    <w:p w14:paraId="4B68BE78" w14:textId="77777777" w:rsidR="004838CD" w:rsidRPr="00FB2A7F" w:rsidRDefault="004838CD" w:rsidP="004838CD">
      <w:pPr>
        <w:pStyle w:val="BoxHeadItalic"/>
      </w:pPr>
      <w:r w:rsidRPr="00FB2A7F">
        <w:t>Method statement</w:t>
      </w:r>
    </w:p>
    <w:p w14:paraId="0C5FE1A8" w14:textId="77777777" w:rsidR="004838CD" w:rsidRPr="00FB2A7F" w:rsidRDefault="004838CD" w:rsidP="004838CD">
      <w:pPr>
        <w:pStyle w:val="BoxStep"/>
      </w:pPr>
      <w:r w:rsidRPr="00FB2A7F">
        <w:t>Step 1.</w:t>
      </w:r>
      <w:r w:rsidRPr="00FB2A7F">
        <w:tab/>
        <w:t>Add:</w:t>
      </w:r>
    </w:p>
    <w:p w14:paraId="55609843" w14:textId="41BF7C0E" w:rsidR="004838CD" w:rsidRPr="00FB2A7F" w:rsidRDefault="004838CD" w:rsidP="004838CD">
      <w:pPr>
        <w:pStyle w:val="BoxPara"/>
      </w:pPr>
      <w:r w:rsidRPr="00FB2A7F">
        <w:tab/>
        <w:t>(a)</w:t>
      </w:r>
      <w:r w:rsidRPr="00FB2A7F">
        <w:tab/>
        <w:t>the index number for the quarter ending on 31</w:t>
      </w:r>
      <w:r w:rsidR="00FB2A7F" w:rsidRPr="00FB2A7F">
        <w:t> </w:t>
      </w:r>
      <w:r w:rsidRPr="00FB2A7F">
        <w:t>March in that financial year; and</w:t>
      </w:r>
    </w:p>
    <w:p w14:paraId="75BE1EF3" w14:textId="77777777" w:rsidR="004838CD" w:rsidRPr="00FB2A7F" w:rsidRDefault="004838CD" w:rsidP="004838CD">
      <w:pPr>
        <w:pStyle w:val="BoxPara"/>
      </w:pPr>
      <w:r w:rsidRPr="00FB2A7F">
        <w:tab/>
        <w:t>(b)</w:t>
      </w:r>
      <w:r w:rsidRPr="00FB2A7F">
        <w:tab/>
        <w:t>the index numbers for the 3 quarters that immediately preceded that quarter.</w:t>
      </w:r>
    </w:p>
    <w:p w14:paraId="19B63D9A" w14:textId="77777777" w:rsidR="004838CD" w:rsidRPr="00FB2A7F" w:rsidRDefault="004838CD" w:rsidP="004838CD">
      <w:pPr>
        <w:pStyle w:val="BoxStep"/>
      </w:pPr>
      <w:r w:rsidRPr="00FB2A7F">
        <w:t>Step 2.</w:t>
      </w:r>
      <w:r w:rsidRPr="00FB2A7F">
        <w:tab/>
        <w:t>Add:</w:t>
      </w:r>
    </w:p>
    <w:p w14:paraId="7F65F104" w14:textId="28D362C1" w:rsidR="004838CD" w:rsidRPr="00FB2A7F" w:rsidRDefault="004838CD" w:rsidP="004838CD">
      <w:pPr>
        <w:pStyle w:val="BoxPara"/>
      </w:pPr>
      <w:r w:rsidRPr="00FB2A7F">
        <w:tab/>
        <w:t>(a)</w:t>
      </w:r>
      <w:r w:rsidRPr="00FB2A7F">
        <w:tab/>
        <w:t>the index number for the quarter ending on 31</w:t>
      </w:r>
      <w:r w:rsidR="00FB2A7F" w:rsidRPr="00FB2A7F">
        <w:t> </w:t>
      </w:r>
      <w:r w:rsidRPr="00FB2A7F">
        <w:t>March in the immediately preceding financial year; and</w:t>
      </w:r>
    </w:p>
    <w:p w14:paraId="04DC2FE0" w14:textId="77777777" w:rsidR="004838CD" w:rsidRPr="00FB2A7F" w:rsidRDefault="004838CD" w:rsidP="004838CD">
      <w:pPr>
        <w:pStyle w:val="BoxPara"/>
      </w:pPr>
      <w:r w:rsidRPr="00FB2A7F">
        <w:tab/>
        <w:t>(b)</w:t>
      </w:r>
      <w:r w:rsidRPr="00FB2A7F">
        <w:tab/>
        <w:t>the index numbers for the 3 quarters that immediately preceded that quarter.</w:t>
      </w:r>
    </w:p>
    <w:p w14:paraId="0E255CF3" w14:textId="66B77347" w:rsidR="004838CD" w:rsidRPr="00FB2A7F" w:rsidRDefault="004838CD" w:rsidP="004838CD">
      <w:pPr>
        <w:pStyle w:val="BoxStep"/>
      </w:pPr>
      <w:r w:rsidRPr="00FB2A7F">
        <w:t>Step 3.</w:t>
      </w:r>
      <w:r w:rsidRPr="00FB2A7F">
        <w:tab/>
        <w:t xml:space="preserve">The </w:t>
      </w:r>
      <w:r w:rsidRPr="00FB2A7F">
        <w:rPr>
          <w:b/>
          <w:i/>
        </w:rPr>
        <w:t>indexation factor</w:t>
      </w:r>
      <w:r w:rsidRPr="00FB2A7F">
        <w:t xml:space="preserve"> for 1</w:t>
      </w:r>
      <w:r w:rsidR="00FB2A7F" w:rsidRPr="00FB2A7F">
        <w:t> </w:t>
      </w:r>
      <w:r w:rsidRPr="00FB2A7F">
        <w:t>June in the financial year is the amount under step 1 divided by the amount under step 2.</w:t>
      </w:r>
    </w:p>
    <w:p w14:paraId="4A6B8F13" w14:textId="77777777" w:rsidR="004838CD" w:rsidRPr="00FB2A7F" w:rsidRDefault="004838CD" w:rsidP="004838CD">
      <w:pPr>
        <w:pStyle w:val="subsection"/>
      </w:pPr>
      <w:r w:rsidRPr="00FB2A7F">
        <w:tab/>
        <w:t>(3)</w:t>
      </w:r>
      <w:r w:rsidRPr="00FB2A7F">
        <w:tab/>
        <w:t>The indexation factor is to be worked out to 3 decimal places, rounding up if the fourth decimal place is 5 or more.</w:t>
      </w:r>
    </w:p>
    <w:p w14:paraId="1B5C999B" w14:textId="7DDA393B" w:rsidR="004838CD" w:rsidRPr="00FB2A7F" w:rsidRDefault="004838CD" w:rsidP="004838CD">
      <w:pPr>
        <w:pStyle w:val="subsection"/>
        <w:rPr>
          <w:color w:val="000000"/>
        </w:rPr>
      </w:pPr>
      <w:r w:rsidRPr="00FB2A7F">
        <w:rPr>
          <w:color w:val="000000"/>
        </w:rPr>
        <w:tab/>
        <w:t>(4)</w:t>
      </w:r>
      <w:r w:rsidRPr="00FB2A7F">
        <w:rPr>
          <w:color w:val="000000"/>
        </w:rPr>
        <w:tab/>
        <w:t>A</w:t>
      </w:r>
      <w:r w:rsidR="00EA495B">
        <w:rPr>
          <w:color w:val="000000"/>
        </w:rPr>
        <w:t xml:space="preserve">n </w:t>
      </w:r>
      <w:r w:rsidRPr="00FB2A7F">
        <w:rPr>
          <w:color w:val="000000"/>
        </w:rPr>
        <w:t>amount</w:t>
      </w:r>
      <w:r w:rsidR="00EA495B">
        <w:rPr>
          <w:color w:val="000000"/>
        </w:rPr>
        <w:t xml:space="preserve"> </w:t>
      </w:r>
      <w:r w:rsidR="00EA495B" w:rsidRPr="00FB2A7F">
        <w:t>mentioned in paragraph </w:t>
      </w:r>
      <w:r w:rsidR="00DC2E83">
        <w:t>60</w:t>
      </w:r>
      <w:r w:rsidR="00EA495B" w:rsidRPr="00FB2A7F">
        <w:t>(</w:t>
      </w:r>
      <w:r w:rsidR="00DC2E83">
        <w:t>2</w:t>
      </w:r>
      <w:r w:rsidR="00EA495B" w:rsidRPr="00FB2A7F">
        <w:t>)(</w:t>
      </w:r>
      <w:r w:rsidR="00DC2E83">
        <w:t>d</w:t>
      </w:r>
      <w:r w:rsidR="00EA495B" w:rsidRPr="00FB2A7F">
        <w:t>) or paragraph 13(1)(e) of Schedule 1</w:t>
      </w:r>
      <w:r w:rsidRPr="00FB2A7F">
        <w:rPr>
          <w:color w:val="000000"/>
        </w:rPr>
        <w:t>, after indexation, must be rounded to the nearest $1,000.</w:t>
      </w:r>
    </w:p>
    <w:p w14:paraId="4A7D90A5" w14:textId="7F07B90A" w:rsidR="004838CD" w:rsidRPr="00FB2A7F" w:rsidRDefault="004838CD" w:rsidP="004838CD">
      <w:pPr>
        <w:pStyle w:val="ActHead5"/>
      </w:pPr>
      <w:bookmarkStart w:id="133" w:name="_Toc163719603"/>
      <w:proofErr w:type="gramStart"/>
      <w:r w:rsidRPr="00FB2A7F">
        <w:rPr>
          <w:rStyle w:val="CharSectno"/>
        </w:rPr>
        <w:lastRenderedPageBreak/>
        <w:t>56</w:t>
      </w:r>
      <w:r w:rsidRPr="00FB2A7F">
        <w:t xml:space="preserve">  Meaning</w:t>
      </w:r>
      <w:proofErr w:type="gramEnd"/>
      <w:r w:rsidRPr="00FB2A7F">
        <w:t xml:space="preserve"> of </w:t>
      </w:r>
      <w:r w:rsidRPr="00FB2A7F">
        <w:rPr>
          <w:i/>
        </w:rPr>
        <w:t>index number</w:t>
      </w:r>
      <w:bookmarkEnd w:id="133"/>
    </w:p>
    <w:p w14:paraId="4E22F2C4" w14:textId="44D1741E" w:rsidR="004838CD" w:rsidRPr="00FB2A7F" w:rsidRDefault="004838CD" w:rsidP="004838CD">
      <w:pPr>
        <w:pStyle w:val="subsection"/>
        <w:rPr>
          <w:color w:val="000000"/>
        </w:rPr>
      </w:pPr>
      <w:r w:rsidRPr="00FB2A7F">
        <w:tab/>
        <w:t>(1)</w:t>
      </w:r>
      <w:r w:rsidRPr="00FB2A7F">
        <w:tab/>
      </w:r>
      <w:r w:rsidRPr="00FB2A7F">
        <w:rPr>
          <w:color w:val="000000"/>
        </w:rPr>
        <w:t>The</w:t>
      </w:r>
      <w:r w:rsidR="00FB2A7F" w:rsidRPr="00FB2A7F">
        <w:rPr>
          <w:color w:val="000000"/>
        </w:rPr>
        <w:t xml:space="preserve"> </w:t>
      </w:r>
      <w:r w:rsidRPr="00FB2A7F">
        <w:rPr>
          <w:b/>
          <w:bCs/>
          <w:i/>
          <w:iCs/>
          <w:color w:val="000000"/>
        </w:rPr>
        <w:t>index number</w:t>
      </w:r>
      <w:r w:rsidR="00FB2A7F" w:rsidRPr="00FB2A7F">
        <w:rPr>
          <w:color w:val="000000"/>
        </w:rPr>
        <w:t xml:space="preserve"> </w:t>
      </w:r>
      <w:r w:rsidRPr="00FB2A7F">
        <w:rPr>
          <w:color w:val="000000"/>
        </w:rPr>
        <w:t>for a</w:t>
      </w:r>
      <w:r w:rsidR="00FB2A7F" w:rsidRPr="00FB2A7F">
        <w:rPr>
          <w:color w:val="000000"/>
        </w:rPr>
        <w:t xml:space="preserve"> </w:t>
      </w:r>
      <w:r w:rsidRPr="00FB2A7F">
        <w:rPr>
          <w:color w:val="000000"/>
        </w:rPr>
        <w:t xml:space="preserve">quarter is the </w:t>
      </w:r>
      <w:proofErr w:type="gramStart"/>
      <w:r w:rsidRPr="00FB2A7F">
        <w:rPr>
          <w:color w:val="000000"/>
        </w:rPr>
        <w:t>All Groups</w:t>
      </w:r>
      <w:proofErr w:type="gramEnd"/>
      <w:r w:rsidRPr="00FB2A7F">
        <w:rPr>
          <w:color w:val="000000"/>
        </w:rPr>
        <w:t xml:space="preserve"> Consumer Price Index number (being the weighted average of the 8 capital cities) published by the</w:t>
      </w:r>
      <w:r w:rsidR="00FB2A7F" w:rsidRPr="00FB2A7F">
        <w:rPr>
          <w:color w:val="000000"/>
        </w:rPr>
        <w:t xml:space="preserve"> </w:t>
      </w:r>
      <w:r w:rsidRPr="00FB2A7F">
        <w:rPr>
          <w:color w:val="000000"/>
        </w:rPr>
        <w:t>Australian Statistician in respect of that quarter.</w:t>
      </w:r>
    </w:p>
    <w:p w14:paraId="2DC82777" w14:textId="0182A1FB" w:rsidR="004838CD" w:rsidRPr="00FB2A7F" w:rsidRDefault="004838CD" w:rsidP="004838CD">
      <w:pPr>
        <w:pStyle w:val="subsection"/>
      </w:pPr>
      <w:r w:rsidRPr="00FB2A7F">
        <w:tab/>
        <w:t>(2)</w:t>
      </w:r>
      <w:r w:rsidRPr="00FB2A7F">
        <w:tab/>
        <w:t xml:space="preserve">Subject to </w:t>
      </w:r>
      <w:r w:rsidR="00FB2A7F" w:rsidRPr="00FB2A7F">
        <w:t>subsection (</w:t>
      </w:r>
      <w:r w:rsidRPr="00FB2A7F">
        <w:t>3), if, at any time before or after the commencement of this instrument:</w:t>
      </w:r>
    </w:p>
    <w:p w14:paraId="729EC709" w14:textId="1B5C0D7A" w:rsidR="004838CD" w:rsidRPr="00FB2A7F" w:rsidRDefault="004838CD" w:rsidP="004838CD">
      <w:pPr>
        <w:pStyle w:val="paragraph"/>
      </w:pPr>
      <w:r w:rsidRPr="00FB2A7F">
        <w:tab/>
        <w:t>(a)</w:t>
      </w:r>
      <w:r w:rsidRPr="00FB2A7F">
        <w:tab/>
        <w:t>the</w:t>
      </w:r>
      <w:r w:rsidR="00FB2A7F" w:rsidRPr="00FB2A7F">
        <w:t xml:space="preserve"> </w:t>
      </w:r>
      <w:r w:rsidRPr="00FB2A7F">
        <w:t>Australian Statistician has published or publishes an index number in respect of a</w:t>
      </w:r>
      <w:r w:rsidR="00FB2A7F" w:rsidRPr="00FB2A7F">
        <w:t xml:space="preserve"> </w:t>
      </w:r>
      <w:r w:rsidRPr="00FB2A7F">
        <w:t>quarter; and</w:t>
      </w:r>
    </w:p>
    <w:p w14:paraId="5046970F" w14:textId="77777777" w:rsidR="004838CD" w:rsidRPr="00FB2A7F" w:rsidRDefault="004838CD" w:rsidP="004838CD">
      <w:pPr>
        <w:pStyle w:val="paragraph"/>
      </w:pPr>
      <w:r w:rsidRPr="00FB2A7F">
        <w:tab/>
        <w:t>(b)</w:t>
      </w:r>
      <w:r w:rsidRPr="00FB2A7F">
        <w:tab/>
        <w:t xml:space="preserve">that index number is in substitution for an index number previously published by the Australian Statistician in respect of that </w:t>
      </w:r>
      <w:proofErr w:type="gramStart"/>
      <w:r w:rsidRPr="00FB2A7F">
        <w:t>quarter;</w:t>
      </w:r>
      <w:proofErr w:type="gramEnd"/>
    </w:p>
    <w:p w14:paraId="3F1DFEC7" w14:textId="77777777" w:rsidR="004838CD" w:rsidRPr="00FB2A7F" w:rsidRDefault="004838CD" w:rsidP="004838CD">
      <w:pPr>
        <w:pStyle w:val="subsection2"/>
      </w:pPr>
      <w:r w:rsidRPr="00FB2A7F">
        <w:t>disregard the publication of the later index number for the purposes of this section.</w:t>
      </w:r>
    </w:p>
    <w:p w14:paraId="7CC3FA72" w14:textId="526DAD5B" w:rsidR="004838CD" w:rsidRPr="00FB2A7F" w:rsidRDefault="004838CD" w:rsidP="004838CD">
      <w:pPr>
        <w:pStyle w:val="subsection"/>
      </w:pPr>
      <w:r w:rsidRPr="00FB2A7F">
        <w:tab/>
        <w:t>(3)</w:t>
      </w:r>
      <w:r w:rsidRPr="00FB2A7F">
        <w:tab/>
        <w:t>If, at any time before or after the commencement of this instrument, the</w:t>
      </w:r>
      <w:r w:rsidR="00FB2A7F" w:rsidRPr="00FB2A7F">
        <w:t xml:space="preserve"> </w:t>
      </w:r>
      <w:r w:rsidRPr="00FB2A7F">
        <w:t>Australian Statistician has changed or changes the index reference period for the Consumer Price Index, then, for the purposes of applying this section after the change took place or takes place, have regard only to</w:t>
      </w:r>
      <w:r w:rsidR="00FB2A7F" w:rsidRPr="00FB2A7F">
        <w:t xml:space="preserve"> </w:t>
      </w:r>
      <w:r w:rsidRPr="00FB2A7F">
        <w:t>index numbers published in terms of the new index reference period.</w:t>
      </w:r>
    </w:p>
    <w:p w14:paraId="056BE5AC" w14:textId="77777777" w:rsidR="004838CD" w:rsidRPr="00FB2A7F" w:rsidRDefault="004838CD" w:rsidP="004838CD">
      <w:pPr>
        <w:pStyle w:val="ActHead5"/>
      </w:pPr>
      <w:bookmarkStart w:id="134" w:name="_Toc163719604"/>
      <w:proofErr w:type="gramStart"/>
      <w:r w:rsidRPr="00FB2A7F">
        <w:rPr>
          <w:rStyle w:val="CharSectno"/>
        </w:rPr>
        <w:t>57</w:t>
      </w:r>
      <w:r w:rsidRPr="00FB2A7F">
        <w:t xml:space="preserve">  Housing</w:t>
      </w:r>
      <w:proofErr w:type="gramEnd"/>
      <w:r w:rsidRPr="00FB2A7F">
        <w:t xml:space="preserve"> Australia must not charge certain fees</w:t>
      </w:r>
      <w:bookmarkEnd w:id="134"/>
    </w:p>
    <w:p w14:paraId="1756AD83" w14:textId="77777777" w:rsidR="004838CD" w:rsidRPr="00FB2A7F" w:rsidRDefault="004838CD" w:rsidP="004838CD">
      <w:pPr>
        <w:pStyle w:val="subsection"/>
      </w:pPr>
      <w:r w:rsidRPr="00FB2A7F">
        <w:tab/>
        <w:t>(1)</w:t>
      </w:r>
      <w:r w:rsidRPr="00FB2A7F">
        <w:tab/>
        <w:t xml:space="preserve">Housing Australia must </w:t>
      </w:r>
      <w:r w:rsidRPr="008A3568">
        <w:rPr>
          <w:i/>
          <w:iCs/>
        </w:rPr>
        <w:t>not</w:t>
      </w:r>
      <w:r w:rsidRPr="00FB2A7F">
        <w:t xml:space="preserve"> charge fees under an arrangement:</w:t>
      </w:r>
    </w:p>
    <w:p w14:paraId="734B2CA4" w14:textId="77777777" w:rsidR="004838CD" w:rsidRPr="00FB2A7F" w:rsidRDefault="004838CD" w:rsidP="004838CD">
      <w:pPr>
        <w:pStyle w:val="paragraph"/>
      </w:pPr>
      <w:r w:rsidRPr="00FB2A7F">
        <w:tab/>
        <w:t>(a)</w:t>
      </w:r>
      <w:r w:rsidRPr="00FB2A7F">
        <w:tab/>
        <w:t>in relation to the application for, or approval of, the arrangement; or</w:t>
      </w:r>
    </w:p>
    <w:p w14:paraId="25FC764F" w14:textId="274467F7" w:rsidR="004838CD" w:rsidRPr="00FB2A7F" w:rsidRDefault="004838CD" w:rsidP="004838CD">
      <w:pPr>
        <w:pStyle w:val="paragraph"/>
      </w:pPr>
      <w:r w:rsidRPr="00FB2A7F">
        <w:tab/>
        <w:t>(b)</w:t>
      </w:r>
      <w:r w:rsidRPr="00FB2A7F">
        <w:tab/>
        <w:t>to cover Housing Australia</w:t>
      </w:r>
      <w:r w:rsidR="00F11B50">
        <w:t>’</w:t>
      </w:r>
      <w:r w:rsidRPr="00FB2A7F">
        <w:t>s operating costs.</w:t>
      </w:r>
    </w:p>
    <w:p w14:paraId="6153695F" w14:textId="4AFB7673" w:rsidR="004838CD" w:rsidRPr="00FB2A7F" w:rsidRDefault="004838CD" w:rsidP="004838CD">
      <w:pPr>
        <w:pStyle w:val="subsection"/>
      </w:pPr>
      <w:r w:rsidRPr="00FB2A7F">
        <w:tab/>
        <w:t>(2)</w:t>
      </w:r>
      <w:r w:rsidRPr="00FB2A7F">
        <w:tab/>
      </w:r>
      <w:r w:rsidR="00A72F74">
        <w:t>However</w:t>
      </w:r>
      <w:r w:rsidRPr="00FB2A7F">
        <w:t xml:space="preserve">, this instrument does </w:t>
      </w:r>
      <w:r w:rsidRPr="008A3568">
        <w:rPr>
          <w:i/>
          <w:iCs/>
        </w:rPr>
        <w:t>not</w:t>
      </w:r>
      <w:r w:rsidRPr="00FB2A7F">
        <w:t>:</w:t>
      </w:r>
    </w:p>
    <w:p w14:paraId="57FE55F3" w14:textId="77777777" w:rsidR="004838CD" w:rsidRPr="00FB2A7F" w:rsidRDefault="004838CD" w:rsidP="004838CD">
      <w:pPr>
        <w:pStyle w:val="paragraph"/>
      </w:pPr>
      <w:r w:rsidRPr="00FB2A7F">
        <w:tab/>
        <w:t>(a)</w:t>
      </w:r>
      <w:r w:rsidRPr="00FB2A7F">
        <w:tab/>
        <w:t>prevent Housing Australia from passing on to an applicant or participant the cost of:</w:t>
      </w:r>
    </w:p>
    <w:p w14:paraId="53342F75" w14:textId="5D7CA14F" w:rsidR="004838CD" w:rsidRPr="00FB2A7F" w:rsidRDefault="004838CD" w:rsidP="004838CD">
      <w:pPr>
        <w:pStyle w:val="paragraphsub"/>
      </w:pPr>
      <w:r w:rsidRPr="00FB2A7F">
        <w:tab/>
        <w:t>(</w:t>
      </w:r>
      <w:proofErr w:type="spellStart"/>
      <w:r w:rsidRPr="00FB2A7F">
        <w:t>i</w:t>
      </w:r>
      <w:proofErr w:type="spellEnd"/>
      <w:r w:rsidRPr="00FB2A7F">
        <w:t>)</w:t>
      </w:r>
      <w:r w:rsidRPr="00FB2A7F">
        <w:tab/>
        <w:t xml:space="preserve">obtaining a property valuation or </w:t>
      </w:r>
      <w:proofErr w:type="gramStart"/>
      <w:r w:rsidRPr="00FB2A7F">
        <w:t>other  costs</w:t>
      </w:r>
      <w:proofErr w:type="gramEnd"/>
      <w:r w:rsidR="00AA52E0">
        <w:t xml:space="preserve"> related to obtaining the valuation</w:t>
      </w:r>
      <w:r w:rsidRPr="00FB2A7F">
        <w:t>; or</w:t>
      </w:r>
    </w:p>
    <w:p w14:paraId="140D6FBA" w14:textId="319561E0" w:rsidR="004838CD" w:rsidRPr="00FB2A7F" w:rsidRDefault="004838CD" w:rsidP="004838CD">
      <w:pPr>
        <w:pStyle w:val="paragraphsub"/>
      </w:pPr>
      <w:r w:rsidRPr="00FB2A7F">
        <w:tab/>
        <w:t>(ii)</w:t>
      </w:r>
      <w:r w:rsidRPr="00FB2A7F">
        <w:tab/>
      </w:r>
      <w:proofErr w:type="gramStart"/>
      <w:r w:rsidRPr="00FB2A7F">
        <w:t>taking action</w:t>
      </w:r>
      <w:proofErr w:type="gramEnd"/>
      <w:r w:rsidRPr="00FB2A7F">
        <w:t xml:space="preserve"> under Division</w:t>
      </w:r>
      <w:r w:rsidR="00FB2A7F" w:rsidRPr="00FB2A7F">
        <w:t> </w:t>
      </w:r>
      <w:r w:rsidRPr="00FB2A7F">
        <w:t>4 of Part</w:t>
      </w:r>
      <w:r w:rsidR="00FB2A7F" w:rsidRPr="00FB2A7F">
        <w:t> </w:t>
      </w:r>
      <w:r w:rsidRPr="00FB2A7F">
        <w:t>3</w:t>
      </w:r>
      <w:r w:rsidR="00CA0B7A">
        <w:t xml:space="preserve"> (about managing compliance)</w:t>
      </w:r>
      <w:r w:rsidRPr="00FB2A7F">
        <w:t>, or otherwise enforcing an arrangement; or</w:t>
      </w:r>
    </w:p>
    <w:p w14:paraId="6283EC57" w14:textId="2A9CA302" w:rsidR="004838CD" w:rsidRPr="00FB2A7F" w:rsidRDefault="004838CD" w:rsidP="004838CD">
      <w:pPr>
        <w:pStyle w:val="paragraph"/>
      </w:pPr>
      <w:r w:rsidRPr="00FB2A7F">
        <w:tab/>
        <w:t>(b)</w:t>
      </w:r>
      <w:r w:rsidRPr="00FB2A7F">
        <w:tab/>
      </w:r>
      <w:r w:rsidR="00CC6D7D">
        <w:t>place any further</w:t>
      </w:r>
      <w:r w:rsidR="00CC6D7D" w:rsidRPr="00FB2A7F">
        <w:t xml:space="preserve"> </w:t>
      </w:r>
      <w:r w:rsidRPr="00FB2A7F">
        <w:t>limit</w:t>
      </w:r>
      <w:r w:rsidR="00CC6D7D">
        <w:t>s</w:t>
      </w:r>
      <w:r w:rsidR="00053C8E">
        <w:t xml:space="preserve"> on</w:t>
      </w:r>
      <w:r w:rsidRPr="00FB2A7F">
        <w:t xml:space="preserve"> Housing Australia</w:t>
      </w:r>
      <w:r w:rsidR="00F11B50">
        <w:t>’</w:t>
      </w:r>
      <w:r w:rsidRPr="00FB2A7F">
        <w:t>s power to require payment under an arrangement, agreement or contract.</w:t>
      </w:r>
    </w:p>
    <w:p w14:paraId="1E49C71D" w14:textId="77777777" w:rsidR="004838CD" w:rsidRPr="00FB2A7F" w:rsidRDefault="004838CD" w:rsidP="004838CD">
      <w:pPr>
        <w:pStyle w:val="subsection"/>
      </w:pPr>
      <w:r w:rsidRPr="00FB2A7F">
        <w:tab/>
        <w:t>(3)</w:t>
      </w:r>
      <w:r w:rsidRPr="00FB2A7F">
        <w:tab/>
        <w:t>Housing Australia must not pay a mortgage registration fee on behalf of an applicant or participant.</w:t>
      </w:r>
    </w:p>
    <w:p w14:paraId="0F686AF2" w14:textId="437E8611" w:rsidR="004838CD" w:rsidRPr="00FB2A7F" w:rsidRDefault="004838CD" w:rsidP="004838CD">
      <w:pPr>
        <w:pStyle w:val="ActHead5"/>
      </w:pPr>
      <w:bookmarkStart w:id="135" w:name="_Toc163719605"/>
      <w:proofErr w:type="gramStart"/>
      <w:r w:rsidRPr="00FB2A7F">
        <w:rPr>
          <w:rStyle w:val="CharSectno"/>
        </w:rPr>
        <w:t>58</w:t>
      </w:r>
      <w:r w:rsidRPr="00FB2A7F">
        <w:t xml:space="preserve">  Valuing</w:t>
      </w:r>
      <w:proofErr w:type="gramEnd"/>
      <w:r w:rsidRPr="00FB2A7F">
        <w:t xml:space="preserve"> a relevant property</w:t>
      </w:r>
      <w:bookmarkEnd w:id="135"/>
    </w:p>
    <w:p w14:paraId="33DB7D5D" w14:textId="77777777" w:rsidR="004838CD" w:rsidRPr="00FB2A7F" w:rsidRDefault="004838CD" w:rsidP="004838CD">
      <w:pPr>
        <w:pStyle w:val="SubsectionHead"/>
      </w:pPr>
      <w:r w:rsidRPr="00FB2A7F">
        <w:t>Ascertaining the value of a relevant property</w:t>
      </w:r>
    </w:p>
    <w:p w14:paraId="06651C26" w14:textId="7FA078DC" w:rsidR="004838CD" w:rsidRPr="00FB2A7F" w:rsidRDefault="004838CD" w:rsidP="004838CD">
      <w:pPr>
        <w:pStyle w:val="subsection"/>
      </w:pPr>
      <w:r w:rsidRPr="00FB2A7F">
        <w:tab/>
        <w:t>(1)</w:t>
      </w:r>
      <w:r w:rsidRPr="00FB2A7F">
        <w:tab/>
        <w:t>This section applies where it is necessary for Housing Australia to ascertain the value of a property at a particular time because of:</w:t>
      </w:r>
    </w:p>
    <w:p w14:paraId="6FF59C98" w14:textId="7AA68AA8" w:rsidR="004838CD" w:rsidRPr="00FB2A7F" w:rsidRDefault="004838CD" w:rsidP="004838CD">
      <w:pPr>
        <w:pStyle w:val="paragraph"/>
      </w:pPr>
      <w:r w:rsidRPr="00FB2A7F">
        <w:tab/>
      </w:r>
      <w:r w:rsidRPr="008A3568">
        <w:t>(a)</w:t>
      </w:r>
      <w:r w:rsidRPr="008A3568">
        <w:tab/>
        <w:t>a provision of the Act or this instrument; or</w:t>
      </w:r>
    </w:p>
    <w:p w14:paraId="3C85554D" w14:textId="1054AC50" w:rsidR="004838CD" w:rsidRPr="00FB2A7F" w:rsidRDefault="004838CD" w:rsidP="004838CD">
      <w:pPr>
        <w:pStyle w:val="paragraph"/>
      </w:pPr>
      <w:r w:rsidRPr="00FB2A7F">
        <w:tab/>
        <w:t>(b)</w:t>
      </w:r>
      <w:r w:rsidRPr="00FB2A7F">
        <w:tab/>
        <w:t>an arrangement.</w:t>
      </w:r>
    </w:p>
    <w:p w14:paraId="62263BF8" w14:textId="4A49942C" w:rsidR="004838CD" w:rsidRPr="00FB2A7F" w:rsidRDefault="004838CD" w:rsidP="004838CD">
      <w:pPr>
        <w:pStyle w:val="notetext"/>
      </w:pPr>
      <w:r w:rsidRPr="00FB2A7F">
        <w:t>Example:</w:t>
      </w:r>
      <w:r w:rsidRPr="00FB2A7F">
        <w:tab/>
        <w:t>It would be necessary to value a property where a person wishes to make a voluntary repayment under section</w:t>
      </w:r>
      <w:r w:rsidR="00FB2A7F" w:rsidRPr="00FB2A7F">
        <w:t> </w:t>
      </w:r>
      <w:r w:rsidRPr="00FB2A7F">
        <w:t xml:space="preserve">42, because such a payment must reduce the Commonwealth </w:t>
      </w:r>
      <w:r w:rsidRPr="00FB2A7F">
        <w:lastRenderedPageBreak/>
        <w:t>share percentage by at least 5% of the value of the property, and the size of the payment required to meet that condition will depend on the value of the property at the relevant time (see section</w:t>
      </w:r>
      <w:r w:rsidR="00FB2A7F" w:rsidRPr="00FB2A7F">
        <w:t> </w:t>
      </w:r>
      <w:r w:rsidRPr="00FB2A7F">
        <w:t>25).</w:t>
      </w:r>
    </w:p>
    <w:p w14:paraId="6FD7807E" w14:textId="03C62664" w:rsidR="004838CD" w:rsidRPr="00FB2A7F" w:rsidRDefault="004838CD" w:rsidP="004838CD">
      <w:pPr>
        <w:pStyle w:val="subsection"/>
      </w:pPr>
      <w:r w:rsidRPr="00FB2A7F">
        <w:tab/>
        <w:t>(2)</w:t>
      </w:r>
      <w:r w:rsidRPr="00FB2A7F">
        <w:tab/>
        <w:t>The value of the property is the value that Housing Australia is satisfied most closely represents the property</w:t>
      </w:r>
      <w:r w:rsidR="00F11B50">
        <w:t>’</w:t>
      </w:r>
      <w:r w:rsidRPr="00FB2A7F">
        <w:t>s market value, based on:</w:t>
      </w:r>
    </w:p>
    <w:p w14:paraId="39695517" w14:textId="77777777" w:rsidR="004838CD" w:rsidRPr="00FB2A7F" w:rsidRDefault="004838CD" w:rsidP="004838CD">
      <w:pPr>
        <w:pStyle w:val="paragraph"/>
      </w:pPr>
      <w:r w:rsidRPr="00FB2A7F">
        <w:tab/>
        <w:t>(a)</w:t>
      </w:r>
      <w:r w:rsidRPr="00FB2A7F">
        <w:tab/>
        <w:t>a valuation provided by an independent expert acceptable to Housing Australia who:</w:t>
      </w:r>
    </w:p>
    <w:p w14:paraId="18F21BD0" w14:textId="2A0F1683" w:rsidR="004838CD" w:rsidRPr="00FB2A7F" w:rsidRDefault="004838CD" w:rsidP="004838CD">
      <w:pPr>
        <w:pStyle w:val="paragraphsub"/>
      </w:pPr>
      <w:bookmarkStart w:id="136" w:name="_Hlk152582781"/>
      <w:r w:rsidRPr="00FB2A7F">
        <w:tab/>
        <w:t>(</w:t>
      </w:r>
      <w:proofErr w:type="spellStart"/>
      <w:r w:rsidRPr="00FB2A7F">
        <w:t>i</w:t>
      </w:r>
      <w:proofErr w:type="spellEnd"/>
      <w:r w:rsidRPr="00FB2A7F">
        <w:t>)</w:t>
      </w:r>
      <w:r w:rsidRPr="00FB2A7F">
        <w:tab/>
        <w:t xml:space="preserve">holds the authorisations (if any) that they are required by law to hold </w:t>
      </w:r>
      <w:proofErr w:type="gramStart"/>
      <w:r w:rsidRPr="00FB2A7F">
        <w:t>in order to</w:t>
      </w:r>
      <w:proofErr w:type="gramEnd"/>
      <w:r w:rsidRPr="00FB2A7F">
        <w:t xml:space="preserve"> provide valuations in the jurisdiction in which the relevant property is located; and</w:t>
      </w:r>
    </w:p>
    <w:p w14:paraId="1B21C6D8" w14:textId="63BB8BF7" w:rsidR="004838CD" w:rsidRPr="00FB2A7F" w:rsidRDefault="004838CD" w:rsidP="004838CD">
      <w:pPr>
        <w:pStyle w:val="paragraphsub"/>
      </w:pPr>
      <w:r w:rsidRPr="00FB2A7F">
        <w:tab/>
        <w:t>(ii)</w:t>
      </w:r>
      <w:r w:rsidRPr="00FB2A7F">
        <w:tab/>
        <w:t xml:space="preserve">if there are no such legal requirements for the relevant jurisdiction—is a valuer that Housing Australia considers has the appropriate experience and qualifications </w:t>
      </w:r>
      <w:proofErr w:type="gramStart"/>
      <w:r w:rsidRPr="00FB2A7F">
        <w:t>taking into account</w:t>
      </w:r>
      <w:proofErr w:type="gramEnd"/>
      <w:r w:rsidRPr="00FB2A7F">
        <w:t xml:space="preserve"> the legislative requirements in other jurisdictions; and</w:t>
      </w:r>
    </w:p>
    <w:bookmarkEnd w:id="136"/>
    <w:p w14:paraId="79D5FC7F" w14:textId="2775141A" w:rsidR="004838CD" w:rsidRPr="00FB2A7F" w:rsidRDefault="004838CD" w:rsidP="004838CD">
      <w:pPr>
        <w:pStyle w:val="paragraphsub"/>
      </w:pPr>
      <w:r w:rsidRPr="00FB2A7F">
        <w:tab/>
        <w:t>(iii)</w:t>
      </w:r>
      <w:r w:rsidRPr="00FB2A7F">
        <w:tab/>
        <w:t>operates on an arm</w:t>
      </w:r>
      <w:r w:rsidR="00F11B50">
        <w:t>’</w:t>
      </w:r>
      <w:r w:rsidRPr="00FB2A7F">
        <w:t>s</w:t>
      </w:r>
      <w:r w:rsidR="00380952">
        <w:noBreakHyphen/>
      </w:r>
      <w:r w:rsidRPr="00FB2A7F">
        <w:t>length basis from the applicant or participant; and</w:t>
      </w:r>
    </w:p>
    <w:p w14:paraId="21447E89" w14:textId="4CFD081D" w:rsidR="004838CD" w:rsidRPr="00FB2A7F" w:rsidRDefault="004838CD" w:rsidP="004838CD">
      <w:pPr>
        <w:pStyle w:val="paragraph"/>
      </w:pPr>
      <w:r w:rsidRPr="00FB2A7F">
        <w:tab/>
        <w:t>(b)</w:t>
      </w:r>
      <w:r w:rsidRPr="00FB2A7F">
        <w:tab/>
        <w:t xml:space="preserve">any other valuation that Housing Australia considers </w:t>
      </w:r>
      <w:r w:rsidR="00181FF5">
        <w:t>is</w:t>
      </w:r>
      <w:r w:rsidR="00181FF5" w:rsidRPr="00FB2A7F">
        <w:t xml:space="preserve"> </w:t>
      </w:r>
      <w:r w:rsidRPr="00FB2A7F">
        <w:t xml:space="preserve">appropriate to </w:t>
      </w:r>
      <w:proofErr w:type="gramStart"/>
      <w:r w:rsidRPr="00FB2A7F">
        <w:t>take into account</w:t>
      </w:r>
      <w:proofErr w:type="gramEnd"/>
      <w:r w:rsidRPr="00FB2A7F">
        <w:t>; and</w:t>
      </w:r>
    </w:p>
    <w:p w14:paraId="5BB724E9" w14:textId="222D247E" w:rsidR="004838CD" w:rsidRPr="00FB2A7F" w:rsidRDefault="004838CD" w:rsidP="004838CD">
      <w:pPr>
        <w:pStyle w:val="paragraph"/>
      </w:pPr>
      <w:r w:rsidRPr="00FB2A7F">
        <w:tab/>
        <w:t>(c)</w:t>
      </w:r>
      <w:r w:rsidRPr="00FB2A7F">
        <w:tab/>
        <w:t>any other matter that Housing Australia thinks is relevant.</w:t>
      </w:r>
    </w:p>
    <w:p w14:paraId="1C0FE201" w14:textId="6F8E517C" w:rsidR="004838CD" w:rsidRPr="00FB2A7F" w:rsidRDefault="004838CD" w:rsidP="004838CD">
      <w:pPr>
        <w:pStyle w:val="notetext"/>
      </w:pPr>
      <w:r w:rsidRPr="00FB2A7F">
        <w:t>Note:</w:t>
      </w:r>
      <w:r w:rsidRPr="00FB2A7F">
        <w:tab/>
        <w:t>Subsection</w:t>
      </w:r>
      <w:r w:rsidR="00FB2A7F" w:rsidRPr="00FB2A7F">
        <w:t> </w:t>
      </w:r>
      <w:r w:rsidRPr="00FB2A7F">
        <w:t>13(2) requires Housing Australia to ensure that each arrangement contains such terms and conditions as are necessary to enable it to comply with the requirements of this instrument. As such, each arrangement will need to ensure that the valuation requirements under that arrangement reflect this section.</w:t>
      </w:r>
    </w:p>
    <w:p w14:paraId="285DEE4C" w14:textId="77777777" w:rsidR="004838CD" w:rsidRPr="00FB2A7F" w:rsidRDefault="004838CD" w:rsidP="004838CD">
      <w:pPr>
        <w:pStyle w:val="ActHead5"/>
      </w:pPr>
      <w:bookmarkStart w:id="137" w:name="_Toc163719606"/>
      <w:proofErr w:type="gramStart"/>
      <w:r w:rsidRPr="00FB2A7F">
        <w:rPr>
          <w:rStyle w:val="CharSectno"/>
        </w:rPr>
        <w:t>59</w:t>
      </w:r>
      <w:r w:rsidRPr="00FB2A7F">
        <w:t xml:space="preserve">  Timing</w:t>
      </w:r>
      <w:proofErr w:type="gramEnd"/>
      <w:r w:rsidRPr="00FB2A7F">
        <w:t xml:space="preserve"> of Housing Australia</w:t>
      </w:r>
      <w:r w:rsidR="00F11B50">
        <w:t>’</w:t>
      </w:r>
      <w:r w:rsidRPr="00FB2A7F">
        <w:t>s financial contributions to purchase price</w:t>
      </w:r>
      <w:bookmarkEnd w:id="137"/>
    </w:p>
    <w:p w14:paraId="368B9A59" w14:textId="2C78F97D" w:rsidR="004838CD" w:rsidRPr="00FB2A7F" w:rsidRDefault="004838CD" w:rsidP="004838CD">
      <w:pPr>
        <w:pStyle w:val="subsection"/>
      </w:pPr>
      <w:r w:rsidRPr="00FB2A7F">
        <w:tab/>
        <w:t>(1)</w:t>
      </w:r>
      <w:r w:rsidRPr="00FB2A7F">
        <w:tab/>
        <w:t xml:space="preserve">For an arrangement relating to the construction of a new home, Housing Australia must pay </w:t>
      </w:r>
      <w:r w:rsidR="00D0131E">
        <w:t>the Commonwealth</w:t>
      </w:r>
      <w:r w:rsidR="00F11B50">
        <w:t>’</w:t>
      </w:r>
      <w:r w:rsidR="00D0131E">
        <w:t>s</w:t>
      </w:r>
      <w:r w:rsidR="00D0131E" w:rsidRPr="00FB2A7F">
        <w:t xml:space="preserve"> </w:t>
      </w:r>
      <w:r w:rsidRPr="00FB2A7F">
        <w:t>contribution:</w:t>
      </w:r>
    </w:p>
    <w:p w14:paraId="24AD1FC6" w14:textId="4379F079" w:rsidR="004838CD" w:rsidRPr="00FB2A7F" w:rsidRDefault="004838CD" w:rsidP="004838CD">
      <w:pPr>
        <w:pStyle w:val="paragraph"/>
      </w:pPr>
      <w:r w:rsidRPr="00FB2A7F">
        <w:tab/>
        <w:t>(a)</w:t>
      </w:r>
      <w:r w:rsidRPr="00FB2A7F">
        <w:tab/>
      </w:r>
      <w:r w:rsidR="006608F4">
        <w:t>at the time of</w:t>
      </w:r>
      <w:r w:rsidRPr="00FB2A7F">
        <w:t xml:space="preserve"> settlement of the purchase of the land to which the arrangement relates—</w:t>
      </w:r>
      <w:r w:rsidR="004D38DE">
        <w:t>by paying the</w:t>
      </w:r>
      <w:r w:rsidRPr="00FB2A7F">
        <w:t xml:space="preserve"> agreed percentage of the purchase price of the </w:t>
      </w:r>
      <w:proofErr w:type="gramStart"/>
      <w:r w:rsidRPr="00FB2A7F">
        <w:t>land;</w:t>
      </w:r>
      <w:proofErr w:type="gramEnd"/>
    </w:p>
    <w:p w14:paraId="20A8C7CC" w14:textId="380B27E7" w:rsidR="004838CD" w:rsidRPr="00FB2A7F" w:rsidRDefault="004838CD" w:rsidP="004838CD">
      <w:pPr>
        <w:pStyle w:val="paragraph"/>
      </w:pPr>
      <w:r w:rsidRPr="00FB2A7F">
        <w:tab/>
        <w:t>(b)</w:t>
      </w:r>
      <w:r w:rsidRPr="00FB2A7F">
        <w:tab/>
        <w:t>at the time each progress payment is required under the construction contract—</w:t>
      </w:r>
      <w:r w:rsidR="004D38DE">
        <w:t>by paying</w:t>
      </w:r>
      <w:r w:rsidRPr="00FB2A7F">
        <w:t xml:space="preserve"> the agreed percentage of the progress payment.</w:t>
      </w:r>
    </w:p>
    <w:p w14:paraId="20FB3FF9" w14:textId="0803C8C2" w:rsidR="004838CD" w:rsidRPr="00FB2A7F" w:rsidRDefault="004838CD" w:rsidP="004838CD">
      <w:pPr>
        <w:pStyle w:val="notetext"/>
      </w:pPr>
      <w:r w:rsidRPr="00FB2A7F">
        <w:t>Example:</w:t>
      </w:r>
      <w:r w:rsidRPr="00FB2A7F">
        <w:tab/>
        <w:t xml:space="preserve">Housing Australia agrees to provide 40% of the purchase price under an arrangement relating to a house and land package. It pays 40% of the purchase price of the land at the settlement date, followed by 40% of the value of each progress payment </w:t>
      </w:r>
      <w:proofErr w:type="gramStart"/>
      <w:r w:rsidRPr="00FB2A7F">
        <w:t>in the course of</w:t>
      </w:r>
      <w:proofErr w:type="gramEnd"/>
      <w:r w:rsidRPr="00FB2A7F">
        <w:t xml:space="preserve"> the construction.</w:t>
      </w:r>
    </w:p>
    <w:p w14:paraId="61D1FCCF" w14:textId="6F7A01D7" w:rsidR="004838CD" w:rsidRPr="00FB2A7F" w:rsidRDefault="004838CD" w:rsidP="004838CD">
      <w:pPr>
        <w:pStyle w:val="subsection"/>
      </w:pPr>
      <w:r w:rsidRPr="00FB2A7F">
        <w:tab/>
        <w:t>(2)</w:t>
      </w:r>
      <w:r w:rsidRPr="00FB2A7F">
        <w:tab/>
        <w:t xml:space="preserve">For any other arrangement, Housing Australia must pay </w:t>
      </w:r>
      <w:r w:rsidR="00D0131E">
        <w:t>the Commonwealth</w:t>
      </w:r>
      <w:r w:rsidR="00F11B50">
        <w:t>’</w:t>
      </w:r>
      <w:r w:rsidR="00D0131E">
        <w:t>s</w:t>
      </w:r>
      <w:r w:rsidR="00D0131E" w:rsidRPr="00FB2A7F">
        <w:t xml:space="preserve"> </w:t>
      </w:r>
      <w:r w:rsidRPr="00FB2A7F">
        <w:t xml:space="preserve">contribution to the purchase price </w:t>
      </w:r>
      <w:r w:rsidR="00383CE0">
        <w:t>at the time of</w:t>
      </w:r>
      <w:r w:rsidRPr="00FB2A7F">
        <w:t xml:space="preserve"> settlement.</w:t>
      </w:r>
    </w:p>
    <w:p w14:paraId="4FDC8ABB" w14:textId="45DF11D3" w:rsidR="004838CD" w:rsidRPr="00FB2A7F" w:rsidRDefault="004838CD" w:rsidP="004838CD">
      <w:pPr>
        <w:pStyle w:val="ActHead5"/>
        <w:ind w:left="0" w:firstLine="0"/>
      </w:pPr>
      <w:bookmarkStart w:id="138" w:name="_Toc163719607"/>
      <w:proofErr w:type="gramStart"/>
      <w:r w:rsidRPr="00FB2A7F">
        <w:rPr>
          <w:rStyle w:val="CharSectno"/>
        </w:rPr>
        <w:t>60</w:t>
      </w:r>
      <w:r w:rsidRPr="00FB2A7F">
        <w:t xml:space="preserve">  Home</w:t>
      </w:r>
      <w:proofErr w:type="gramEnd"/>
      <w:r w:rsidRPr="00FB2A7F">
        <w:t xml:space="preserve"> improvements</w:t>
      </w:r>
      <w:bookmarkEnd w:id="138"/>
    </w:p>
    <w:p w14:paraId="5AC31999" w14:textId="398DB7AF" w:rsidR="004838CD" w:rsidRPr="00FB2A7F" w:rsidRDefault="004838CD" w:rsidP="004838CD">
      <w:pPr>
        <w:pStyle w:val="subsection"/>
      </w:pPr>
      <w:bookmarkStart w:id="139" w:name="_Hlk142314572"/>
      <w:r w:rsidRPr="00FB2A7F">
        <w:tab/>
        <w:t>(1)</w:t>
      </w:r>
      <w:r w:rsidRPr="00FB2A7F">
        <w:tab/>
        <w:t xml:space="preserve">Housing Australia must </w:t>
      </w:r>
      <w:r w:rsidRPr="008A3568">
        <w:rPr>
          <w:i/>
          <w:iCs/>
        </w:rPr>
        <w:t>not</w:t>
      </w:r>
      <w:r w:rsidRPr="00FB2A7F">
        <w:t xml:space="preserve"> impose terms and conditions on an arrangement that would prevent a participant from making improvements to the relevant property at their own expense.</w:t>
      </w:r>
    </w:p>
    <w:p w14:paraId="09B9F17B" w14:textId="0BB24E91" w:rsidR="004838CD" w:rsidRPr="00FB2A7F" w:rsidRDefault="004838CD" w:rsidP="004838CD">
      <w:pPr>
        <w:pStyle w:val="subsection"/>
      </w:pPr>
      <w:r w:rsidRPr="00FB2A7F">
        <w:tab/>
        <w:t>(2)</w:t>
      </w:r>
      <w:r w:rsidRPr="00FB2A7F">
        <w:tab/>
      </w:r>
      <w:r w:rsidR="00C62033">
        <w:t xml:space="preserve">To ensure that the Commonwealth </w:t>
      </w:r>
      <w:r w:rsidR="0086249E">
        <w:t>does not benefit</w:t>
      </w:r>
      <w:r w:rsidR="00A540D5">
        <w:t xml:space="preserve"> from</w:t>
      </w:r>
      <w:r w:rsidR="00C62033">
        <w:t xml:space="preserve"> any part of the increase in the property</w:t>
      </w:r>
      <w:r w:rsidR="00F11B50">
        <w:t>’</w:t>
      </w:r>
      <w:r w:rsidR="00C62033">
        <w:t>s value resulting from the improvements, Housing Australia must</w:t>
      </w:r>
      <w:r w:rsidR="00A540D5">
        <w:t>, under the arrangement</w:t>
      </w:r>
      <w:r w:rsidRPr="00FB2A7F">
        <w:t>:</w:t>
      </w:r>
    </w:p>
    <w:p w14:paraId="3D71A891" w14:textId="77777777" w:rsidR="004838CD" w:rsidRPr="00FB2A7F" w:rsidRDefault="004838CD" w:rsidP="004838CD">
      <w:pPr>
        <w:pStyle w:val="paragraph"/>
      </w:pPr>
      <w:r w:rsidRPr="00FB2A7F">
        <w:tab/>
        <w:t>(a)</w:t>
      </w:r>
      <w:r w:rsidRPr="00FB2A7F">
        <w:tab/>
        <w:t>reduce the Commonwealth share percentage; and</w:t>
      </w:r>
    </w:p>
    <w:p w14:paraId="4C5C94F2" w14:textId="77777777" w:rsidR="004838CD" w:rsidRPr="00FB2A7F" w:rsidRDefault="004838CD" w:rsidP="004838CD">
      <w:pPr>
        <w:pStyle w:val="paragraph"/>
      </w:pPr>
      <w:r w:rsidRPr="00FB2A7F">
        <w:lastRenderedPageBreak/>
        <w:tab/>
        <w:t>(b)</w:t>
      </w:r>
      <w:r w:rsidRPr="00FB2A7F">
        <w:tab/>
        <w:t xml:space="preserve">make any necessary amendments to the arrangement, or contracts or agreements relating to the </w:t>
      </w:r>
      <w:proofErr w:type="gramStart"/>
      <w:r w:rsidRPr="00FB2A7F">
        <w:t>arrangement;</w:t>
      </w:r>
      <w:proofErr w:type="gramEnd"/>
    </w:p>
    <w:p w14:paraId="02CD1D90" w14:textId="3DBF7AEE" w:rsidR="004838CD" w:rsidRPr="00FB2A7F" w:rsidRDefault="00C62033" w:rsidP="008A3568">
      <w:pPr>
        <w:pStyle w:val="subsection2"/>
      </w:pPr>
      <w:r>
        <w:t>where:</w:t>
      </w:r>
    </w:p>
    <w:p w14:paraId="11F3C5B4" w14:textId="0DB639C7" w:rsidR="004838CD" w:rsidRPr="00FB2A7F" w:rsidRDefault="004838CD" w:rsidP="004838CD">
      <w:pPr>
        <w:pStyle w:val="paragraph"/>
      </w:pPr>
      <w:r w:rsidRPr="00FB2A7F">
        <w:tab/>
        <w:t>(</w:t>
      </w:r>
      <w:r w:rsidR="00C62033">
        <w:t>c</w:t>
      </w:r>
      <w:r w:rsidRPr="00FB2A7F">
        <w:t>)</w:t>
      </w:r>
      <w:r w:rsidRPr="00FB2A7F">
        <w:tab/>
        <w:t xml:space="preserve">the participant gives notice </w:t>
      </w:r>
      <w:r w:rsidR="00F17D17">
        <w:t xml:space="preserve">to Housing Australia </w:t>
      </w:r>
      <w:r w:rsidRPr="00FB2A7F">
        <w:t xml:space="preserve">of the proposed improvements in the form </w:t>
      </w:r>
      <w:r w:rsidR="00F17D17">
        <w:t>approved</w:t>
      </w:r>
      <w:r w:rsidR="00F17D17" w:rsidRPr="00FB2A7F">
        <w:t xml:space="preserve"> </w:t>
      </w:r>
      <w:r w:rsidRPr="00FB2A7F">
        <w:t>by Housing Australia;</w:t>
      </w:r>
      <w:r w:rsidR="00341EDA">
        <w:t xml:space="preserve"> and</w:t>
      </w:r>
    </w:p>
    <w:p w14:paraId="4FF43A32" w14:textId="22D33E84" w:rsidR="004838CD" w:rsidRPr="00FB2A7F" w:rsidRDefault="004838CD" w:rsidP="004838CD">
      <w:pPr>
        <w:pStyle w:val="paragraph"/>
      </w:pPr>
      <w:r w:rsidRPr="00FB2A7F">
        <w:tab/>
        <w:t>(</w:t>
      </w:r>
      <w:r w:rsidR="00C62033">
        <w:t>d</w:t>
      </w:r>
      <w:r w:rsidRPr="00FB2A7F">
        <w:t>)</w:t>
      </w:r>
      <w:r w:rsidRPr="00FB2A7F">
        <w:tab/>
        <w:t>the improvements cost $20,000 or more (as indexed in accordance with section</w:t>
      </w:r>
      <w:r w:rsidR="00FB2A7F" w:rsidRPr="00FB2A7F">
        <w:t> </w:t>
      </w:r>
      <w:r w:rsidRPr="00FB2A7F">
        <w:t>55);</w:t>
      </w:r>
      <w:r w:rsidR="00341EDA">
        <w:t xml:space="preserve"> and</w:t>
      </w:r>
    </w:p>
    <w:p w14:paraId="67697CA8" w14:textId="1D1222C6" w:rsidR="004838CD" w:rsidRPr="00FB2A7F" w:rsidRDefault="004838CD" w:rsidP="004838CD">
      <w:pPr>
        <w:pStyle w:val="paragraph"/>
      </w:pPr>
      <w:r w:rsidRPr="00FB2A7F">
        <w:tab/>
        <w:t>(</w:t>
      </w:r>
      <w:r w:rsidR="00C62033">
        <w:t>e</w:t>
      </w:r>
      <w:r w:rsidRPr="00FB2A7F">
        <w:t>)</w:t>
      </w:r>
      <w:r w:rsidRPr="00FB2A7F">
        <w:tab/>
        <w:t>the participant obtained any approvals required under the law of the relevant jurisdiction before commencing the improvements;</w:t>
      </w:r>
      <w:r w:rsidR="00341EDA">
        <w:t xml:space="preserve"> and</w:t>
      </w:r>
    </w:p>
    <w:p w14:paraId="54E039D5" w14:textId="5BCCD115" w:rsidR="004838CD" w:rsidRPr="00FB2A7F" w:rsidRDefault="004838CD" w:rsidP="004838CD">
      <w:pPr>
        <w:pStyle w:val="paragraph"/>
      </w:pPr>
      <w:r w:rsidRPr="00FB2A7F">
        <w:tab/>
        <w:t>(</w:t>
      </w:r>
      <w:r w:rsidR="00C62033">
        <w:t>f</w:t>
      </w:r>
      <w:r w:rsidRPr="00FB2A7F">
        <w:t>)</w:t>
      </w:r>
      <w:r w:rsidRPr="00FB2A7F">
        <w:tab/>
        <w:t>the property is valued before and after the improvements are carried out to ascertain their impact on its value (disregarding the impact of other factors such as market movements, repairs or maintenance).</w:t>
      </w:r>
    </w:p>
    <w:p w14:paraId="3917836F" w14:textId="718CFB31" w:rsidR="004838CD" w:rsidRPr="00FB2A7F" w:rsidRDefault="004838CD" w:rsidP="004838CD">
      <w:pPr>
        <w:pStyle w:val="notetext"/>
      </w:pPr>
      <w:r w:rsidRPr="00FB2A7F">
        <w:t>Note:</w:t>
      </w:r>
      <w:r w:rsidRPr="00FB2A7F">
        <w:tab/>
        <w:t xml:space="preserve">If the cost of the improvements is less than $20,000, </w:t>
      </w:r>
      <w:r w:rsidR="00D97C95">
        <w:t>the Commonwealth</w:t>
      </w:r>
      <w:r w:rsidRPr="00FB2A7F">
        <w:t xml:space="preserve"> will share in any resultant increase in value.</w:t>
      </w:r>
    </w:p>
    <w:p w14:paraId="561A181C" w14:textId="027D046A" w:rsidR="004838CD" w:rsidRPr="00FB2A7F" w:rsidRDefault="004838CD" w:rsidP="004838CD">
      <w:pPr>
        <w:pStyle w:val="subsection"/>
      </w:pPr>
      <w:r w:rsidRPr="00FB2A7F">
        <w:tab/>
        <w:t>(</w:t>
      </w:r>
      <w:r w:rsidR="00282F1A">
        <w:t>3</w:t>
      </w:r>
      <w:r w:rsidRPr="00FB2A7F">
        <w:t>)</w:t>
      </w:r>
      <w:r w:rsidRPr="00FB2A7F">
        <w:tab/>
        <w:t xml:space="preserve">For the purposes of </w:t>
      </w:r>
      <w:r w:rsidR="00FB2A7F" w:rsidRPr="00FB2A7F">
        <w:t>subsection (</w:t>
      </w:r>
      <w:r w:rsidR="00C62033">
        <w:t>2</w:t>
      </w:r>
      <w:r w:rsidRPr="00FB2A7F">
        <w:t>), a continuous series of separate improvements carried out over a period of up to 12 months is to be treated as one set of improvements.</w:t>
      </w:r>
    </w:p>
    <w:p w14:paraId="00F318CF" w14:textId="122E73ED" w:rsidR="004838CD" w:rsidRPr="00FB2A7F" w:rsidRDefault="004838CD" w:rsidP="004838CD">
      <w:pPr>
        <w:pStyle w:val="ActHead5"/>
      </w:pPr>
      <w:bookmarkStart w:id="140" w:name="_Toc163719608"/>
      <w:bookmarkEnd w:id="139"/>
      <w:proofErr w:type="gramStart"/>
      <w:r w:rsidRPr="00FB2A7F">
        <w:rPr>
          <w:rStyle w:val="CharSectno"/>
        </w:rPr>
        <w:t>61</w:t>
      </w:r>
      <w:r w:rsidRPr="00FB2A7F">
        <w:t xml:space="preserve">  Housing</w:t>
      </w:r>
      <w:proofErr w:type="gramEnd"/>
      <w:r w:rsidRPr="00FB2A7F">
        <w:t xml:space="preserve"> Australia must have an internal complaints review mechanism</w:t>
      </w:r>
      <w:bookmarkEnd w:id="140"/>
    </w:p>
    <w:p w14:paraId="090B6058" w14:textId="27CF9080" w:rsidR="004838CD" w:rsidRPr="00FB2A7F" w:rsidRDefault="004838CD" w:rsidP="004838CD">
      <w:pPr>
        <w:pStyle w:val="subsection"/>
      </w:pPr>
      <w:r w:rsidRPr="00FB2A7F">
        <w:tab/>
      </w:r>
      <w:r w:rsidRPr="00FB2A7F">
        <w:tab/>
        <w:t>Housing Australia must establish and maintain a mechanism for:</w:t>
      </w:r>
    </w:p>
    <w:p w14:paraId="147BCAB7" w14:textId="77777777" w:rsidR="004838CD" w:rsidRPr="00FB2A7F" w:rsidRDefault="004838CD" w:rsidP="004838CD">
      <w:pPr>
        <w:pStyle w:val="paragraph"/>
      </w:pPr>
      <w:r w:rsidRPr="00FB2A7F">
        <w:tab/>
        <w:t>(a)</w:t>
      </w:r>
      <w:r w:rsidRPr="00FB2A7F">
        <w:tab/>
        <w:t>applicants and participants to make complaints about actions taken or decisions made by Housing Australia under this instrument or an arrangement; and</w:t>
      </w:r>
    </w:p>
    <w:p w14:paraId="6C1C9D0A" w14:textId="35989A49" w:rsidR="004838CD" w:rsidRPr="00FB2A7F" w:rsidRDefault="004838CD" w:rsidP="004838CD">
      <w:pPr>
        <w:pStyle w:val="paragraph"/>
      </w:pPr>
      <w:r w:rsidRPr="00FB2A7F">
        <w:tab/>
        <w:t>(b)</w:t>
      </w:r>
      <w:r w:rsidRPr="00FB2A7F">
        <w:tab/>
        <w:t xml:space="preserve">Housing Australia to </w:t>
      </w:r>
      <w:r w:rsidR="006E3CFC">
        <w:t xml:space="preserve">properly </w:t>
      </w:r>
      <w:r w:rsidRPr="00FB2A7F">
        <w:t>consider and respond to such complaints.</w:t>
      </w:r>
    </w:p>
    <w:p w14:paraId="20C186ED" w14:textId="2A7C06EF" w:rsidR="004838CD" w:rsidRPr="00FB2A7F" w:rsidRDefault="004838CD" w:rsidP="004838CD">
      <w:pPr>
        <w:pStyle w:val="ActHead5"/>
      </w:pPr>
      <w:bookmarkStart w:id="141" w:name="_Toc163719609"/>
      <w:proofErr w:type="gramStart"/>
      <w:r w:rsidRPr="00FB2A7F">
        <w:rPr>
          <w:rStyle w:val="CharSectno"/>
        </w:rPr>
        <w:t>62</w:t>
      </w:r>
      <w:r w:rsidRPr="00FB2A7F">
        <w:t xml:space="preserve">  Housing</w:t>
      </w:r>
      <w:proofErr w:type="gramEnd"/>
      <w:r w:rsidRPr="00FB2A7F">
        <w:t xml:space="preserve"> Australia must establish arrangements for approving participating lenders</w:t>
      </w:r>
      <w:bookmarkEnd w:id="141"/>
    </w:p>
    <w:p w14:paraId="3B61FEC0" w14:textId="52B1433E" w:rsidR="004838CD" w:rsidRPr="00FB2A7F" w:rsidRDefault="004838CD" w:rsidP="004838CD">
      <w:pPr>
        <w:pStyle w:val="subsection"/>
      </w:pPr>
      <w:bookmarkStart w:id="142" w:name="SubSec62"/>
      <w:r w:rsidRPr="00FB2A7F">
        <w:tab/>
        <w:t>(1)</w:t>
      </w:r>
      <w:r w:rsidRPr="00FB2A7F">
        <w:tab/>
        <w:t xml:space="preserve">A </w:t>
      </w:r>
      <w:r w:rsidRPr="00FB2A7F">
        <w:rPr>
          <w:b/>
          <w:i/>
        </w:rPr>
        <w:t>participating lender</w:t>
      </w:r>
      <w:r w:rsidRPr="00FB2A7F">
        <w:t xml:space="preserve"> is an entity that </w:t>
      </w:r>
      <w:r w:rsidR="00CB15B4">
        <w:t xml:space="preserve">has been </w:t>
      </w:r>
      <w:r w:rsidRPr="00FB2A7F">
        <w:t>approv</w:t>
      </w:r>
      <w:r w:rsidR="00CB15B4">
        <w:t>ed, in writing,</w:t>
      </w:r>
      <w:r w:rsidRPr="00FB2A7F">
        <w:t xml:space="preserve"> </w:t>
      </w:r>
      <w:r w:rsidR="00CB15B4">
        <w:t>by</w:t>
      </w:r>
      <w:r w:rsidRPr="00FB2A7F">
        <w:t xml:space="preserve"> Housing Australia to provide mortgages in connection with arrangements</w:t>
      </w:r>
      <w:r w:rsidR="0058251E">
        <w:t>, and has not been notified</w:t>
      </w:r>
      <w:r w:rsidR="00E023C3">
        <w:t>, in writing,</w:t>
      </w:r>
      <w:r w:rsidR="0058251E">
        <w:t xml:space="preserve"> that </w:t>
      </w:r>
      <w:r w:rsidR="00E023C3">
        <w:t>the approval has been revoked</w:t>
      </w:r>
      <w:r w:rsidRPr="00FB2A7F">
        <w:t>.</w:t>
      </w:r>
    </w:p>
    <w:bookmarkEnd w:id="142"/>
    <w:p w14:paraId="3976DE9F" w14:textId="77777777" w:rsidR="004838CD" w:rsidRPr="00FB2A7F" w:rsidRDefault="004838CD" w:rsidP="004838CD">
      <w:pPr>
        <w:pStyle w:val="subsection"/>
      </w:pPr>
      <w:r w:rsidRPr="00FB2A7F">
        <w:tab/>
        <w:t>(2)</w:t>
      </w:r>
      <w:r w:rsidRPr="00FB2A7F">
        <w:tab/>
        <w:t>Housing Australia must establish criteria and processes for the approval of entities as participating lenders, and for the revocation of such approvals, which must include criteria directed at assessing the following matters:</w:t>
      </w:r>
    </w:p>
    <w:p w14:paraId="20474F8F" w14:textId="687E2723" w:rsidR="004838CD" w:rsidRPr="00FB2A7F" w:rsidRDefault="004838CD" w:rsidP="004838CD">
      <w:pPr>
        <w:pStyle w:val="paragraph"/>
      </w:pPr>
      <w:r w:rsidRPr="00FB2A7F">
        <w:tab/>
        <w:t>(a)</w:t>
      </w:r>
      <w:r w:rsidRPr="00FB2A7F">
        <w:tab/>
        <w:t>the entity</w:t>
      </w:r>
      <w:r w:rsidR="00F11B50">
        <w:t>’</w:t>
      </w:r>
      <w:r w:rsidRPr="00FB2A7F">
        <w:t>s standard of customer care, including its treatment of borrowers in hardship;</w:t>
      </w:r>
      <w:r w:rsidR="00E51177">
        <w:t xml:space="preserve"> and</w:t>
      </w:r>
    </w:p>
    <w:p w14:paraId="6AC3D399" w14:textId="6C8ADEAE" w:rsidR="004838CD" w:rsidRPr="00FB2A7F" w:rsidRDefault="004838CD" w:rsidP="004838CD">
      <w:pPr>
        <w:pStyle w:val="paragraph"/>
      </w:pPr>
      <w:r w:rsidRPr="00FB2A7F">
        <w:tab/>
        <w:t>(b)</w:t>
      </w:r>
      <w:r w:rsidRPr="00FB2A7F">
        <w:tab/>
        <w:t>the competitiveness of the mortgage products that the entity would offer in connection with arrangements, including interest rates and other fees</w:t>
      </w:r>
      <w:r w:rsidR="00ED29A9">
        <w:t xml:space="preserve"> and charges</w:t>
      </w:r>
      <w:r w:rsidRPr="00FB2A7F">
        <w:t xml:space="preserve">; </w:t>
      </w:r>
      <w:r w:rsidR="00ED29A9">
        <w:t>and</w:t>
      </w:r>
    </w:p>
    <w:p w14:paraId="75998CB0" w14:textId="27EDAF1D" w:rsidR="004838CD" w:rsidRPr="00FB2A7F" w:rsidRDefault="004838CD" w:rsidP="004838CD">
      <w:pPr>
        <w:pStyle w:val="paragraph"/>
      </w:pPr>
      <w:bookmarkStart w:id="143" w:name="_Hlk138918221"/>
      <w:r w:rsidRPr="00FB2A7F">
        <w:tab/>
        <w:t>(c)</w:t>
      </w:r>
      <w:r w:rsidRPr="00FB2A7F">
        <w:tab/>
        <w:t>the quality of an entity</w:t>
      </w:r>
      <w:r w:rsidR="00F11B50">
        <w:t>’</w:t>
      </w:r>
      <w:r w:rsidRPr="00FB2A7F">
        <w:t>s loan origination processes (including distribution channels, such as branches or online portals, and origination channels, such as use of mortgage brokers) and the associated level of financial risk to the Commonwealth;</w:t>
      </w:r>
      <w:r w:rsidR="00ED29A9">
        <w:t xml:space="preserve"> and</w:t>
      </w:r>
    </w:p>
    <w:p w14:paraId="1EB742A9" w14:textId="6CE87A13" w:rsidR="004838CD" w:rsidRPr="00FB2A7F" w:rsidRDefault="004838CD" w:rsidP="004838CD">
      <w:pPr>
        <w:pStyle w:val="paragraph"/>
      </w:pPr>
      <w:r w:rsidRPr="00FB2A7F">
        <w:tab/>
        <w:t>(d)</w:t>
      </w:r>
      <w:r w:rsidRPr="00FB2A7F">
        <w:tab/>
        <w:t>the entity</w:t>
      </w:r>
      <w:r w:rsidR="00F11B50">
        <w:t>’</w:t>
      </w:r>
      <w:r w:rsidRPr="00FB2A7F">
        <w:t>s reputation;</w:t>
      </w:r>
      <w:r w:rsidR="00ED29A9">
        <w:t xml:space="preserve"> and</w:t>
      </w:r>
    </w:p>
    <w:p w14:paraId="778517A5" w14:textId="3D016EC4" w:rsidR="004838CD" w:rsidRPr="00FB2A7F" w:rsidRDefault="004838CD" w:rsidP="004838CD">
      <w:pPr>
        <w:pStyle w:val="paragraph"/>
      </w:pPr>
      <w:r w:rsidRPr="00FB2A7F">
        <w:tab/>
        <w:t>(e)</w:t>
      </w:r>
      <w:r w:rsidRPr="00FB2A7F">
        <w:tab/>
        <w:t xml:space="preserve">the extent to which approving the entity would promote competition in lending and related markets; </w:t>
      </w:r>
      <w:r w:rsidR="00ED29A9">
        <w:t>and</w:t>
      </w:r>
    </w:p>
    <w:p w14:paraId="47E9155E" w14:textId="63E78DB4" w:rsidR="004838CD" w:rsidRPr="00FB2A7F" w:rsidRDefault="004838CD" w:rsidP="004838CD">
      <w:pPr>
        <w:pStyle w:val="paragraph"/>
        <w:rPr>
          <w:bCs/>
        </w:rPr>
      </w:pPr>
      <w:r w:rsidRPr="00FB2A7F">
        <w:rPr>
          <w:bCs/>
        </w:rPr>
        <w:lastRenderedPageBreak/>
        <w:tab/>
        <w:t>(f)</w:t>
      </w:r>
      <w:r w:rsidRPr="00FB2A7F">
        <w:rPr>
          <w:bCs/>
        </w:rPr>
        <w:tab/>
        <w:t xml:space="preserve">the extent to which all entities approved, considered together, could undertake credit activities across Australia (including through other entities providing credit services); </w:t>
      </w:r>
      <w:r w:rsidR="000B36DF">
        <w:rPr>
          <w:bCs/>
        </w:rPr>
        <w:t>and</w:t>
      </w:r>
    </w:p>
    <w:p w14:paraId="53E59DE0" w14:textId="592C77AC" w:rsidR="004838CD" w:rsidRPr="00FB2A7F" w:rsidRDefault="004838CD" w:rsidP="004838CD">
      <w:pPr>
        <w:pStyle w:val="paragraph"/>
        <w:rPr>
          <w:bCs/>
        </w:rPr>
      </w:pPr>
      <w:r w:rsidRPr="00FB2A7F">
        <w:rPr>
          <w:bCs/>
        </w:rPr>
        <w:tab/>
        <w:t>(g)</w:t>
      </w:r>
      <w:r w:rsidRPr="00FB2A7F">
        <w:rPr>
          <w:bCs/>
        </w:rPr>
        <w:tab/>
        <w:t xml:space="preserve">whether the entity holds all the licences and approvals it would require </w:t>
      </w:r>
      <w:proofErr w:type="gramStart"/>
      <w:r w:rsidRPr="00FB2A7F">
        <w:rPr>
          <w:bCs/>
        </w:rPr>
        <w:t>to provide</w:t>
      </w:r>
      <w:proofErr w:type="gramEnd"/>
      <w:r w:rsidRPr="00FB2A7F">
        <w:rPr>
          <w:bCs/>
        </w:rPr>
        <w:t xml:space="preserve"> mortgages in connection with arrangements; </w:t>
      </w:r>
      <w:r w:rsidR="00684712">
        <w:rPr>
          <w:bCs/>
        </w:rPr>
        <w:t>and</w:t>
      </w:r>
    </w:p>
    <w:p w14:paraId="2AE67557" w14:textId="77777777" w:rsidR="004838CD" w:rsidRPr="00FB2A7F" w:rsidRDefault="004838CD" w:rsidP="004838CD">
      <w:pPr>
        <w:pStyle w:val="paragraph"/>
      </w:pPr>
      <w:r w:rsidRPr="00FB2A7F">
        <w:tab/>
        <w:t>(h)</w:t>
      </w:r>
      <w:r w:rsidRPr="00FB2A7F">
        <w:tab/>
        <w:t>the lender</w:t>
      </w:r>
      <w:r w:rsidR="00F11B50">
        <w:t>’</w:t>
      </w:r>
      <w:r w:rsidRPr="00FB2A7F">
        <w:t>s capacity to work with Housing Australia over the life of arrangements and the Help to Buy program.</w:t>
      </w:r>
    </w:p>
    <w:p w14:paraId="0D07EF23" w14:textId="31ADF828" w:rsidR="004838CD" w:rsidRPr="00FB2A7F" w:rsidRDefault="004838CD" w:rsidP="004838CD">
      <w:pPr>
        <w:pStyle w:val="ActHead5"/>
      </w:pPr>
      <w:bookmarkStart w:id="144" w:name="_Toc163719610"/>
      <w:bookmarkEnd w:id="143"/>
      <w:proofErr w:type="gramStart"/>
      <w:r w:rsidRPr="00FB2A7F">
        <w:rPr>
          <w:rStyle w:val="CharSectno"/>
        </w:rPr>
        <w:t>63</w:t>
      </w:r>
      <w:r w:rsidRPr="00FB2A7F">
        <w:t xml:space="preserve">  Housing</w:t>
      </w:r>
      <w:proofErr w:type="gramEnd"/>
      <w:r w:rsidRPr="00FB2A7F">
        <w:t xml:space="preserve"> Australia may rely on information</w:t>
      </w:r>
      <w:bookmarkEnd w:id="144"/>
    </w:p>
    <w:p w14:paraId="046DDB86" w14:textId="1D20C509" w:rsidR="004838CD" w:rsidRPr="00FB2A7F" w:rsidRDefault="004838CD" w:rsidP="004838CD">
      <w:pPr>
        <w:pStyle w:val="subsection"/>
      </w:pPr>
      <w:r w:rsidRPr="00FB2A7F">
        <w:tab/>
      </w:r>
      <w:r w:rsidRPr="00FB2A7F">
        <w:tab/>
        <w:t>Housing Australia may rely on information supplied by a participating lender, participant, or other person or entity, that Housing Australia reasonably believes to be accurate.</w:t>
      </w:r>
    </w:p>
    <w:p w14:paraId="058B53F0" w14:textId="1396FB51" w:rsidR="004838CD" w:rsidRPr="00FB2A7F" w:rsidRDefault="004838CD" w:rsidP="004838CD">
      <w:pPr>
        <w:pStyle w:val="ActHead5"/>
      </w:pPr>
      <w:bookmarkStart w:id="145" w:name="_Toc163719611"/>
      <w:proofErr w:type="gramStart"/>
      <w:r w:rsidRPr="00FB2A7F">
        <w:rPr>
          <w:rStyle w:val="CharSectno"/>
        </w:rPr>
        <w:t>64</w:t>
      </w:r>
      <w:r w:rsidRPr="00FB2A7F">
        <w:t xml:space="preserve">  How</w:t>
      </w:r>
      <w:proofErr w:type="gramEnd"/>
      <w:r w:rsidRPr="00FB2A7F">
        <w:t xml:space="preserve"> Housing Australia must manage arrangements where participant is experiencing hardship</w:t>
      </w:r>
      <w:bookmarkEnd w:id="145"/>
    </w:p>
    <w:p w14:paraId="4D1FD0C3" w14:textId="77777777" w:rsidR="004838CD" w:rsidRPr="00FB2A7F" w:rsidRDefault="004838CD" w:rsidP="004838CD">
      <w:pPr>
        <w:pStyle w:val="subsection"/>
      </w:pPr>
      <w:r w:rsidRPr="00FB2A7F">
        <w:tab/>
      </w:r>
      <w:r w:rsidRPr="00FB2A7F">
        <w:tab/>
        <w:t>Housing Australia must establish policies and procedures for dealing with and assisting participants who:</w:t>
      </w:r>
    </w:p>
    <w:p w14:paraId="5898B9FB" w14:textId="45942B9A" w:rsidR="004838CD" w:rsidRPr="00FB2A7F" w:rsidRDefault="004838CD" w:rsidP="004838CD">
      <w:pPr>
        <w:pStyle w:val="paragraph"/>
      </w:pPr>
      <w:r w:rsidRPr="00FB2A7F">
        <w:tab/>
        <w:t>(a)</w:t>
      </w:r>
      <w:r w:rsidRPr="00FB2A7F">
        <w:tab/>
        <w:t xml:space="preserve">are unable to comply with their obligations under an arrangement (whether those obligations relate to repayments or other matters); </w:t>
      </w:r>
      <w:r w:rsidR="0082390F">
        <w:t>and</w:t>
      </w:r>
    </w:p>
    <w:p w14:paraId="7623B6A9" w14:textId="4464ECE4" w:rsidR="004838CD" w:rsidRPr="00FB2A7F" w:rsidRDefault="004838CD" w:rsidP="004838CD">
      <w:pPr>
        <w:pStyle w:val="paragraph"/>
      </w:pPr>
      <w:r w:rsidRPr="00FB2A7F">
        <w:tab/>
        <w:t>(b)</w:t>
      </w:r>
      <w:r w:rsidRPr="00FB2A7F">
        <w:tab/>
        <w:t>should, in Housing Australia</w:t>
      </w:r>
      <w:r w:rsidR="00F11B50">
        <w:t>’</w:t>
      </w:r>
      <w:r w:rsidRPr="00FB2A7F">
        <w:t>s opinion</w:t>
      </w:r>
      <w:r w:rsidR="00141E37">
        <w:t xml:space="preserve"> and as allowed under this instrument</w:t>
      </w:r>
      <w:r w:rsidRPr="00FB2A7F">
        <w:t xml:space="preserve">, </w:t>
      </w:r>
      <w:r w:rsidR="004540C2">
        <w:t xml:space="preserve">not </w:t>
      </w:r>
      <w:r w:rsidR="007753D3">
        <w:t xml:space="preserve">be </w:t>
      </w:r>
      <w:r w:rsidR="004540C2">
        <w:t xml:space="preserve">required to comply </w:t>
      </w:r>
      <w:r w:rsidRPr="00FB2A7F">
        <w:t>with those obligations;</w:t>
      </w:r>
      <w:r w:rsidR="00F720FC">
        <w:t xml:space="preserve"> and</w:t>
      </w:r>
    </w:p>
    <w:p w14:paraId="5323617D" w14:textId="6EE0BD11" w:rsidR="004838CD" w:rsidRPr="00FB2A7F" w:rsidRDefault="004838CD" w:rsidP="004838CD">
      <w:pPr>
        <w:pStyle w:val="subsection2"/>
      </w:pPr>
      <w:r w:rsidRPr="00FB2A7F">
        <w:t>in applying those policies and procedures, must consider a participant</w:t>
      </w:r>
      <w:r w:rsidR="00F11B50">
        <w:t>’</w:t>
      </w:r>
      <w:r w:rsidRPr="00FB2A7F">
        <w:t>s individual circumstances.</w:t>
      </w:r>
    </w:p>
    <w:p w14:paraId="0F5FC810" w14:textId="412D5519" w:rsidR="004838CD" w:rsidRPr="00FB2A7F" w:rsidRDefault="004838CD" w:rsidP="004838CD">
      <w:pPr>
        <w:pStyle w:val="ActHead5"/>
      </w:pPr>
      <w:bookmarkStart w:id="146" w:name="_Toc163719612"/>
      <w:proofErr w:type="gramStart"/>
      <w:r w:rsidRPr="00FB2A7F">
        <w:rPr>
          <w:rStyle w:val="CharSectno"/>
        </w:rPr>
        <w:t>65</w:t>
      </w:r>
      <w:r w:rsidRPr="00FB2A7F">
        <w:t xml:space="preserve">  Principles</w:t>
      </w:r>
      <w:proofErr w:type="gramEnd"/>
      <w:r w:rsidRPr="00FB2A7F">
        <w:t xml:space="preserve"> for operation of the Help to Buy program</w:t>
      </w:r>
      <w:bookmarkEnd w:id="146"/>
    </w:p>
    <w:p w14:paraId="688AC482" w14:textId="77777777" w:rsidR="004838CD" w:rsidRPr="00FB2A7F" w:rsidRDefault="004838CD" w:rsidP="004838CD">
      <w:pPr>
        <w:pStyle w:val="subsection"/>
      </w:pPr>
      <w:r w:rsidRPr="00FB2A7F">
        <w:tab/>
      </w:r>
      <w:r w:rsidRPr="00FB2A7F">
        <w:tab/>
        <w:t>Housing Australia must administer the Help to Buy program:</w:t>
      </w:r>
    </w:p>
    <w:p w14:paraId="2EA19FFF" w14:textId="3FB78062" w:rsidR="004838CD" w:rsidRPr="00FB2A7F" w:rsidRDefault="004838CD" w:rsidP="004838CD">
      <w:pPr>
        <w:pStyle w:val="paragraph"/>
      </w:pPr>
      <w:r w:rsidRPr="00FB2A7F">
        <w:tab/>
        <w:t>(a)</w:t>
      </w:r>
      <w:r w:rsidRPr="00FB2A7F">
        <w:tab/>
        <w:t>with integrity; and</w:t>
      </w:r>
    </w:p>
    <w:p w14:paraId="0983BB47" w14:textId="7336D728" w:rsidR="004838CD" w:rsidRPr="00FB2A7F" w:rsidRDefault="004838CD" w:rsidP="004838CD">
      <w:pPr>
        <w:pStyle w:val="paragraph"/>
      </w:pPr>
      <w:r w:rsidRPr="00FB2A7F">
        <w:tab/>
        <w:t>(b)</w:t>
      </w:r>
      <w:r w:rsidRPr="00FB2A7F">
        <w:tab/>
        <w:t>to promote the object of improving housing outcomes for Australians by assisting low</w:t>
      </w:r>
      <w:r w:rsidR="00380952">
        <w:noBreakHyphen/>
      </w:r>
      <w:r w:rsidRPr="00FB2A7F">
        <w:t>income and middle</w:t>
      </w:r>
      <w:r w:rsidR="00380952">
        <w:noBreakHyphen/>
      </w:r>
      <w:r w:rsidRPr="00FB2A7F">
        <w:t>income individuals to buy homes; and</w:t>
      </w:r>
    </w:p>
    <w:p w14:paraId="1DB44AC4" w14:textId="77777777" w:rsidR="004838CD" w:rsidRPr="00FB2A7F" w:rsidRDefault="004838CD" w:rsidP="004838CD">
      <w:pPr>
        <w:pStyle w:val="paragraph"/>
      </w:pPr>
      <w:r w:rsidRPr="00FB2A7F">
        <w:tab/>
        <w:t>(c)</w:t>
      </w:r>
      <w:r w:rsidRPr="00FB2A7F">
        <w:tab/>
        <w:t>in a manner consistent with the Intergovernmental Agreement on the Help to Buy scheme, as existing at the time this instrument commenced; and</w:t>
      </w:r>
    </w:p>
    <w:p w14:paraId="28A50EFB" w14:textId="77777777" w:rsidR="004838CD" w:rsidRPr="00FB2A7F" w:rsidRDefault="004838CD" w:rsidP="004838CD">
      <w:pPr>
        <w:pStyle w:val="paragraph"/>
      </w:pPr>
      <w:r w:rsidRPr="00FB2A7F">
        <w:tab/>
        <w:t>(d)</w:t>
      </w:r>
      <w:r w:rsidRPr="00FB2A7F">
        <w:tab/>
        <w:t>in a manner designed to:</w:t>
      </w:r>
    </w:p>
    <w:p w14:paraId="5F3C7B7D" w14:textId="1CAFE884" w:rsidR="004838CD" w:rsidRPr="00FB2A7F" w:rsidRDefault="004838CD" w:rsidP="004838CD">
      <w:pPr>
        <w:pStyle w:val="paragraphsub"/>
      </w:pPr>
      <w:r w:rsidRPr="00FB2A7F">
        <w:tab/>
        <w:t>(</w:t>
      </w:r>
      <w:proofErr w:type="spellStart"/>
      <w:r w:rsidRPr="00FB2A7F">
        <w:t>i</w:t>
      </w:r>
      <w:proofErr w:type="spellEnd"/>
      <w:r w:rsidRPr="00FB2A7F">
        <w:t>)</w:t>
      </w:r>
      <w:r w:rsidRPr="00FB2A7F">
        <w:tab/>
        <w:t>effectively manage risks associated with the program, including by managing the risks of fraud and non</w:t>
      </w:r>
      <w:r w:rsidR="00380952">
        <w:noBreakHyphen/>
      </w:r>
      <w:r w:rsidRPr="00FB2A7F">
        <w:t>compliance in relation to arrangements and other agreements; and</w:t>
      </w:r>
    </w:p>
    <w:p w14:paraId="2E5A4F1D" w14:textId="77777777" w:rsidR="004838CD" w:rsidRPr="00FB2A7F" w:rsidRDefault="004838CD" w:rsidP="004838CD">
      <w:pPr>
        <w:pStyle w:val="paragraphsub"/>
      </w:pPr>
      <w:r w:rsidRPr="00FB2A7F">
        <w:tab/>
        <w:t>(ii)</w:t>
      </w:r>
      <w:r w:rsidRPr="00FB2A7F">
        <w:tab/>
        <w:t>give applicants as much flexibility as possible in their choice of home, and in decisions relating to the relevant property; and</w:t>
      </w:r>
    </w:p>
    <w:p w14:paraId="5999EA2B" w14:textId="249AD960" w:rsidR="004838CD" w:rsidRPr="00FB2A7F" w:rsidRDefault="004838CD" w:rsidP="004838CD">
      <w:pPr>
        <w:pStyle w:val="paragraphsub"/>
      </w:pPr>
      <w:r w:rsidRPr="00FB2A7F">
        <w:tab/>
        <w:t>(iii)</w:t>
      </w:r>
      <w:r w:rsidRPr="00FB2A7F">
        <w:tab/>
        <w:t xml:space="preserve">ensure that the program is consistent with </w:t>
      </w:r>
      <w:r w:rsidR="00EE68ED">
        <w:t>current</w:t>
      </w:r>
      <w:r w:rsidR="00EE68ED" w:rsidRPr="00FB2A7F">
        <w:t xml:space="preserve"> </w:t>
      </w:r>
      <w:r w:rsidRPr="00FB2A7F">
        <w:t>industry and community standards and expectations and</w:t>
      </w:r>
    </w:p>
    <w:p w14:paraId="00B95D46" w14:textId="0C53E65E" w:rsidR="004838CD" w:rsidRPr="00FB2A7F" w:rsidRDefault="004838CD" w:rsidP="004838CD">
      <w:pPr>
        <w:pStyle w:val="paragraphsub"/>
      </w:pPr>
      <w:r w:rsidRPr="00FB2A7F">
        <w:tab/>
        <w:t>(iv)</w:t>
      </w:r>
      <w:r w:rsidRPr="00FB2A7F">
        <w:tab/>
        <w:t xml:space="preserve">encourage participants to repay the Commonwealth share as early as their financial circumstances </w:t>
      </w:r>
      <w:r w:rsidR="000C0A8D">
        <w:t>allow</w:t>
      </w:r>
      <w:r w:rsidRPr="00FB2A7F">
        <w:t>; and</w:t>
      </w:r>
    </w:p>
    <w:p w14:paraId="623BFE40" w14:textId="77777777" w:rsidR="004838CD" w:rsidRPr="00FB2A7F" w:rsidRDefault="004838CD" w:rsidP="004838CD">
      <w:pPr>
        <w:pStyle w:val="paragraphsub"/>
      </w:pPr>
      <w:r w:rsidRPr="00FB2A7F">
        <w:tab/>
        <w:t>(v)</w:t>
      </w:r>
      <w:r w:rsidRPr="00FB2A7F">
        <w:tab/>
        <w:t>protect the Commonwealth</w:t>
      </w:r>
      <w:r w:rsidR="00F11B50">
        <w:t>’</w:t>
      </w:r>
      <w:r w:rsidRPr="00FB2A7F">
        <w:t>s investment from loss; and</w:t>
      </w:r>
    </w:p>
    <w:p w14:paraId="3295C374" w14:textId="05518E80" w:rsidR="004838CD" w:rsidRPr="00FB2A7F" w:rsidRDefault="004838CD" w:rsidP="004838CD">
      <w:pPr>
        <w:pStyle w:val="paragraphsub"/>
      </w:pPr>
      <w:r w:rsidRPr="00FB2A7F">
        <w:tab/>
        <w:t>(vi)</w:t>
      </w:r>
      <w:r w:rsidRPr="00FB2A7F">
        <w:tab/>
        <w:t>raise awareness and educate interested parties about the program.</w:t>
      </w:r>
    </w:p>
    <w:p w14:paraId="36781527" w14:textId="77777777" w:rsidR="004838CD" w:rsidRPr="00FB2A7F" w:rsidRDefault="004838CD" w:rsidP="004838CD">
      <w:pPr>
        <w:pStyle w:val="subsection"/>
        <w:sectPr w:rsidR="004838CD" w:rsidRPr="00FB2A7F" w:rsidSect="00B85DBB">
          <w:headerReference w:type="even" r:id="rId24"/>
          <w:headerReference w:type="default" r:id="rId25"/>
          <w:footerReference w:type="even" r:id="rId26"/>
          <w:footerReference w:type="default" r:id="rId27"/>
          <w:headerReference w:type="first" r:id="rId28"/>
          <w:footerReference w:type="first" r:id="rId29"/>
          <w:pgSz w:w="11907" w:h="16839" w:code="9"/>
          <w:pgMar w:top="2233" w:right="1797" w:bottom="1440" w:left="1797" w:header="720" w:footer="709" w:gutter="0"/>
          <w:pgNumType w:start="1"/>
          <w:cols w:space="708"/>
          <w:docGrid w:linePitch="360"/>
        </w:sectPr>
      </w:pPr>
      <w:r w:rsidRPr="00FB2A7F">
        <w:tab/>
      </w:r>
    </w:p>
    <w:p w14:paraId="37D0551B" w14:textId="71CFFBDF" w:rsidR="004838CD" w:rsidRPr="00FB2A7F" w:rsidRDefault="004838CD" w:rsidP="00380952">
      <w:pPr>
        <w:pStyle w:val="CharChapTt"/>
        <w:outlineLvl w:val="9"/>
      </w:pPr>
      <w:bookmarkStart w:id="147" w:name="_Toc163719613"/>
      <w:r w:rsidRPr="00FB2A7F">
        <w:rPr>
          <w:rStyle w:val="CharChapNo"/>
        </w:rPr>
        <w:lastRenderedPageBreak/>
        <w:t>Schedule</w:t>
      </w:r>
      <w:r w:rsidR="00FB2A7F" w:rsidRPr="00FB2A7F">
        <w:rPr>
          <w:rStyle w:val="CharChapNo"/>
        </w:rPr>
        <w:t> </w:t>
      </w:r>
      <w:r w:rsidRPr="00FB2A7F">
        <w:rPr>
          <w:rStyle w:val="CharChapNo"/>
        </w:rPr>
        <w:t>1</w:t>
      </w:r>
      <w:r w:rsidRPr="00FB2A7F">
        <w:t>—</w:t>
      </w:r>
      <w:r w:rsidRPr="00FB2A7F">
        <w:rPr>
          <w:rStyle w:val="CharChapText"/>
        </w:rPr>
        <w:t>Participation requirements</w:t>
      </w:r>
      <w:bookmarkEnd w:id="147"/>
    </w:p>
    <w:p w14:paraId="4E5DC1C7" w14:textId="5C8EA32A" w:rsidR="004838CD" w:rsidRPr="00FB2A7F" w:rsidRDefault="004838CD" w:rsidP="004838CD">
      <w:pPr>
        <w:pStyle w:val="notemargin"/>
        <w:rPr>
          <w:rStyle w:val="CharPartNo"/>
        </w:rPr>
      </w:pPr>
      <w:r w:rsidRPr="00FB2A7F">
        <w:t xml:space="preserve">Note 1: </w:t>
      </w:r>
      <w:r w:rsidRPr="00FB2A7F">
        <w:tab/>
        <w:t>See section</w:t>
      </w:r>
      <w:r w:rsidR="00FB2A7F" w:rsidRPr="00FB2A7F">
        <w:t> </w:t>
      </w:r>
      <w:r w:rsidRPr="00FB2A7F">
        <w:t>28.</w:t>
      </w:r>
    </w:p>
    <w:p w14:paraId="7DDFC861" w14:textId="6B7E0D22" w:rsidR="004838CD" w:rsidRPr="00FB2A7F" w:rsidRDefault="004838CD" w:rsidP="004838CD">
      <w:pPr>
        <w:pStyle w:val="notemargin"/>
      </w:pPr>
      <w:r w:rsidRPr="00FB2A7F">
        <w:t>Note 2:</w:t>
      </w:r>
      <w:r w:rsidRPr="00FB2A7F">
        <w:tab/>
        <w:t>This Schedule does not impose legal obligations on participants directly. Rather, Housing Australia, in accordance with section</w:t>
      </w:r>
      <w:r w:rsidR="00FB2A7F" w:rsidRPr="00FB2A7F">
        <w:t> </w:t>
      </w:r>
      <w:r w:rsidRPr="00FB2A7F">
        <w:t>28, must ensure that arrangements require participants to meet these requirements.</w:t>
      </w:r>
    </w:p>
    <w:p w14:paraId="4DA56FA9" w14:textId="0BBBF856" w:rsidR="004838CD" w:rsidRPr="00FB2A7F" w:rsidRDefault="004838CD" w:rsidP="004838CD">
      <w:pPr>
        <w:pStyle w:val="ActHead5"/>
      </w:pPr>
      <w:bookmarkStart w:id="148" w:name="_Toc163719614"/>
      <w:bookmarkStart w:id="149" w:name="_Hlk138670079"/>
      <w:proofErr w:type="gramStart"/>
      <w:r w:rsidRPr="00FB2A7F">
        <w:rPr>
          <w:rStyle w:val="CharSectno"/>
        </w:rPr>
        <w:t>1</w:t>
      </w:r>
      <w:r w:rsidRPr="00FB2A7F">
        <w:t xml:space="preserve">  Sale</w:t>
      </w:r>
      <w:proofErr w:type="gramEnd"/>
      <w:r w:rsidRPr="00FB2A7F">
        <w:t xml:space="preserve"> of existing property</w:t>
      </w:r>
      <w:bookmarkEnd w:id="148"/>
    </w:p>
    <w:p w14:paraId="372C0354" w14:textId="6DCE255B" w:rsidR="0043251D" w:rsidRPr="00FB2A7F" w:rsidRDefault="004838CD" w:rsidP="00B608DB">
      <w:pPr>
        <w:pStyle w:val="subsection"/>
      </w:pPr>
      <w:r w:rsidRPr="00FB2A7F">
        <w:tab/>
      </w:r>
      <w:r w:rsidRPr="00FB2A7F">
        <w:tab/>
      </w:r>
      <w:r w:rsidR="00E35A2E" w:rsidRPr="00D509F3">
        <w:t>Subject to section 28A, a</w:t>
      </w:r>
      <w:r w:rsidRPr="00FB2A7F">
        <w:t xml:space="preserve"> </w:t>
      </w:r>
      <w:r w:rsidR="00992411">
        <w:t>single parent</w:t>
      </w:r>
      <w:r w:rsidRPr="00FB2A7F">
        <w:t xml:space="preserve"> must not continue to hold </w:t>
      </w:r>
      <w:r w:rsidR="00F726F6">
        <w:t>a</w:t>
      </w:r>
      <w:r w:rsidR="00F726F6" w:rsidRPr="00FB2A7F">
        <w:t xml:space="preserve"> </w:t>
      </w:r>
      <w:r w:rsidRPr="00FB2A7F">
        <w:t>disqualifying property interest more than 4</w:t>
      </w:r>
      <w:r w:rsidR="00FB2A7F" w:rsidRPr="00FB2A7F">
        <w:t xml:space="preserve"> </w:t>
      </w:r>
      <w:r w:rsidRPr="00FB2A7F">
        <w:t>weeks after becoming the registered owner of the relevant property</w:t>
      </w:r>
      <w:r w:rsidRPr="00D509F3">
        <w:t>.</w:t>
      </w:r>
    </w:p>
    <w:p w14:paraId="10EBC7C5" w14:textId="77777777" w:rsidR="004838CD" w:rsidRPr="00FB2A7F" w:rsidRDefault="004838CD" w:rsidP="004838CD">
      <w:pPr>
        <w:pStyle w:val="ActHead5"/>
      </w:pPr>
      <w:bookmarkStart w:id="150" w:name="_Toc163719615"/>
      <w:bookmarkEnd w:id="149"/>
      <w:proofErr w:type="gramStart"/>
      <w:r w:rsidRPr="00FB2A7F">
        <w:rPr>
          <w:rStyle w:val="CharSectno"/>
        </w:rPr>
        <w:t>2</w:t>
      </w:r>
      <w:r w:rsidRPr="00FB2A7F">
        <w:t xml:space="preserve">  Participant</w:t>
      </w:r>
      <w:proofErr w:type="gramEnd"/>
      <w:r w:rsidRPr="00FB2A7F">
        <w:t xml:space="preserve"> must remain only registered owner of property</w:t>
      </w:r>
      <w:bookmarkEnd w:id="150"/>
    </w:p>
    <w:p w14:paraId="405B846B" w14:textId="063AE035" w:rsidR="004838CD" w:rsidRPr="00FB2A7F" w:rsidRDefault="004838CD" w:rsidP="004838CD">
      <w:pPr>
        <w:pStyle w:val="subsection"/>
      </w:pPr>
      <w:r w:rsidRPr="00FB2A7F">
        <w:tab/>
      </w:r>
      <w:r w:rsidRPr="00FB2A7F">
        <w:tab/>
        <w:t>Subject to section</w:t>
      </w:r>
      <w:r w:rsidR="00FB2A7F" w:rsidRPr="00FB2A7F">
        <w:t> </w:t>
      </w:r>
      <w:r w:rsidRPr="00FB2A7F">
        <w:t>44</w:t>
      </w:r>
      <w:r w:rsidR="009609AD">
        <w:t xml:space="preserve"> (about deceased estates)</w:t>
      </w:r>
      <w:r w:rsidRPr="00FB2A7F">
        <w:t>, a participant must remain the only registered owner of the property.</w:t>
      </w:r>
    </w:p>
    <w:p w14:paraId="11F3CB06" w14:textId="30D92180" w:rsidR="004838CD" w:rsidRPr="00FB2A7F" w:rsidRDefault="004838CD" w:rsidP="004838CD">
      <w:pPr>
        <w:pStyle w:val="notetext"/>
      </w:pPr>
      <w:r w:rsidRPr="00FB2A7F">
        <w:t>Note:</w:t>
      </w:r>
      <w:r w:rsidRPr="00FB2A7F">
        <w:tab/>
        <w:t>See section</w:t>
      </w:r>
      <w:r w:rsidR="00FB2A7F" w:rsidRPr="00FB2A7F">
        <w:t> </w:t>
      </w:r>
      <w:r w:rsidRPr="00FB2A7F">
        <w:t>10 for how this section applies to joint participants.</w:t>
      </w:r>
    </w:p>
    <w:p w14:paraId="50C069F7" w14:textId="77777777" w:rsidR="004838CD" w:rsidRPr="00FB2A7F" w:rsidRDefault="004838CD" w:rsidP="004838CD">
      <w:pPr>
        <w:pStyle w:val="ActHead5"/>
      </w:pPr>
      <w:bookmarkStart w:id="151" w:name="_Toc163719616"/>
      <w:proofErr w:type="gramStart"/>
      <w:r w:rsidRPr="00FB2A7F">
        <w:rPr>
          <w:rStyle w:val="CharSectno"/>
        </w:rPr>
        <w:t>3</w:t>
      </w:r>
      <w:r w:rsidRPr="00FB2A7F">
        <w:t xml:space="preserve">  Property</w:t>
      </w:r>
      <w:proofErr w:type="gramEnd"/>
      <w:r w:rsidRPr="00FB2A7F">
        <w:t xml:space="preserve"> must remain principal place of residence</w:t>
      </w:r>
      <w:bookmarkEnd w:id="151"/>
    </w:p>
    <w:p w14:paraId="00ADF8D5" w14:textId="4385E6BC" w:rsidR="004838CD" w:rsidRPr="00FB2A7F" w:rsidRDefault="004838CD" w:rsidP="004838CD">
      <w:pPr>
        <w:pStyle w:val="subsection"/>
      </w:pPr>
      <w:r w:rsidRPr="00FB2A7F">
        <w:tab/>
      </w:r>
      <w:r w:rsidRPr="00FB2A7F">
        <w:tab/>
        <w:t>Subject to section</w:t>
      </w:r>
      <w:r w:rsidR="00FB2A7F" w:rsidRPr="00FB2A7F">
        <w:t> </w:t>
      </w:r>
      <w:r w:rsidRPr="00FB2A7F">
        <w:t>29, each participant must treat the relevant property as their principal place of residence.</w:t>
      </w:r>
    </w:p>
    <w:p w14:paraId="2D2FBD86" w14:textId="77777777" w:rsidR="004838CD" w:rsidRPr="00FB2A7F" w:rsidRDefault="004838CD" w:rsidP="004838CD">
      <w:pPr>
        <w:pStyle w:val="ActHead5"/>
      </w:pPr>
      <w:bookmarkStart w:id="152" w:name="_Toc163719617"/>
      <w:bookmarkStart w:id="153" w:name="_Hlk152669961"/>
      <w:proofErr w:type="gramStart"/>
      <w:r w:rsidRPr="00FB2A7F">
        <w:rPr>
          <w:rStyle w:val="CharSectno"/>
        </w:rPr>
        <w:t xml:space="preserve">4 </w:t>
      </w:r>
      <w:r w:rsidRPr="00FB2A7F">
        <w:t xml:space="preserve"> Participant</w:t>
      </w:r>
      <w:proofErr w:type="gramEnd"/>
      <w:r w:rsidRPr="00FB2A7F">
        <w:t xml:space="preserve"> must not take out further mortgages over property</w:t>
      </w:r>
      <w:bookmarkEnd w:id="152"/>
    </w:p>
    <w:p w14:paraId="1B8695B9" w14:textId="77777777" w:rsidR="004838CD" w:rsidRPr="00FB2A7F" w:rsidRDefault="004838CD" w:rsidP="004838CD">
      <w:pPr>
        <w:pStyle w:val="subsection"/>
      </w:pPr>
      <w:r w:rsidRPr="00FB2A7F">
        <w:tab/>
        <w:t xml:space="preserve">(1) </w:t>
      </w:r>
      <w:r w:rsidRPr="00FB2A7F">
        <w:tab/>
        <w:t xml:space="preserve">A participant must </w:t>
      </w:r>
      <w:r w:rsidRPr="007D0FD8">
        <w:rPr>
          <w:i/>
          <w:iCs/>
        </w:rPr>
        <w:t>not</w:t>
      </w:r>
      <w:r w:rsidRPr="00FB2A7F">
        <w:t xml:space="preserve"> take out any mortgages over the relevant property other than:</w:t>
      </w:r>
    </w:p>
    <w:p w14:paraId="152AA999" w14:textId="77777777" w:rsidR="004838CD" w:rsidRPr="00FB2A7F" w:rsidRDefault="004838CD" w:rsidP="004838CD">
      <w:pPr>
        <w:pStyle w:val="paragraph"/>
      </w:pPr>
      <w:r w:rsidRPr="00FB2A7F">
        <w:tab/>
        <w:t>(a)</w:t>
      </w:r>
      <w:r w:rsidRPr="00FB2A7F">
        <w:tab/>
        <w:t>the mortgage with their participating lender; and</w:t>
      </w:r>
    </w:p>
    <w:p w14:paraId="20B90413" w14:textId="77777777" w:rsidR="004838CD" w:rsidRPr="00FB2A7F" w:rsidRDefault="004838CD" w:rsidP="004838CD">
      <w:pPr>
        <w:pStyle w:val="paragraph"/>
      </w:pPr>
      <w:r w:rsidRPr="00FB2A7F">
        <w:tab/>
        <w:t>(b)</w:t>
      </w:r>
      <w:r w:rsidRPr="00FB2A7F">
        <w:tab/>
        <w:t>the mortgage securing the Commonwealth share.</w:t>
      </w:r>
    </w:p>
    <w:p w14:paraId="74DE128C" w14:textId="77777777" w:rsidR="004838CD" w:rsidRPr="00FB2A7F" w:rsidRDefault="004838CD" w:rsidP="004838CD">
      <w:pPr>
        <w:pStyle w:val="subsection"/>
      </w:pPr>
      <w:r w:rsidRPr="00FB2A7F">
        <w:tab/>
        <w:t>(2)</w:t>
      </w:r>
      <w:r w:rsidRPr="00FB2A7F">
        <w:tab/>
        <w:t>To avoid doubt, a participant:</w:t>
      </w:r>
    </w:p>
    <w:p w14:paraId="067A6B8D" w14:textId="77777777" w:rsidR="004838CD" w:rsidRPr="00FB2A7F" w:rsidRDefault="004838CD" w:rsidP="004838CD">
      <w:pPr>
        <w:pStyle w:val="paragraph"/>
      </w:pPr>
      <w:r w:rsidRPr="00FB2A7F">
        <w:tab/>
        <w:t>(a)</w:t>
      </w:r>
      <w:r w:rsidRPr="00FB2A7F">
        <w:tab/>
        <w:t xml:space="preserve">may only hold one mortgage with one participating lender at a </w:t>
      </w:r>
      <w:proofErr w:type="gramStart"/>
      <w:r w:rsidRPr="00FB2A7F">
        <w:t>time;</w:t>
      </w:r>
      <w:proofErr w:type="gramEnd"/>
      <w:r w:rsidRPr="00FB2A7F">
        <w:t xml:space="preserve"> but</w:t>
      </w:r>
    </w:p>
    <w:p w14:paraId="217CC4A2" w14:textId="05440AEC" w:rsidR="004838CD" w:rsidRPr="00FB2A7F" w:rsidRDefault="004838CD" w:rsidP="004838CD">
      <w:pPr>
        <w:pStyle w:val="paragraph"/>
      </w:pPr>
      <w:r w:rsidRPr="00FB2A7F">
        <w:tab/>
        <w:t>(b)</w:t>
      </w:r>
      <w:r w:rsidRPr="00FB2A7F">
        <w:tab/>
        <w:t xml:space="preserve">may take out a new mortgage with a participating lender </w:t>
      </w:r>
      <w:proofErr w:type="gramStart"/>
      <w:r w:rsidRPr="00FB2A7F">
        <w:t>in order to</w:t>
      </w:r>
      <w:proofErr w:type="gramEnd"/>
      <w:r w:rsidRPr="00FB2A7F">
        <w:t xml:space="preserve"> discharge their mortgage with their current participating lender.</w:t>
      </w:r>
    </w:p>
    <w:p w14:paraId="4A904E79" w14:textId="3D6EE2D8" w:rsidR="004838CD" w:rsidRPr="00FB2A7F" w:rsidRDefault="004838CD" w:rsidP="004838CD">
      <w:pPr>
        <w:pStyle w:val="subsection"/>
      </w:pPr>
      <w:r w:rsidRPr="00FB2A7F">
        <w:tab/>
        <w:t xml:space="preserve">(3) </w:t>
      </w:r>
      <w:r w:rsidRPr="00FB2A7F">
        <w:tab/>
        <w:t xml:space="preserve">This clause does </w:t>
      </w:r>
      <w:r w:rsidRPr="008A3568">
        <w:rPr>
          <w:i/>
          <w:iCs/>
        </w:rPr>
        <w:t>not</w:t>
      </w:r>
      <w:r w:rsidRPr="00FB2A7F">
        <w:t xml:space="preserve"> apply if</w:t>
      </w:r>
      <w:r w:rsidR="00ED2C77">
        <w:t>,</w:t>
      </w:r>
      <w:r w:rsidRPr="00FB2A7F">
        <w:t xml:space="preserve"> </w:t>
      </w:r>
      <w:proofErr w:type="gramStart"/>
      <w:r w:rsidRPr="00FB2A7F">
        <w:t>as a consequence of</w:t>
      </w:r>
      <w:proofErr w:type="gramEnd"/>
      <w:r w:rsidRPr="00FB2A7F">
        <w:t xml:space="preserve"> the participant taking out a mortgage, the Commonwealth share in respect of the relevant property will be repaid in full.</w:t>
      </w:r>
    </w:p>
    <w:p w14:paraId="53E863EC" w14:textId="76BB7904" w:rsidR="004838CD" w:rsidRPr="00FB2A7F" w:rsidRDefault="004838CD" w:rsidP="004838CD">
      <w:pPr>
        <w:pStyle w:val="ActHead5"/>
      </w:pPr>
      <w:bookmarkStart w:id="154" w:name="_Toc163719618"/>
      <w:proofErr w:type="gramStart"/>
      <w:r w:rsidRPr="00FB2A7F">
        <w:t>5  Limits</w:t>
      </w:r>
      <w:proofErr w:type="gramEnd"/>
      <w:r w:rsidRPr="00FB2A7F">
        <w:t xml:space="preserve"> on borrowing additional funds from participating lender</w:t>
      </w:r>
      <w:bookmarkEnd w:id="154"/>
    </w:p>
    <w:p w14:paraId="154E2A3B" w14:textId="77777777" w:rsidR="004838CD" w:rsidRPr="00FB2A7F" w:rsidRDefault="004838CD" w:rsidP="004838CD">
      <w:pPr>
        <w:pStyle w:val="subsection"/>
      </w:pPr>
      <w:r w:rsidRPr="00FB2A7F">
        <w:tab/>
        <w:t>(1)</w:t>
      </w:r>
      <w:r w:rsidRPr="00FB2A7F">
        <w:tab/>
        <w:t xml:space="preserve">A participant must </w:t>
      </w:r>
      <w:r w:rsidRPr="008A3568">
        <w:rPr>
          <w:i/>
          <w:iCs/>
        </w:rPr>
        <w:t>not</w:t>
      </w:r>
      <w:r w:rsidRPr="00FB2A7F">
        <w:t>:</w:t>
      </w:r>
    </w:p>
    <w:p w14:paraId="72B6D693" w14:textId="77777777" w:rsidR="004838CD" w:rsidRPr="00FB2A7F" w:rsidRDefault="004838CD" w:rsidP="004838CD">
      <w:pPr>
        <w:pStyle w:val="paragraph"/>
      </w:pPr>
      <w:r w:rsidRPr="00FB2A7F">
        <w:tab/>
        <w:t>(a)</w:t>
      </w:r>
      <w:r w:rsidRPr="00FB2A7F">
        <w:tab/>
        <w:t>borrow additional funds under their mortgage with their participating lender; or</w:t>
      </w:r>
    </w:p>
    <w:p w14:paraId="6B52A7A2" w14:textId="77777777" w:rsidR="004838CD" w:rsidRPr="00FB2A7F" w:rsidRDefault="004838CD" w:rsidP="004838CD">
      <w:pPr>
        <w:pStyle w:val="paragraph"/>
      </w:pPr>
      <w:r w:rsidRPr="00FB2A7F">
        <w:tab/>
        <w:t>(b)</w:t>
      </w:r>
      <w:r w:rsidRPr="00FB2A7F">
        <w:tab/>
        <w:t xml:space="preserve">take out a new and larger mortgage with a participating lender to discharge their mortgage with their current participating </w:t>
      </w:r>
      <w:proofErr w:type="gramStart"/>
      <w:r w:rsidRPr="00FB2A7F">
        <w:t>lender;</w:t>
      </w:r>
      <w:proofErr w:type="gramEnd"/>
      <w:r w:rsidRPr="00FB2A7F">
        <w:t xml:space="preserve"> </w:t>
      </w:r>
    </w:p>
    <w:p w14:paraId="5CF5D0C9" w14:textId="690B3BEF" w:rsidR="004838CD" w:rsidRPr="00FB2A7F" w:rsidRDefault="004838CD" w:rsidP="00C62C2A">
      <w:pPr>
        <w:pStyle w:val="subsection2"/>
      </w:pPr>
      <w:r w:rsidRPr="00FB2A7F">
        <w:rPr>
          <w:rStyle w:val="CharSectno"/>
        </w:rPr>
        <w:t>without first notifying Housing Australia of their intent to do so.</w:t>
      </w:r>
    </w:p>
    <w:p w14:paraId="5D578E40" w14:textId="695129B6" w:rsidR="004838CD" w:rsidRPr="00FB2A7F" w:rsidRDefault="004838CD" w:rsidP="004838CD">
      <w:pPr>
        <w:pStyle w:val="notetext"/>
      </w:pPr>
      <w:r w:rsidRPr="00FB2A7F">
        <w:lastRenderedPageBreak/>
        <w:t>Note:</w:t>
      </w:r>
      <w:r w:rsidRPr="00FB2A7F">
        <w:tab/>
        <w:t xml:space="preserve">Housing Australia must ensure that an arrangement enables a participant to increase the size of their mortgage only where the proposed increase is for a </w:t>
      </w:r>
      <w:r w:rsidR="001029F3">
        <w:t>specified</w:t>
      </w:r>
      <w:r w:rsidR="001029F3" w:rsidRPr="00FB2A7F">
        <w:t xml:space="preserve"> </w:t>
      </w:r>
      <w:r w:rsidRPr="00FB2A7F">
        <w:t>purpose as set out in section</w:t>
      </w:r>
      <w:r w:rsidR="00FB2A7F" w:rsidRPr="00FB2A7F">
        <w:t> </w:t>
      </w:r>
      <w:r w:rsidRPr="00FB2A7F">
        <w:t>31.</w:t>
      </w:r>
    </w:p>
    <w:p w14:paraId="02F92849" w14:textId="592DECA5" w:rsidR="004838CD" w:rsidRPr="00FB2A7F" w:rsidRDefault="004838CD" w:rsidP="004838CD">
      <w:pPr>
        <w:pStyle w:val="subsection"/>
      </w:pPr>
      <w:r w:rsidRPr="00FB2A7F">
        <w:tab/>
      </w:r>
      <w:r w:rsidRPr="008A3568">
        <w:t>(2)</w:t>
      </w:r>
      <w:r w:rsidRPr="008A3568">
        <w:tab/>
        <w:t xml:space="preserve">To avoid doubt, this clause does not limit the capacity of a participant </w:t>
      </w:r>
      <w:r w:rsidR="006E0203" w:rsidRPr="008A3568">
        <w:t>to borrow</w:t>
      </w:r>
      <w:r w:rsidRPr="008A3568">
        <w:t xml:space="preserve"> other than </w:t>
      </w:r>
      <w:r w:rsidR="006E0203" w:rsidRPr="008A3568">
        <w:t xml:space="preserve">by way of a </w:t>
      </w:r>
      <w:r w:rsidRPr="008A3568">
        <w:t>mortgage.</w:t>
      </w:r>
    </w:p>
    <w:p w14:paraId="2F21D988" w14:textId="4ACEAD0D" w:rsidR="00A93FC2" w:rsidRDefault="00A93FC2" w:rsidP="00A93FC2">
      <w:pPr>
        <w:pStyle w:val="ActHead5"/>
      </w:pPr>
      <w:bookmarkStart w:id="155" w:name="_Toc163719619"/>
      <w:proofErr w:type="gramStart"/>
      <w:r w:rsidRPr="00A93FC2">
        <w:rPr>
          <w:rStyle w:val="CharSectno"/>
        </w:rPr>
        <w:t>6</w:t>
      </w:r>
      <w:r>
        <w:t xml:space="preserve">  Participant</w:t>
      </w:r>
      <w:proofErr w:type="gramEnd"/>
      <w:r>
        <w:t xml:space="preserve"> must not receive assistance from other relevant schemes</w:t>
      </w:r>
      <w:bookmarkEnd w:id="155"/>
    </w:p>
    <w:p w14:paraId="08C52CD6" w14:textId="0D438DF1" w:rsidR="003E556B" w:rsidRPr="008A3568" w:rsidRDefault="003E556B" w:rsidP="003E556B">
      <w:pPr>
        <w:pStyle w:val="subsection"/>
      </w:pPr>
      <w:r w:rsidRPr="00FB2A7F">
        <w:tab/>
      </w:r>
      <w:r w:rsidRPr="00FB2A7F">
        <w:tab/>
      </w:r>
      <w:r w:rsidRPr="008A3568">
        <w:t xml:space="preserve">A participant must not receive assistance </w:t>
      </w:r>
      <w:r w:rsidR="00E240E4" w:rsidRPr="008A3568">
        <w:t xml:space="preserve">by way of </w:t>
      </w:r>
      <w:r w:rsidRPr="008A3568">
        <w:t>one or more of the following:</w:t>
      </w:r>
    </w:p>
    <w:p w14:paraId="7B4695B8" w14:textId="1EF841D3" w:rsidR="00E240E4" w:rsidRPr="00E240E4" w:rsidRDefault="00E240E4" w:rsidP="008A3568">
      <w:pPr>
        <w:pStyle w:val="paragraph"/>
      </w:pPr>
      <w:r w:rsidRPr="00E240E4">
        <w:tab/>
        <w:t>(a)</w:t>
      </w:r>
      <w:r w:rsidRPr="00E240E4">
        <w:tab/>
        <w:t>a home</w:t>
      </w:r>
      <w:r w:rsidRPr="00E240E4">
        <w:noBreakHyphen/>
        <w:t xml:space="preserve">buyer guarantee provided by a Commonwealth entity or Commonwealth </w:t>
      </w:r>
      <w:proofErr w:type="gramStart"/>
      <w:r w:rsidRPr="00E240E4">
        <w:t>company;</w:t>
      </w:r>
      <w:proofErr w:type="gramEnd"/>
    </w:p>
    <w:p w14:paraId="5DEABE9C" w14:textId="29D2567D" w:rsidR="00E240E4" w:rsidRPr="00E240E4" w:rsidRDefault="00E240E4" w:rsidP="008A3568">
      <w:pPr>
        <w:pStyle w:val="paragraph"/>
      </w:pPr>
      <w:r w:rsidRPr="00E240E4">
        <w:tab/>
        <w:t>(b)</w:t>
      </w:r>
      <w:r w:rsidRPr="00E240E4">
        <w:tab/>
        <w:t xml:space="preserve">a shared equity </w:t>
      </w:r>
      <w:proofErr w:type="gramStart"/>
      <w:r w:rsidRPr="00E240E4">
        <w:t>scheme;</w:t>
      </w:r>
      <w:proofErr w:type="gramEnd"/>
    </w:p>
    <w:p w14:paraId="119F4FCD" w14:textId="0350A11E" w:rsidR="00E240E4" w:rsidRPr="00E240E4" w:rsidRDefault="00E240E4" w:rsidP="008A3568">
      <w:pPr>
        <w:pStyle w:val="paragraph"/>
      </w:pPr>
      <w:r w:rsidRPr="00E240E4">
        <w:tab/>
        <w:t>(c)</w:t>
      </w:r>
      <w:r w:rsidRPr="00E240E4">
        <w:tab/>
        <w:t>a loan or guarantee provided by or on behalf of a State or Territory to support home ownership</w:t>
      </w:r>
      <w:r w:rsidR="00527E6B">
        <w:t>.</w:t>
      </w:r>
    </w:p>
    <w:p w14:paraId="378F8C47" w14:textId="7310AE46" w:rsidR="003E556B" w:rsidRPr="00FB2A7F" w:rsidRDefault="003E556B" w:rsidP="003E556B">
      <w:pPr>
        <w:pStyle w:val="ActHead5"/>
      </w:pPr>
      <w:bookmarkStart w:id="156" w:name="_Toc163719620"/>
      <w:proofErr w:type="gramStart"/>
      <w:r w:rsidRPr="00FB2A7F">
        <w:rPr>
          <w:rStyle w:val="CharSectno"/>
        </w:rPr>
        <w:t>7</w:t>
      </w:r>
      <w:r>
        <w:t xml:space="preserve">  </w:t>
      </w:r>
      <w:r w:rsidRPr="00FB2A7F">
        <w:t>Participant</w:t>
      </w:r>
      <w:proofErr w:type="gramEnd"/>
      <w:r w:rsidRPr="00FB2A7F">
        <w:t xml:space="preserve"> must not acquire disqualifying property interest</w:t>
      </w:r>
      <w:bookmarkEnd w:id="156"/>
    </w:p>
    <w:p w14:paraId="190540E9" w14:textId="49FEFC11" w:rsidR="003E556B" w:rsidRPr="00FB2A7F" w:rsidRDefault="003E556B" w:rsidP="003E556B">
      <w:pPr>
        <w:pStyle w:val="subsection"/>
      </w:pPr>
      <w:r w:rsidRPr="00FB2A7F">
        <w:tab/>
        <w:t>(1)</w:t>
      </w:r>
      <w:r w:rsidRPr="00FB2A7F">
        <w:tab/>
        <w:t>A participant must not hold a disqualifying property interest.</w:t>
      </w:r>
    </w:p>
    <w:p w14:paraId="7997D833" w14:textId="77777777" w:rsidR="003E556B" w:rsidRPr="00FB2A7F" w:rsidRDefault="003E556B" w:rsidP="003E556B">
      <w:pPr>
        <w:pStyle w:val="subsection"/>
      </w:pPr>
      <w:r w:rsidRPr="00FB2A7F">
        <w:tab/>
        <w:t>(2)</w:t>
      </w:r>
      <w:r w:rsidRPr="00FB2A7F">
        <w:tab/>
        <w:t xml:space="preserve">Where the participant acquires the disqualifying property interest as a beneficiary in a deceased estate, subsection (1) does </w:t>
      </w:r>
      <w:r w:rsidRPr="008A3568">
        <w:rPr>
          <w:i/>
          <w:iCs/>
        </w:rPr>
        <w:t>not</w:t>
      </w:r>
      <w:r w:rsidRPr="00FB2A7F">
        <w:t xml:space="preserve"> apply for the </w:t>
      </w:r>
      <w:r w:rsidRPr="008A3568">
        <w:t>first</w:t>
      </w:r>
      <w:r w:rsidRPr="00FB2A7F">
        <w:t xml:space="preserve"> 2 years after the deceased</w:t>
      </w:r>
      <w:r w:rsidR="00F11B50">
        <w:t>’</w:t>
      </w:r>
      <w:r w:rsidRPr="00FB2A7F">
        <w:t>s death.</w:t>
      </w:r>
    </w:p>
    <w:p w14:paraId="514E0726" w14:textId="77777777" w:rsidR="003E556B" w:rsidRPr="00FB2A7F" w:rsidRDefault="003E556B" w:rsidP="003E556B">
      <w:pPr>
        <w:pStyle w:val="ActHead5"/>
      </w:pPr>
      <w:bookmarkStart w:id="157" w:name="_Toc163719621"/>
      <w:proofErr w:type="gramStart"/>
      <w:r w:rsidRPr="00FB2A7F">
        <w:rPr>
          <w:rStyle w:val="CharSectno"/>
        </w:rPr>
        <w:t>8</w:t>
      </w:r>
      <w:r w:rsidRPr="00FB2A7F">
        <w:t xml:space="preserve">  Participant</w:t>
      </w:r>
      <w:proofErr w:type="gramEnd"/>
      <w:r w:rsidRPr="00FB2A7F">
        <w:t xml:space="preserve"> must maintain the property</w:t>
      </w:r>
      <w:bookmarkEnd w:id="157"/>
    </w:p>
    <w:p w14:paraId="397528ED" w14:textId="01D608E5" w:rsidR="003E556B" w:rsidRPr="00FB2A7F" w:rsidRDefault="003E556B" w:rsidP="003E556B">
      <w:pPr>
        <w:pStyle w:val="subsection"/>
      </w:pPr>
      <w:r w:rsidRPr="00FB2A7F">
        <w:tab/>
      </w:r>
      <w:r w:rsidRPr="00FB2A7F">
        <w:tab/>
        <w:t xml:space="preserve">A participant must maintain the relevant property to an </w:t>
      </w:r>
      <w:r w:rsidRPr="008A3568">
        <w:t>adequate</w:t>
      </w:r>
      <w:r w:rsidRPr="00FB2A7F">
        <w:t xml:space="preserve"> standard.</w:t>
      </w:r>
    </w:p>
    <w:p w14:paraId="5ED0A274" w14:textId="5DBF7C6A" w:rsidR="004838CD" w:rsidRPr="00FB2A7F" w:rsidRDefault="004838CD" w:rsidP="004838CD">
      <w:pPr>
        <w:pStyle w:val="ActHead5"/>
      </w:pPr>
      <w:bookmarkStart w:id="158" w:name="_Toc163719622"/>
      <w:bookmarkEnd w:id="153"/>
      <w:proofErr w:type="gramStart"/>
      <w:r w:rsidRPr="00FB2A7F">
        <w:rPr>
          <w:rStyle w:val="CharSectno"/>
        </w:rPr>
        <w:t>9</w:t>
      </w:r>
      <w:r w:rsidRPr="00FB2A7F">
        <w:t xml:space="preserve">  Participant</w:t>
      </w:r>
      <w:proofErr w:type="gramEnd"/>
      <w:r w:rsidRPr="00FB2A7F">
        <w:t xml:space="preserve"> must not lease the property</w:t>
      </w:r>
      <w:bookmarkEnd w:id="158"/>
    </w:p>
    <w:p w14:paraId="04F529EA" w14:textId="77777777" w:rsidR="004838CD" w:rsidRPr="00FB2A7F" w:rsidRDefault="004838CD" w:rsidP="004838CD">
      <w:pPr>
        <w:pStyle w:val="subsection"/>
      </w:pPr>
      <w:r w:rsidRPr="00FB2A7F">
        <w:tab/>
      </w:r>
      <w:r w:rsidRPr="00FB2A7F">
        <w:tab/>
        <w:t xml:space="preserve">A participant must not </w:t>
      </w:r>
      <w:proofErr w:type="gramStart"/>
      <w:r w:rsidRPr="00FB2A7F">
        <w:t>enter into</w:t>
      </w:r>
      <w:proofErr w:type="gramEnd"/>
      <w:r w:rsidRPr="00FB2A7F">
        <w:t xml:space="preserve"> a lease arrangement in respect of the relevant property unless:</w:t>
      </w:r>
    </w:p>
    <w:p w14:paraId="4C55AD74" w14:textId="452EF3E8" w:rsidR="004838CD" w:rsidRPr="00FB2A7F" w:rsidRDefault="004838CD" w:rsidP="004838CD">
      <w:pPr>
        <w:pStyle w:val="paragraph"/>
      </w:pPr>
      <w:r w:rsidRPr="00FB2A7F">
        <w:tab/>
        <w:t>(a)</w:t>
      </w:r>
      <w:r w:rsidRPr="00FB2A7F">
        <w:tab/>
        <w:t xml:space="preserve">the participant </w:t>
      </w:r>
      <w:r w:rsidR="009C29CA">
        <w:t>is allowed,</w:t>
      </w:r>
      <w:r w:rsidRPr="00FB2A7F">
        <w:t xml:space="preserve"> </w:t>
      </w:r>
      <w:r w:rsidR="00935105">
        <w:t xml:space="preserve">as </w:t>
      </w:r>
      <w:r w:rsidR="0010588D">
        <w:t>set out</w:t>
      </w:r>
      <w:r w:rsidR="00935105">
        <w:t xml:space="preserve"> </w:t>
      </w:r>
      <w:r w:rsidRPr="00FB2A7F">
        <w:t>under section</w:t>
      </w:r>
      <w:r w:rsidR="00FB2A7F" w:rsidRPr="00FB2A7F">
        <w:t> </w:t>
      </w:r>
      <w:r w:rsidRPr="00FB2A7F">
        <w:t>29</w:t>
      </w:r>
      <w:r w:rsidR="009C29CA">
        <w:t xml:space="preserve">, to not </w:t>
      </w:r>
      <w:proofErr w:type="gramStart"/>
      <w:r w:rsidR="009C29CA">
        <w:t>comply with the principal place of residence requirements</w:t>
      </w:r>
      <w:r w:rsidRPr="00FB2A7F">
        <w:t xml:space="preserve"> at all times</w:t>
      </w:r>
      <w:proofErr w:type="gramEnd"/>
      <w:r w:rsidRPr="00FB2A7F">
        <w:t xml:space="preserve"> during the currency of the lease arrangement; and</w:t>
      </w:r>
    </w:p>
    <w:p w14:paraId="0DEC24DE" w14:textId="77777777" w:rsidR="004838CD" w:rsidRPr="00FB2A7F" w:rsidRDefault="004838CD" w:rsidP="004838CD">
      <w:pPr>
        <w:pStyle w:val="paragraph"/>
      </w:pPr>
      <w:r w:rsidRPr="00FB2A7F">
        <w:tab/>
        <w:t>(b)</w:t>
      </w:r>
      <w:r w:rsidRPr="00FB2A7F">
        <w:tab/>
        <w:t xml:space="preserve">the participant notifies Housing Australia before </w:t>
      </w:r>
      <w:proofErr w:type="gramStart"/>
      <w:r w:rsidRPr="00FB2A7F">
        <w:t>entering into</w:t>
      </w:r>
      <w:proofErr w:type="gramEnd"/>
      <w:r w:rsidRPr="00FB2A7F">
        <w:t xml:space="preserve"> the lease arrangement. </w:t>
      </w:r>
    </w:p>
    <w:p w14:paraId="374F1770" w14:textId="77777777" w:rsidR="004838CD" w:rsidRPr="00FB2A7F" w:rsidRDefault="004838CD" w:rsidP="004838CD">
      <w:pPr>
        <w:pStyle w:val="ActHead5"/>
      </w:pPr>
      <w:bookmarkStart w:id="159" w:name="_Toc163719623"/>
      <w:proofErr w:type="gramStart"/>
      <w:r w:rsidRPr="00FB2A7F">
        <w:rPr>
          <w:rStyle w:val="CharSectno"/>
        </w:rPr>
        <w:t>10</w:t>
      </w:r>
      <w:r w:rsidRPr="00FB2A7F">
        <w:t xml:space="preserve">  Participant</w:t>
      </w:r>
      <w:proofErr w:type="gramEnd"/>
      <w:r w:rsidRPr="00FB2A7F">
        <w:t xml:space="preserve"> must not use the property for business purposes</w:t>
      </w:r>
      <w:bookmarkEnd w:id="159"/>
    </w:p>
    <w:p w14:paraId="704305C4" w14:textId="4228D20B" w:rsidR="004838CD" w:rsidRPr="00FB2A7F" w:rsidRDefault="004838CD" w:rsidP="004838CD">
      <w:pPr>
        <w:pStyle w:val="subsection"/>
      </w:pPr>
      <w:r w:rsidRPr="00FB2A7F">
        <w:tab/>
      </w:r>
      <w:r w:rsidRPr="00FB2A7F">
        <w:tab/>
        <w:t xml:space="preserve">A participant must not use the relevant property for </w:t>
      </w:r>
      <w:r w:rsidR="003D4AD0">
        <w:t xml:space="preserve">a </w:t>
      </w:r>
      <w:r w:rsidRPr="00FB2A7F">
        <w:t xml:space="preserve">business </w:t>
      </w:r>
      <w:r w:rsidR="004E4F6A">
        <w:t xml:space="preserve">or commercial </w:t>
      </w:r>
      <w:r w:rsidRPr="00FB2A7F">
        <w:t>purpose.</w:t>
      </w:r>
    </w:p>
    <w:p w14:paraId="5641277D" w14:textId="7D30CFFC" w:rsidR="004838CD" w:rsidRPr="00FB2A7F" w:rsidRDefault="004838CD" w:rsidP="004838CD">
      <w:pPr>
        <w:pStyle w:val="ActHead5"/>
      </w:pPr>
      <w:bookmarkStart w:id="160" w:name="_Toc163719624"/>
      <w:proofErr w:type="gramStart"/>
      <w:r w:rsidRPr="00FB2A7F">
        <w:rPr>
          <w:rStyle w:val="CharSectno"/>
        </w:rPr>
        <w:t>11</w:t>
      </w:r>
      <w:r w:rsidRPr="00FB2A7F">
        <w:t xml:space="preserve">  Participant</w:t>
      </w:r>
      <w:proofErr w:type="gramEnd"/>
      <w:r w:rsidRPr="00FB2A7F">
        <w:t xml:space="preserve"> must maintain adequate insurance</w:t>
      </w:r>
      <w:bookmarkEnd w:id="160"/>
    </w:p>
    <w:p w14:paraId="1C94C6D8" w14:textId="77777777" w:rsidR="004838CD" w:rsidRPr="00FB2A7F" w:rsidRDefault="004838CD" w:rsidP="004838CD">
      <w:pPr>
        <w:pStyle w:val="subsection"/>
      </w:pPr>
      <w:r w:rsidRPr="00FB2A7F">
        <w:tab/>
      </w:r>
      <w:r w:rsidRPr="00FB2A7F">
        <w:tab/>
        <w:t>A participant must:</w:t>
      </w:r>
    </w:p>
    <w:p w14:paraId="129D1D8B" w14:textId="77777777" w:rsidR="004838CD" w:rsidRPr="00FB2A7F" w:rsidRDefault="004838CD" w:rsidP="004838CD">
      <w:pPr>
        <w:pStyle w:val="paragraph"/>
      </w:pPr>
      <w:r w:rsidRPr="00FB2A7F">
        <w:tab/>
        <w:t>(a)</w:t>
      </w:r>
      <w:r w:rsidRPr="00FB2A7F">
        <w:tab/>
        <w:t>keep the relevant property adequately insured; and</w:t>
      </w:r>
    </w:p>
    <w:p w14:paraId="30832581" w14:textId="77777777" w:rsidR="004838CD" w:rsidRPr="00FB2A7F" w:rsidRDefault="004838CD" w:rsidP="004838CD">
      <w:pPr>
        <w:pStyle w:val="paragraph"/>
      </w:pPr>
      <w:r w:rsidRPr="00FB2A7F">
        <w:tab/>
        <w:t>(b)</w:t>
      </w:r>
      <w:r w:rsidRPr="00FB2A7F">
        <w:tab/>
        <w:t>provide evidence of their insurance arrangements to Housing Australia each year; and</w:t>
      </w:r>
    </w:p>
    <w:p w14:paraId="32428EB2" w14:textId="69C3C899" w:rsidR="004838CD" w:rsidRPr="00FB2A7F" w:rsidRDefault="004838CD" w:rsidP="004838CD">
      <w:pPr>
        <w:pStyle w:val="paragraph"/>
      </w:pPr>
      <w:r w:rsidRPr="00FB2A7F">
        <w:tab/>
        <w:t>(c)</w:t>
      </w:r>
      <w:r w:rsidRPr="00FB2A7F">
        <w:tab/>
        <w:t>notify Housing Australia of any changes to their insurance policy within 60</w:t>
      </w:r>
      <w:r w:rsidR="00CB1493">
        <w:t> </w:t>
      </w:r>
      <w:r w:rsidRPr="00FB2A7F">
        <w:t>days of the change taking effect.</w:t>
      </w:r>
    </w:p>
    <w:p w14:paraId="5EE7F005" w14:textId="77777777" w:rsidR="004838CD" w:rsidRPr="00FB2A7F" w:rsidRDefault="004838CD" w:rsidP="004838CD">
      <w:pPr>
        <w:pStyle w:val="ActHead5"/>
      </w:pPr>
      <w:bookmarkStart w:id="161" w:name="_Toc163719625"/>
      <w:proofErr w:type="gramStart"/>
      <w:r w:rsidRPr="00FB2A7F">
        <w:rPr>
          <w:rStyle w:val="CharSectno"/>
        </w:rPr>
        <w:lastRenderedPageBreak/>
        <w:t>12</w:t>
      </w:r>
      <w:r w:rsidRPr="00FB2A7F">
        <w:t xml:space="preserve">  Participant</w:t>
      </w:r>
      <w:proofErr w:type="gramEnd"/>
      <w:r w:rsidRPr="00FB2A7F">
        <w:t xml:space="preserve"> must pay ongoing costs</w:t>
      </w:r>
      <w:bookmarkEnd w:id="161"/>
    </w:p>
    <w:p w14:paraId="02EFDC18" w14:textId="1073890D" w:rsidR="004838CD" w:rsidRPr="006103D8" w:rsidRDefault="004838CD" w:rsidP="009C5D08">
      <w:pPr>
        <w:pStyle w:val="subsection"/>
      </w:pPr>
      <w:r w:rsidRPr="00FB2A7F">
        <w:tab/>
      </w:r>
      <w:r w:rsidRPr="00FB2A7F">
        <w:tab/>
        <w:t>A participant must ensure that all ongoing costs associated with the relevant property (such as rates and strata fees) are paid.</w:t>
      </w:r>
    </w:p>
    <w:p w14:paraId="46DB23E4" w14:textId="77777777" w:rsidR="004838CD" w:rsidRPr="00FB2A7F" w:rsidRDefault="004838CD" w:rsidP="004838CD">
      <w:pPr>
        <w:pStyle w:val="ActHead5"/>
      </w:pPr>
      <w:bookmarkStart w:id="162" w:name="_Toc163719626"/>
      <w:proofErr w:type="gramStart"/>
      <w:r w:rsidRPr="00FB2A7F">
        <w:rPr>
          <w:rStyle w:val="CharSectno"/>
        </w:rPr>
        <w:t>13</w:t>
      </w:r>
      <w:r w:rsidRPr="00FB2A7F">
        <w:t xml:space="preserve">  Participant</w:t>
      </w:r>
      <w:proofErr w:type="gramEnd"/>
      <w:r w:rsidRPr="00FB2A7F">
        <w:t xml:space="preserve"> must notify Housing Australia of relevant changes of circumstances</w:t>
      </w:r>
      <w:bookmarkEnd w:id="162"/>
    </w:p>
    <w:p w14:paraId="5FFCAAE2" w14:textId="77777777" w:rsidR="004838CD" w:rsidRPr="00FB2A7F" w:rsidRDefault="004838CD" w:rsidP="004838CD">
      <w:pPr>
        <w:pStyle w:val="subsection"/>
      </w:pPr>
      <w:r w:rsidRPr="00FB2A7F">
        <w:tab/>
        <w:t>(1)</w:t>
      </w:r>
      <w:r w:rsidRPr="00FB2A7F">
        <w:tab/>
        <w:t>A participant must notify Housing Australia if any of the following events occur:</w:t>
      </w:r>
    </w:p>
    <w:p w14:paraId="7B3494C3" w14:textId="77777777" w:rsidR="004838CD" w:rsidRPr="00FB2A7F" w:rsidRDefault="004838CD" w:rsidP="004838CD">
      <w:pPr>
        <w:pStyle w:val="paragraph"/>
      </w:pPr>
      <w:r w:rsidRPr="00FB2A7F">
        <w:tab/>
        <w:t>(a)</w:t>
      </w:r>
      <w:r w:rsidRPr="00FB2A7F">
        <w:tab/>
        <w:t>the participant breaches a participation requirement (including the participation requirement outlined in this clause</w:t>
      </w:r>
      <w:proofErr w:type="gramStart"/>
      <w:r w:rsidRPr="00FB2A7F">
        <w:t>);</w:t>
      </w:r>
      <w:proofErr w:type="gramEnd"/>
    </w:p>
    <w:p w14:paraId="2B3BF5ED" w14:textId="77777777" w:rsidR="004838CD" w:rsidRPr="00FB2A7F" w:rsidRDefault="004838CD" w:rsidP="004838CD">
      <w:pPr>
        <w:pStyle w:val="paragraph"/>
      </w:pPr>
      <w:r w:rsidRPr="00FB2A7F">
        <w:tab/>
        <w:t>(b)</w:t>
      </w:r>
      <w:r w:rsidRPr="00FB2A7F">
        <w:tab/>
        <w:t xml:space="preserve">the participant ceases to be an Australian </w:t>
      </w:r>
      <w:proofErr w:type="gramStart"/>
      <w:r w:rsidRPr="00FB2A7F">
        <w:t>citizen;</w:t>
      </w:r>
      <w:proofErr w:type="gramEnd"/>
    </w:p>
    <w:p w14:paraId="36564CF4" w14:textId="729F6768" w:rsidR="004838CD" w:rsidRPr="00FB2A7F" w:rsidRDefault="004838CD" w:rsidP="004838CD">
      <w:pPr>
        <w:pStyle w:val="paragraph"/>
      </w:pPr>
      <w:r w:rsidRPr="00FB2A7F">
        <w:tab/>
        <w:t>(c)</w:t>
      </w:r>
      <w:r w:rsidRPr="00FB2A7F">
        <w:tab/>
        <w:t xml:space="preserve">the participant refinances or discharges their mortgage with their participating </w:t>
      </w:r>
      <w:proofErr w:type="gramStart"/>
      <w:r w:rsidRPr="00FB2A7F">
        <w:t>lender;</w:t>
      </w:r>
      <w:proofErr w:type="gramEnd"/>
    </w:p>
    <w:p w14:paraId="27D30DE6" w14:textId="77777777" w:rsidR="004838CD" w:rsidRPr="00FB2A7F" w:rsidRDefault="004838CD" w:rsidP="004838CD">
      <w:pPr>
        <w:pStyle w:val="paragraph"/>
      </w:pPr>
      <w:r w:rsidRPr="00FB2A7F">
        <w:tab/>
        <w:t>(d)</w:t>
      </w:r>
      <w:r w:rsidRPr="00FB2A7F">
        <w:tab/>
        <w:t xml:space="preserve">a progress payment falls due under a contract for the construction of a new </w:t>
      </w:r>
      <w:proofErr w:type="gramStart"/>
      <w:r w:rsidRPr="00FB2A7F">
        <w:t>home;</w:t>
      </w:r>
      <w:proofErr w:type="gramEnd"/>
    </w:p>
    <w:p w14:paraId="66C9018D" w14:textId="7D0E797F" w:rsidR="004838CD" w:rsidRPr="00FB2A7F" w:rsidRDefault="004838CD" w:rsidP="004838CD">
      <w:pPr>
        <w:pStyle w:val="paragraph"/>
      </w:pPr>
      <w:r w:rsidRPr="00FB2A7F">
        <w:tab/>
        <w:t>(e)</w:t>
      </w:r>
      <w:r w:rsidRPr="00FB2A7F">
        <w:tab/>
        <w:t xml:space="preserve">the relevant property sustains damage that would cost </w:t>
      </w:r>
      <w:proofErr w:type="gramStart"/>
      <w:r w:rsidRPr="00FB2A7F">
        <w:t>in excess of</w:t>
      </w:r>
      <w:proofErr w:type="gramEnd"/>
      <w:r w:rsidRPr="00FB2A7F">
        <w:t xml:space="preserve"> $20,000 to repair (indexed in accordance with section</w:t>
      </w:r>
      <w:r w:rsidR="00FB2A7F" w:rsidRPr="00FB2A7F">
        <w:t> </w:t>
      </w:r>
      <w:r w:rsidRPr="00FB2A7F">
        <w:t>55).</w:t>
      </w:r>
    </w:p>
    <w:p w14:paraId="484D65A0" w14:textId="18D743FB" w:rsidR="004838CD" w:rsidRPr="00FB2A7F" w:rsidRDefault="004838CD" w:rsidP="004838CD">
      <w:pPr>
        <w:pStyle w:val="subsection"/>
      </w:pPr>
      <w:r w:rsidRPr="00FB2A7F">
        <w:tab/>
        <w:t>(2)</w:t>
      </w:r>
      <w:r w:rsidRPr="00FB2A7F">
        <w:tab/>
        <w:t xml:space="preserve">The participant must give notice in the form </w:t>
      </w:r>
      <w:r w:rsidR="00A16E90">
        <w:t>approved</w:t>
      </w:r>
      <w:r w:rsidRPr="00FB2A7F">
        <w:t xml:space="preserve"> by Housing Australia, within 90 days of the day on which the participant became aware, or should have become aware, of the relevant event.</w:t>
      </w:r>
    </w:p>
    <w:p w14:paraId="5C407813" w14:textId="0D3399B4" w:rsidR="004838CD" w:rsidRPr="00FB2A7F" w:rsidRDefault="004838CD" w:rsidP="004838CD">
      <w:pPr>
        <w:pStyle w:val="ActHead5"/>
      </w:pPr>
      <w:bookmarkStart w:id="163" w:name="_Toc163719627"/>
      <w:proofErr w:type="gramStart"/>
      <w:r w:rsidRPr="00FB2A7F">
        <w:rPr>
          <w:rStyle w:val="CharSectno"/>
        </w:rPr>
        <w:t xml:space="preserve">14 </w:t>
      </w:r>
      <w:r w:rsidRPr="00FB2A7F">
        <w:t xml:space="preserve"> Participant</w:t>
      </w:r>
      <w:proofErr w:type="gramEnd"/>
      <w:r w:rsidRPr="00FB2A7F">
        <w:t xml:space="preserve"> may only vary or enter new construction contract in certain cases</w:t>
      </w:r>
      <w:bookmarkEnd w:id="163"/>
    </w:p>
    <w:p w14:paraId="304B5FA6" w14:textId="7DC8A2DA" w:rsidR="004838CD" w:rsidRPr="00FB2A7F" w:rsidRDefault="004838CD" w:rsidP="004838CD">
      <w:pPr>
        <w:pStyle w:val="subsection"/>
      </w:pPr>
      <w:r w:rsidRPr="00FB2A7F">
        <w:tab/>
        <w:t>(1)</w:t>
      </w:r>
      <w:r w:rsidRPr="00FB2A7F">
        <w:tab/>
        <w:t xml:space="preserve">Where an arrangement relates to the construction of a new home, a participant must </w:t>
      </w:r>
      <w:r w:rsidRPr="00C37474">
        <w:rPr>
          <w:i/>
          <w:iCs/>
        </w:rPr>
        <w:t>not</w:t>
      </w:r>
      <w:r w:rsidRPr="00FB2A7F">
        <w:t xml:space="preserve"> agree to vary the construction contract (the </w:t>
      </w:r>
      <w:r w:rsidRPr="00FB2A7F">
        <w:rPr>
          <w:b/>
          <w:i/>
        </w:rPr>
        <w:t>original contract</w:t>
      </w:r>
      <w:r w:rsidRPr="00FB2A7F">
        <w:t>) for that arrangement in a manner that affects the costs unless:</w:t>
      </w:r>
    </w:p>
    <w:p w14:paraId="56A1289D" w14:textId="77777777" w:rsidR="004838CD" w:rsidRPr="00FB2A7F" w:rsidRDefault="004838CD" w:rsidP="004838CD">
      <w:pPr>
        <w:pStyle w:val="paragraph"/>
      </w:pPr>
      <w:r w:rsidRPr="00FB2A7F">
        <w:tab/>
        <w:t>(a)</w:t>
      </w:r>
      <w:r w:rsidRPr="00FB2A7F">
        <w:tab/>
        <w:t>the varied contract would require the construction of substantially the same dwelling as the original contract; and</w:t>
      </w:r>
    </w:p>
    <w:p w14:paraId="7F9FE98C" w14:textId="60953EC4" w:rsidR="004838CD" w:rsidRPr="00FB2A7F" w:rsidRDefault="004838CD" w:rsidP="004838CD">
      <w:pPr>
        <w:pStyle w:val="paragraph"/>
      </w:pPr>
      <w:r w:rsidRPr="00FB2A7F">
        <w:tab/>
        <w:t>(b)</w:t>
      </w:r>
      <w:r w:rsidRPr="00FB2A7F">
        <w:tab/>
        <w:t>the varied contract would require the builder to construct a fully completed dwelling on the land, up to and including the point at which the home is certified as fit for occupation; and</w:t>
      </w:r>
    </w:p>
    <w:p w14:paraId="34CF89E2" w14:textId="77777777" w:rsidR="004838CD" w:rsidRPr="00FB2A7F" w:rsidRDefault="004838CD" w:rsidP="004838CD">
      <w:pPr>
        <w:pStyle w:val="paragraph"/>
      </w:pPr>
      <w:r w:rsidRPr="00FB2A7F">
        <w:tab/>
        <w:t>(c)</w:t>
      </w:r>
      <w:r w:rsidRPr="00FB2A7F">
        <w:tab/>
        <w:t xml:space="preserve">the varied purchase price would be a fixed price that does </w:t>
      </w:r>
      <w:r w:rsidRPr="008A3568">
        <w:rPr>
          <w:i/>
          <w:iCs/>
        </w:rPr>
        <w:t>not</w:t>
      </w:r>
      <w:r w:rsidRPr="00FB2A7F">
        <w:t xml:space="preserve"> exceed the price cap that applied at the time the arrangement was entered into for the area in which the property is located; and</w:t>
      </w:r>
    </w:p>
    <w:p w14:paraId="18E97DD8" w14:textId="77777777" w:rsidR="004838CD" w:rsidRPr="00FB2A7F" w:rsidRDefault="004838CD" w:rsidP="004838CD">
      <w:pPr>
        <w:pStyle w:val="paragraph"/>
      </w:pPr>
      <w:r w:rsidRPr="00FB2A7F">
        <w:tab/>
        <w:t>(d)</w:t>
      </w:r>
      <w:r w:rsidRPr="00FB2A7F">
        <w:tab/>
        <w:t>the participant gives 21 days</w:t>
      </w:r>
      <w:r w:rsidR="00F11B50">
        <w:t>’</w:t>
      </w:r>
      <w:r w:rsidRPr="00FB2A7F">
        <w:t xml:space="preserve"> notice to Housing Australia before the variation is executed; and</w:t>
      </w:r>
    </w:p>
    <w:p w14:paraId="508D79AC" w14:textId="77777777" w:rsidR="004838CD" w:rsidRPr="00FB2A7F" w:rsidRDefault="004838CD" w:rsidP="004838CD">
      <w:pPr>
        <w:pStyle w:val="paragraph"/>
      </w:pPr>
      <w:r w:rsidRPr="00FB2A7F">
        <w:tab/>
        <w:t>(e)</w:t>
      </w:r>
      <w:r w:rsidRPr="00FB2A7F">
        <w:tab/>
        <w:t>the construction timeframes set out in the original contract would continue to apply, subject to any reasonable variations approved by Housing Australia.</w:t>
      </w:r>
    </w:p>
    <w:p w14:paraId="5E8189C8" w14:textId="67557558" w:rsidR="004838CD" w:rsidRPr="00FB2A7F" w:rsidRDefault="004838CD" w:rsidP="004838CD">
      <w:pPr>
        <w:pStyle w:val="subsection"/>
      </w:pPr>
      <w:r w:rsidRPr="00FB2A7F">
        <w:tab/>
        <w:t>(2)</w:t>
      </w:r>
      <w:r w:rsidRPr="00FB2A7F">
        <w:tab/>
        <w:t xml:space="preserve">Where the arrangement relates to the construction of a new home, a participant must not </w:t>
      </w:r>
      <w:proofErr w:type="gramStart"/>
      <w:r w:rsidRPr="00FB2A7F">
        <w:t>enter into</w:t>
      </w:r>
      <w:proofErr w:type="gramEnd"/>
      <w:r w:rsidRPr="00FB2A7F">
        <w:t xml:space="preserve"> a new contract (the </w:t>
      </w:r>
      <w:r w:rsidRPr="00FB2A7F">
        <w:rPr>
          <w:b/>
          <w:i/>
        </w:rPr>
        <w:t>replacement contract</w:t>
      </w:r>
      <w:r w:rsidRPr="00FB2A7F">
        <w:t>) for the construction of that home unless:</w:t>
      </w:r>
    </w:p>
    <w:p w14:paraId="2A8FB6BE" w14:textId="77777777" w:rsidR="004838CD" w:rsidRPr="00FB2A7F" w:rsidRDefault="004838CD" w:rsidP="004838CD">
      <w:pPr>
        <w:pStyle w:val="paragraph"/>
      </w:pPr>
      <w:r w:rsidRPr="00FB2A7F">
        <w:tab/>
        <w:t>(a)</w:t>
      </w:r>
      <w:r w:rsidRPr="00FB2A7F">
        <w:tab/>
        <w:t>Housing Australia is satisfied that the original contract was terminated due to circumstances beyond the participant</w:t>
      </w:r>
      <w:r w:rsidR="00F11B50">
        <w:t>’</w:t>
      </w:r>
      <w:r w:rsidRPr="00FB2A7F">
        <w:t>s control or that it is otherwise appropriate for the participant to do so in the circumstances; and</w:t>
      </w:r>
    </w:p>
    <w:p w14:paraId="66625EE1" w14:textId="77777777" w:rsidR="004838CD" w:rsidRPr="00FB2A7F" w:rsidRDefault="004838CD" w:rsidP="004838CD">
      <w:pPr>
        <w:pStyle w:val="paragraph"/>
      </w:pPr>
      <w:r w:rsidRPr="00FB2A7F">
        <w:lastRenderedPageBreak/>
        <w:tab/>
        <w:t>(b)</w:t>
      </w:r>
      <w:r w:rsidRPr="00FB2A7F">
        <w:tab/>
        <w:t>the replacement contract would provide for the construction of substantially the same dwelling as the original contract; and</w:t>
      </w:r>
    </w:p>
    <w:p w14:paraId="66DEBEFE" w14:textId="7D977EB8" w:rsidR="004838CD" w:rsidRPr="00FB2A7F" w:rsidRDefault="004838CD" w:rsidP="004838CD">
      <w:pPr>
        <w:pStyle w:val="paragraph"/>
      </w:pPr>
      <w:r w:rsidRPr="00FB2A7F">
        <w:tab/>
        <w:t>(c)</w:t>
      </w:r>
      <w:r w:rsidRPr="00FB2A7F">
        <w:tab/>
        <w:t>the replacement contract would meet the requirements of paragraphs</w:t>
      </w:r>
      <w:r w:rsidR="00FB2A7F" w:rsidRPr="00FB2A7F">
        <w:t xml:space="preserve"> </w:t>
      </w:r>
      <w:r w:rsidRPr="00FB2A7F">
        <w:t>22(b), (c) and (d); and</w:t>
      </w:r>
    </w:p>
    <w:p w14:paraId="0A520DA3" w14:textId="77777777" w:rsidR="004838CD" w:rsidRPr="00FB2A7F" w:rsidRDefault="004838CD" w:rsidP="004838CD">
      <w:pPr>
        <w:pStyle w:val="paragraph"/>
      </w:pPr>
      <w:r w:rsidRPr="00FB2A7F">
        <w:tab/>
        <w:t>(d)</w:t>
      </w:r>
      <w:r w:rsidRPr="00FB2A7F">
        <w:tab/>
        <w:t>the fixed price for the construction of the dwelling under the replacement contract, together with the costs incurred under the original contract, would not exceed the price cap that applied at the time the arrangement was entered into for the area in which the property is located; and</w:t>
      </w:r>
    </w:p>
    <w:p w14:paraId="08E1E742" w14:textId="77777777" w:rsidR="004838CD" w:rsidRPr="00FB2A7F" w:rsidRDefault="004838CD" w:rsidP="004838CD">
      <w:pPr>
        <w:pStyle w:val="paragraph"/>
      </w:pPr>
      <w:r w:rsidRPr="00FB2A7F">
        <w:tab/>
        <w:t>(e)</w:t>
      </w:r>
      <w:r w:rsidRPr="00FB2A7F">
        <w:tab/>
        <w:t>where the participant terminated the original contract—the participant gave Housing Australia 21 days</w:t>
      </w:r>
      <w:r w:rsidR="00F11B50">
        <w:t>’</w:t>
      </w:r>
      <w:r w:rsidRPr="00FB2A7F">
        <w:t xml:space="preserve"> notice before doing so; and</w:t>
      </w:r>
    </w:p>
    <w:p w14:paraId="5D717590" w14:textId="77777777" w:rsidR="004838CD" w:rsidRPr="00FB2A7F" w:rsidRDefault="004838CD" w:rsidP="004838CD">
      <w:pPr>
        <w:pStyle w:val="paragraph"/>
      </w:pPr>
      <w:r w:rsidRPr="00FB2A7F">
        <w:tab/>
        <w:t>(f)</w:t>
      </w:r>
      <w:r w:rsidRPr="00FB2A7F">
        <w:tab/>
        <w:t>where the builder terminated the original contract:</w:t>
      </w:r>
    </w:p>
    <w:p w14:paraId="64B8040E" w14:textId="77777777" w:rsidR="004838CD" w:rsidRPr="00FB2A7F" w:rsidRDefault="004838CD" w:rsidP="004838CD">
      <w:pPr>
        <w:pStyle w:val="paragraphsub"/>
      </w:pPr>
      <w:r w:rsidRPr="00FB2A7F">
        <w:tab/>
        <w:t>(</w:t>
      </w:r>
      <w:proofErr w:type="spellStart"/>
      <w:r w:rsidRPr="00FB2A7F">
        <w:t>i</w:t>
      </w:r>
      <w:proofErr w:type="spellEnd"/>
      <w:r w:rsidRPr="00FB2A7F">
        <w:t>)</w:t>
      </w:r>
      <w:r w:rsidRPr="00FB2A7F">
        <w:tab/>
        <w:t xml:space="preserve">the participant gave notice to Housing Australia 21 days before the contract was </w:t>
      </w:r>
      <w:proofErr w:type="gramStart"/>
      <w:r w:rsidRPr="00FB2A7F">
        <w:t>terminated;</w:t>
      </w:r>
      <w:proofErr w:type="gramEnd"/>
      <w:r w:rsidRPr="00FB2A7F">
        <w:t xml:space="preserve"> or</w:t>
      </w:r>
    </w:p>
    <w:p w14:paraId="028078C3" w14:textId="77777777" w:rsidR="004838CD" w:rsidRPr="00FB2A7F" w:rsidRDefault="004838CD" w:rsidP="004838CD">
      <w:pPr>
        <w:pStyle w:val="paragraphsub"/>
      </w:pPr>
      <w:r w:rsidRPr="00FB2A7F">
        <w:tab/>
        <w:t>(ii)</w:t>
      </w:r>
      <w:r w:rsidRPr="00FB2A7F">
        <w:tab/>
        <w:t>where it was not possible to give 21 days</w:t>
      </w:r>
      <w:r w:rsidR="00F11B50">
        <w:t>’</w:t>
      </w:r>
      <w:r w:rsidRPr="00FB2A7F">
        <w:t xml:space="preserve"> notice—the participant gave notice as early as was possible in the circumstances; and</w:t>
      </w:r>
    </w:p>
    <w:p w14:paraId="15A584FE" w14:textId="19D09AA0" w:rsidR="004838CD" w:rsidRPr="00FB2A7F" w:rsidRDefault="004838CD" w:rsidP="004838CD">
      <w:pPr>
        <w:pStyle w:val="paragraph"/>
      </w:pPr>
      <w:r w:rsidRPr="00FB2A7F">
        <w:tab/>
        <w:t>(g)</w:t>
      </w:r>
      <w:r w:rsidRPr="00FB2A7F">
        <w:tab/>
        <w:t>the construction timeframes in the original contract would continue to apply under the replacement contract, subject to any reasonable variations approved by Housing Australia.</w:t>
      </w:r>
    </w:p>
    <w:sectPr w:rsidR="004838CD" w:rsidRPr="00FB2A7F" w:rsidSect="00380952">
      <w:headerReference w:type="even" r:id="rId30"/>
      <w:headerReference w:type="default" r:id="rId31"/>
      <w:footerReference w:type="even" r:id="rId32"/>
      <w:footerReference w:type="default" r:id="rId33"/>
      <w:headerReference w:type="first" r:id="rId34"/>
      <w:footerReference w:type="first" r:id="rId35"/>
      <w:pgSz w:w="11907" w:h="16839" w:code="9"/>
      <w:pgMar w:top="2233" w:right="1797" w:bottom="1440" w:left="1797" w:header="7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AF3B9" w14:textId="77777777" w:rsidR="00D515B7" w:rsidRDefault="00D515B7" w:rsidP="00FA06CA">
      <w:pPr>
        <w:spacing w:line="240" w:lineRule="auto"/>
      </w:pPr>
      <w:r>
        <w:separator/>
      </w:r>
    </w:p>
  </w:endnote>
  <w:endnote w:type="continuationSeparator" w:id="0">
    <w:p w14:paraId="2451E8FA" w14:textId="77777777" w:rsidR="00D515B7" w:rsidRDefault="00D515B7" w:rsidP="00FA06CA">
      <w:pPr>
        <w:spacing w:line="240" w:lineRule="auto"/>
      </w:pPr>
      <w:r>
        <w:continuationSeparator/>
      </w:r>
    </w:p>
  </w:endnote>
  <w:endnote w:type="continuationNotice" w:id="1">
    <w:p w14:paraId="06497B13" w14:textId="77777777" w:rsidR="00D515B7" w:rsidRDefault="00D515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Italic r:id="rId1" w:fontKey="{A4C76A71-9029-45EF-B875-D86EF624A1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39CE" w14:textId="66FBD8DA" w:rsidR="005A05BC" w:rsidRDefault="005A05BC">
    <w:pPr>
      <w:pStyle w:val="Footer"/>
    </w:pPr>
    <w:r>
      <w:rPr>
        <w:noProof/>
      </w:rPr>
      <mc:AlternateContent>
        <mc:Choice Requires="wps">
          <w:drawing>
            <wp:anchor distT="0" distB="0" distL="114300" distR="114300" simplePos="0" relativeHeight="251658255" behindDoc="1" locked="0" layoutInCell="1" allowOverlap="1" wp14:anchorId="66BB0952" wp14:editId="5DEEB69E">
              <wp:simplePos x="0" y="0"/>
              <wp:positionH relativeFrom="column">
                <wp:align>center</wp:align>
              </wp:positionH>
              <wp:positionV relativeFrom="page">
                <wp:posOffset>10079990</wp:posOffset>
              </wp:positionV>
              <wp:extent cx="4413250" cy="395605"/>
              <wp:effectExtent l="0" t="0" r="635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06ED3D5A" w14:textId="4B29ECD9"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B0952" id="_x0000_t202" coordsize="21600,21600" o:spt="202" path="m,l,21600r21600,l21600,xe">
              <v:stroke joinstyle="miter"/>
              <v:path gradientshapeok="t" o:connecttype="rect"/>
            </v:shapetype>
            <v:shape id="Text Box 11" o:spid="_x0000_s1028" type="#_x0000_t202" style="position:absolute;margin-left:0;margin-top:793.7pt;width:347.5pt;height:31.15pt;z-index:-251658225;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" stroked="f" strokeweight=".5pt">
              <v:path arrowok="t"/>
              <v:textbox>
                <w:txbxContent>
                  <w:p w14:paraId="06ED3D5A" w14:textId="4B29ECD9"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v:textbox>
              <w10:wrap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A08E" w14:textId="226D28FC" w:rsidR="00723481" w:rsidRPr="00E33C1C" w:rsidRDefault="005A05BC">
    <w:pPr>
      <w:pBdr>
        <w:top w:val="single" w:sz="6" w:space="1" w:color="auto"/>
      </w:pBdr>
      <w:spacing w:before="120" w:line="0" w:lineRule="atLeast"/>
      <w:rPr>
        <w:sz w:val="16"/>
        <w:szCs w:val="16"/>
      </w:rPr>
    </w:pPr>
    <w:r>
      <w:rPr>
        <w:noProof/>
        <w:sz w:val="16"/>
        <w:szCs w:val="16"/>
      </w:rPr>
      <mc:AlternateContent>
        <mc:Choice Requires="wps">
          <w:drawing>
            <wp:anchor distT="0" distB="0" distL="114300" distR="114300" simplePos="0" relativeHeight="251658253" behindDoc="0" locked="0" layoutInCell="1" allowOverlap="1" wp14:anchorId="50CA071D" wp14:editId="503E0D8F">
              <wp:simplePos x="0" y="0"/>
              <wp:positionH relativeFrom="column">
                <wp:align>center</wp:align>
              </wp:positionH>
              <wp:positionV relativeFrom="page">
                <wp:posOffset>10079990</wp:posOffset>
              </wp:positionV>
              <wp:extent cx="4413250" cy="395605"/>
              <wp:effectExtent l="0" t="0" r="635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4222BB80" w14:textId="61A5D625"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A071D" id="_x0000_t202" coordsize="21600,21600" o:spt="202" path="m,l,21600r21600,l21600,xe">
              <v:stroke joinstyle="miter"/>
              <v:path gradientshapeok="t" o:connecttype="rect"/>
            </v:shapetype>
            <v:shape id="Text Box 16" o:spid="_x0000_s1041" type="#_x0000_t202" style="position:absolute;margin-left:0;margin-top:793.7pt;width:347.5pt;height:31.15pt;z-index:251658253;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" stroked="f" strokeweight=".5pt">
              <v:path arrowok="t"/>
              <v:textbox>
                <w:txbxContent>
                  <w:p w14:paraId="4222BB80" w14:textId="61A5D625"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0" w:type="auto"/>
      <w:tblLook w:val="04A0" w:firstRow="1" w:lastRow="0" w:firstColumn="1" w:lastColumn="0" w:noHBand="0" w:noVBand="1"/>
    </w:tblPr>
    <w:tblGrid>
      <w:gridCol w:w="1370"/>
      <w:gridCol w:w="6237"/>
      <w:gridCol w:w="706"/>
    </w:tblGrid>
    <w:tr w:rsidR="00181277" w14:paraId="07886F76" w14:textId="77777777">
      <w:tc>
        <w:tcPr>
          <w:tcW w:w="1370" w:type="dxa"/>
          <w:tcBorders>
            <w:top w:val="nil"/>
            <w:left w:val="nil"/>
            <w:bottom w:val="nil"/>
            <w:right w:val="nil"/>
          </w:tcBorders>
        </w:tcPr>
        <w:p w14:paraId="0EB762FF" w14:textId="77777777" w:rsidR="00723481" w:rsidRDefault="00723481">
          <w:pPr>
            <w:spacing w:line="0" w:lineRule="atLeast"/>
            <w:rPr>
              <w:sz w:val="18"/>
            </w:rPr>
          </w:pPr>
        </w:p>
      </w:tc>
      <w:tc>
        <w:tcPr>
          <w:tcW w:w="6237" w:type="dxa"/>
          <w:tcBorders>
            <w:top w:val="nil"/>
            <w:left w:val="nil"/>
            <w:bottom w:val="nil"/>
            <w:right w:val="nil"/>
          </w:tcBorders>
        </w:tcPr>
        <w:p w14:paraId="2C5D8A68" w14:textId="0B73A80A" w:rsidR="00723481" w:rsidRDefault="00D2686A">
          <w:pPr>
            <w:spacing w:line="0" w:lineRule="atLeast"/>
            <w:jc w:val="center"/>
            <w:rPr>
              <w:sz w:val="18"/>
            </w:rPr>
          </w:pPr>
          <w:r>
            <w:rPr>
              <w:i/>
              <w:sz w:val="18"/>
            </w:rPr>
            <w:fldChar w:fldCharType="begin"/>
          </w:r>
          <w:r>
            <w:rPr>
              <w:i/>
              <w:sz w:val="18"/>
            </w:rPr>
            <w:instrText xml:space="preserve"> STYLEREF  ShortT </w:instrText>
          </w:r>
          <w:r>
            <w:rPr>
              <w:i/>
              <w:sz w:val="18"/>
            </w:rPr>
            <w:fldChar w:fldCharType="separate"/>
          </w:r>
          <w:r w:rsidR="00692973">
            <w:rPr>
              <w:i/>
              <w:noProof/>
              <w:sz w:val="18"/>
            </w:rPr>
            <w:t>Help to Buy Program Directions 2024</w:t>
          </w:r>
          <w:r>
            <w:rPr>
              <w:i/>
              <w:sz w:val="18"/>
            </w:rPr>
            <w:fldChar w:fldCharType="end"/>
          </w:r>
        </w:p>
      </w:tc>
      <w:tc>
        <w:tcPr>
          <w:tcW w:w="706" w:type="dxa"/>
          <w:tcBorders>
            <w:top w:val="nil"/>
            <w:left w:val="nil"/>
            <w:bottom w:val="nil"/>
            <w:right w:val="nil"/>
          </w:tcBorders>
        </w:tcPr>
        <w:p w14:paraId="1B939359" w14:textId="77777777" w:rsidR="00723481" w:rsidRDefault="00D2686A">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14:paraId="1828C934" w14:textId="77777777" w:rsidR="00723481" w:rsidRPr="00ED79B6" w:rsidRDefault="00723481">
    <w:pPr>
      <w:rPr>
        <w:i/>
        <w:sz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B7411" w14:textId="77777777" w:rsidR="00723481" w:rsidRPr="00E33C1C" w:rsidRDefault="00723481">
    <w:pPr>
      <w:pBdr>
        <w:top w:val="single" w:sz="6" w:space="1" w:color="auto"/>
      </w:pBdr>
      <w:spacing w:line="0" w:lineRule="atLeast"/>
      <w:rPr>
        <w:sz w:val="16"/>
        <w:szCs w:val="16"/>
      </w:rPr>
    </w:pPr>
  </w:p>
  <w:tbl>
    <w:tblPr>
      <w:tblStyle w:val="TableGrid"/>
      <w:tblW w:w="0" w:type="auto"/>
      <w:tblLook w:val="04A0" w:firstRow="1" w:lastRow="0" w:firstColumn="1" w:lastColumn="0" w:noHBand="0" w:noVBand="1"/>
    </w:tblPr>
    <w:tblGrid>
      <w:gridCol w:w="1360"/>
      <w:gridCol w:w="6252"/>
      <w:gridCol w:w="701"/>
    </w:tblGrid>
    <w:tr w:rsidR="00181277" w14:paraId="75357701" w14:textId="77777777" w:rsidTr="00C8174B">
      <w:tc>
        <w:tcPr>
          <w:tcW w:w="1360" w:type="dxa"/>
          <w:tcBorders>
            <w:top w:val="nil"/>
            <w:left w:val="nil"/>
            <w:bottom w:val="nil"/>
            <w:right w:val="nil"/>
          </w:tcBorders>
        </w:tcPr>
        <w:p w14:paraId="08708D77" w14:textId="77777777" w:rsidR="00723481" w:rsidRDefault="00723481">
          <w:pPr>
            <w:spacing w:line="0" w:lineRule="atLeast"/>
            <w:rPr>
              <w:sz w:val="18"/>
            </w:rPr>
          </w:pPr>
        </w:p>
      </w:tc>
      <w:tc>
        <w:tcPr>
          <w:tcW w:w="6252" w:type="dxa"/>
          <w:tcBorders>
            <w:top w:val="nil"/>
            <w:left w:val="nil"/>
            <w:bottom w:val="nil"/>
            <w:right w:val="nil"/>
          </w:tcBorders>
        </w:tcPr>
        <w:p w14:paraId="60EFC72D" w14:textId="0D556360" w:rsidR="00723481" w:rsidRDefault="00D2686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end"/>
          </w:r>
        </w:p>
      </w:tc>
      <w:tc>
        <w:tcPr>
          <w:tcW w:w="701" w:type="dxa"/>
          <w:tcBorders>
            <w:top w:val="nil"/>
            <w:left w:val="nil"/>
            <w:bottom w:val="nil"/>
            <w:right w:val="nil"/>
          </w:tcBorders>
        </w:tcPr>
        <w:p w14:paraId="69B8E4FC" w14:textId="77777777" w:rsidR="00723481" w:rsidRDefault="00D2686A">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14:paraId="70C5299C" w14:textId="77777777" w:rsidR="00723481" w:rsidRPr="00ED79B6" w:rsidRDefault="00723481">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B4BA" w14:textId="46630BB7" w:rsidR="005A05BC" w:rsidRDefault="005A05BC">
    <w:pPr>
      <w:pStyle w:val="Footer"/>
    </w:pPr>
    <w:r>
      <w:rPr>
        <w:noProof/>
      </w:rPr>
      <mc:AlternateContent>
        <mc:Choice Requires="wps">
          <w:drawing>
            <wp:anchor distT="0" distB="0" distL="114300" distR="114300" simplePos="0" relativeHeight="251658248" behindDoc="1" locked="0" layoutInCell="1" allowOverlap="1" wp14:anchorId="60C5332F" wp14:editId="633A0863">
              <wp:simplePos x="0" y="0"/>
              <wp:positionH relativeFrom="column">
                <wp:align>center</wp:align>
              </wp:positionH>
              <wp:positionV relativeFrom="page">
                <wp:posOffset>10079990</wp:posOffset>
              </wp:positionV>
              <wp:extent cx="4413250" cy="395605"/>
              <wp:effectExtent l="0" t="0" r="635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00B1B3BF" w14:textId="08407794" w:rsidR="005A05BC" w:rsidRPr="005A05BC" w:rsidRDefault="004679EB" w:rsidP="005A05BC">
                          <w:pPr>
                            <w:jc w:val="center"/>
                            <w:rPr>
                              <w:rFonts w:ascii="Arial" w:hAnsi="Arial" w:cs="Arial"/>
                              <w:b/>
                              <w:sz w:val="40"/>
                            </w:rPr>
                          </w:pPr>
                          <w:r>
                            <w:rPr>
                              <w:rFonts w:ascii="Arial" w:hAnsi="Arial" w:cs="Arial"/>
                              <w:b/>
                              <w:sz w:val="40"/>
                            </w:rPr>
                            <w:t>EXPOSURE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5332F" id="_x0000_t202" coordsize="21600,21600" o:spt="202" path="m,l,21600r21600,l21600,xe">
              <v:stroke joinstyle="miter"/>
              <v:path gradientshapeok="t" o:connecttype="rect"/>
            </v:shapetype>
            <v:shape id="Text Box 10" o:spid="_x0000_s1029" type="#_x0000_t202" style="position:absolute;margin-left:0;margin-top:793.7pt;width:347.5pt;height:31.15pt;z-index:-25165823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" stroked="f" strokeweight=".5pt">
              <v:path arrowok="t"/>
              <v:textbox>
                <w:txbxContent>
                  <w:p w14:paraId="00B1B3BF" w14:textId="08407794" w:rsidR="005A05BC" w:rsidRPr="005A05BC" w:rsidRDefault="004679EB" w:rsidP="005A05BC">
                    <w:pPr>
                      <w:jc w:val="center"/>
                      <w:rPr>
                        <w:rFonts w:ascii="Arial" w:hAnsi="Arial" w:cs="Arial"/>
                        <w:b/>
                        <w:sz w:val="40"/>
                      </w:rPr>
                    </w:pPr>
                    <w:r>
                      <w:rPr>
                        <w:rFonts w:ascii="Arial" w:hAnsi="Arial" w:cs="Arial"/>
                        <w:b/>
                        <w:sz w:val="40"/>
                      </w:rPr>
                      <w:t>EXPOSURE DRAFT</w:t>
                    </w:r>
                  </w:p>
                </w:txbxContent>
              </v:textbox>
              <w10:wrap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99BA" w14:textId="77777777" w:rsidR="00FA06CA" w:rsidRPr="005A05BC" w:rsidRDefault="00FA06CA" w:rsidP="005A05BC">
    <w:pPr>
      <w:pStyle w:val="Footer"/>
    </w:pPr>
    <w:bookmarkStart w:id="2" w:name="_Hlk26286431"/>
    <w:bookmarkStart w:id="3" w:name="_Hlk26286432"/>
    <w:bookmarkStart w:id="4" w:name="_Hlk26286443"/>
    <w:bookmarkStart w:id="5" w:name="_Hlk26286444"/>
    <w:bookmarkEnd w:id="2"/>
    <w:bookmarkEnd w:id="3"/>
    <w:bookmarkEnd w:id="4"/>
    <w:bookmarkEnd w:id="5"/>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52CD0" w14:textId="12D70049" w:rsidR="00FA06CA" w:rsidRPr="00E33C1C" w:rsidRDefault="005A05BC">
    <w:pPr>
      <w:pBdr>
        <w:top w:val="single" w:sz="6" w:space="1" w:color="auto"/>
      </w:pBdr>
      <w:spacing w:before="120" w:line="0" w:lineRule="atLeast"/>
      <w:rPr>
        <w:sz w:val="16"/>
        <w:szCs w:val="16"/>
      </w:rPr>
    </w:pPr>
    <w:r>
      <w:rPr>
        <w:noProof/>
        <w:sz w:val="16"/>
        <w:szCs w:val="16"/>
      </w:rPr>
      <mc:AlternateContent>
        <mc:Choice Requires="wps">
          <w:drawing>
            <wp:anchor distT="0" distB="0" distL="114300" distR="114300" simplePos="0" relativeHeight="251658250" behindDoc="1" locked="0" layoutInCell="1" allowOverlap="1" wp14:anchorId="5D32A21F" wp14:editId="4A90D71C">
              <wp:simplePos x="0" y="0"/>
              <wp:positionH relativeFrom="column">
                <wp:align>center</wp:align>
              </wp:positionH>
              <wp:positionV relativeFrom="page">
                <wp:posOffset>10079990</wp:posOffset>
              </wp:positionV>
              <wp:extent cx="4413250" cy="395605"/>
              <wp:effectExtent l="0" t="0" r="635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2B6429C8" w14:textId="12DFD7AB"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2A21F" id="_x0000_t202" coordsize="21600,21600" o:spt="202" path="m,l,21600r21600,l21600,xe">
              <v:stroke joinstyle="miter"/>
              <v:path gradientshapeok="t" o:connecttype="rect"/>
            </v:shapetype>
            <v:shape id="Text Box 13" o:spid="_x0000_s1032" type="#_x0000_t202" style="position:absolute;margin-left:0;margin-top:793.7pt;width:347.5pt;height:31.15pt;z-index:-25165823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" stroked="f" strokeweight=".5pt">
              <v:path arrowok="t"/>
              <v:textbox>
                <w:txbxContent>
                  <w:p w14:paraId="2B6429C8" w14:textId="12DFD7AB"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8472" w:type="dxa"/>
      <w:tblLayout w:type="fixed"/>
      <w:tblLook w:val="04A0" w:firstRow="1" w:lastRow="0" w:firstColumn="1" w:lastColumn="0" w:noHBand="0" w:noVBand="1"/>
    </w:tblPr>
    <w:tblGrid>
      <w:gridCol w:w="709"/>
      <w:gridCol w:w="6379"/>
      <w:gridCol w:w="1384"/>
    </w:tblGrid>
    <w:tr w:rsidR="00FA06CA" w14:paraId="02341248" w14:textId="77777777" w:rsidTr="00C8174B">
      <w:tc>
        <w:tcPr>
          <w:tcW w:w="709" w:type="dxa"/>
          <w:tcBorders>
            <w:top w:val="nil"/>
            <w:left w:val="nil"/>
            <w:bottom w:val="nil"/>
            <w:right w:val="nil"/>
          </w:tcBorders>
        </w:tcPr>
        <w:p w14:paraId="4474DE1C" w14:textId="77777777" w:rsidR="00FA06CA" w:rsidRDefault="00FA06CA">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6379" w:type="dxa"/>
          <w:tcBorders>
            <w:top w:val="nil"/>
            <w:left w:val="nil"/>
            <w:bottom w:val="nil"/>
            <w:right w:val="nil"/>
          </w:tcBorders>
        </w:tcPr>
        <w:p w14:paraId="5279BB01" w14:textId="0227D8AB" w:rsidR="00FA06CA" w:rsidRDefault="00FA06CA">
          <w:pPr>
            <w:spacing w:line="0" w:lineRule="atLeast"/>
            <w:jc w:val="center"/>
            <w:rPr>
              <w:sz w:val="18"/>
            </w:rPr>
          </w:pPr>
          <w:r>
            <w:rPr>
              <w:i/>
              <w:sz w:val="18"/>
            </w:rPr>
            <w:fldChar w:fldCharType="begin"/>
          </w:r>
          <w:r>
            <w:rPr>
              <w:i/>
              <w:sz w:val="18"/>
            </w:rPr>
            <w:instrText xml:space="preserve"> STYLEREF  ShortT </w:instrText>
          </w:r>
          <w:r>
            <w:rPr>
              <w:i/>
              <w:sz w:val="18"/>
            </w:rPr>
            <w:fldChar w:fldCharType="separate"/>
          </w:r>
          <w:r w:rsidR="00714C4E">
            <w:rPr>
              <w:i/>
              <w:noProof/>
              <w:sz w:val="18"/>
            </w:rPr>
            <w:t>Help to Buy Program Directions 2024</w:t>
          </w:r>
          <w:r>
            <w:rPr>
              <w:i/>
              <w:sz w:val="18"/>
            </w:rPr>
            <w:fldChar w:fldCharType="end"/>
          </w:r>
        </w:p>
      </w:tc>
      <w:tc>
        <w:tcPr>
          <w:tcW w:w="1384" w:type="dxa"/>
          <w:tcBorders>
            <w:top w:val="nil"/>
            <w:left w:val="nil"/>
            <w:bottom w:val="nil"/>
            <w:right w:val="nil"/>
          </w:tcBorders>
        </w:tcPr>
        <w:p w14:paraId="14A57EEC" w14:textId="77777777" w:rsidR="005A05BC" w:rsidRDefault="005A05BC">
          <w:pPr>
            <w:spacing w:line="0" w:lineRule="atLeast"/>
            <w:jc w:val="right"/>
            <w:rPr>
              <w:sz w:val="18"/>
            </w:rPr>
          </w:pPr>
        </w:p>
        <w:p w14:paraId="2307EDA2" w14:textId="77777777" w:rsidR="00FA06CA" w:rsidRDefault="00FA06CA">
          <w:pPr>
            <w:spacing w:line="0" w:lineRule="atLeast"/>
            <w:jc w:val="right"/>
            <w:rPr>
              <w:sz w:val="18"/>
            </w:rPr>
          </w:pPr>
        </w:p>
      </w:tc>
    </w:tr>
  </w:tbl>
  <w:p w14:paraId="405AF068" w14:textId="77777777" w:rsidR="00FA06CA" w:rsidRPr="00ED79B6" w:rsidRDefault="00FA06CA">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_Hlk26286441"/>
  <w:bookmarkStart w:id="7" w:name="_Hlk26286442"/>
  <w:bookmarkStart w:id="8" w:name="_Hlk26286445"/>
  <w:bookmarkStart w:id="9" w:name="_Hlk26286446"/>
  <w:p w14:paraId="65B4DD83" w14:textId="43E9FB43" w:rsidR="00FA06CA" w:rsidRPr="00E33C1C" w:rsidRDefault="005A05BC">
    <w:pPr>
      <w:pBdr>
        <w:top w:val="single" w:sz="6" w:space="1" w:color="auto"/>
      </w:pBdr>
      <w:spacing w:before="120" w:line="0" w:lineRule="atLeast"/>
      <w:rPr>
        <w:sz w:val="16"/>
        <w:szCs w:val="16"/>
      </w:rPr>
    </w:pPr>
    <w:r>
      <w:rPr>
        <w:noProof/>
        <w:sz w:val="16"/>
        <w:szCs w:val="16"/>
      </w:rPr>
      <mc:AlternateContent>
        <mc:Choice Requires="wps">
          <w:drawing>
            <wp:anchor distT="0" distB="0" distL="114300" distR="114300" simplePos="0" relativeHeight="251658249" behindDoc="1" locked="0" layoutInCell="1" allowOverlap="1" wp14:anchorId="02592252" wp14:editId="5DADC1C9">
              <wp:simplePos x="0" y="0"/>
              <wp:positionH relativeFrom="column">
                <wp:align>center</wp:align>
              </wp:positionH>
              <wp:positionV relativeFrom="page">
                <wp:posOffset>10079990</wp:posOffset>
              </wp:positionV>
              <wp:extent cx="4413250" cy="395605"/>
              <wp:effectExtent l="0" t="0" r="635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792A321B" w14:textId="2812D045"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92252" id="_x0000_t202" coordsize="21600,21600" o:spt="202" path="m,l,21600r21600,l21600,xe">
              <v:stroke joinstyle="miter"/>
              <v:path gradientshapeok="t" o:connecttype="rect"/>
            </v:shapetype>
            <v:shape id="Text Box 12" o:spid="_x0000_s1033" type="#_x0000_t202" style="position:absolute;margin-left:0;margin-top:793.7pt;width:347.5pt;height:31.15pt;z-index:-251658231;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" stroked="f" strokeweight=".5pt">
              <v:path arrowok="t"/>
              <v:textbox>
                <w:txbxContent>
                  <w:p w14:paraId="792A321B" w14:textId="2812D045"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8472" w:type="dxa"/>
      <w:tblLayout w:type="fixed"/>
      <w:tblLook w:val="04A0" w:firstRow="1" w:lastRow="0" w:firstColumn="1" w:lastColumn="0" w:noHBand="0" w:noVBand="1"/>
    </w:tblPr>
    <w:tblGrid>
      <w:gridCol w:w="1383"/>
      <w:gridCol w:w="6380"/>
      <w:gridCol w:w="709"/>
    </w:tblGrid>
    <w:tr w:rsidR="00FA06CA" w14:paraId="5BCB35A8" w14:textId="77777777">
      <w:tc>
        <w:tcPr>
          <w:tcW w:w="1383" w:type="dxa"/>
          <w:tcBorders>
            <w:top w:val="nil"/>
            <w:left w:val="nil"/>
            <w:bottom w:val="nil"/>
            <w:right w:val="nil"/>
          </w:tcBorders>
        </w:tcPr>
        <w:p w14:paraId="66A2D79C" w14:textId="77777777" w:rsidR="00FA06CA" w:rsidRDefault="00FA06CA">
          <w:pPr>
            <w:spacing w:line="0" w:lineRule="atLeast"/>
            <w:rPr>
              <w:sz w:val="18"/>
            </w:rPr>
          </w:pPr>
        </w:p>
      </w:tc>
      <w:tc>
        <w:tcPr>
          <w:tcW w:w="6380" w:type="dxa"/>
          <w:tcBorders>
            <w:top w:val="nil"/>
            <w:left w:val="nil"/>
            <w:bottom w:val="nil"/>
            <w:right w:val="nil"/>
          </w:tcBorders>
        </w:tcPr>
        <w:p w14:paraId="10366087" w14:textId="07CA7021" w:rsidR="00FA06CA" w:rsidRDefault="00FA06CA">
          <w:pPr>
            <w:spacing w:line="0" w:lineRule="atLeast"/>
            <w:jc w:val="center"/>
            <w:rPr>
              <w:sz w:val="18"/>
            </w:rPr>
          </w:pPr>
          <w:r>
            <w:rPr>
              <w:i/>
              <w:sz w:val="18"/>
            </w:rPr>
            <w:fldChar w:fldCharType="begin"/>
          </w:r>
          <w:r>
            <w:rPr>
              <w:i/>
              <w:sz w:val="18"/>
            </w:rPr>
            <w:instrText xml:space="preserve"> STYLEREF  ShortT </w:instrText>
          </w:r>
          <w:r>
            <w:rPr>
              <w:i/>
              <w:sz w:val="18"/>
            </w:rPr>
            <w:fldChar w:fldCharType="separate"/>
          </w:r>
          <w:r w:rsidR="00714C4E">
            <w:rPr>
              <w:i/>
              <w:noProof/>
              <w:sz w:val="18"/>
            </w:rPr>
            <w:t>Help to Buy Program Directions 2024</w:t>
          </w:r>
          <w:r>
            <w:rPr>
              <w:i/>
              <w:sz w:val="18"/>
            </w:rPr>
            <w:fldChar w:fldCharType="end"/>
          </w:r>
        </w:p>
      </w:tc>
      <w:tc>
        <w:tcPr>
          <w:tcW w:w="709" w:type="dxa"/>
          <w:tcBorders>
            <w:top w:val="nil"/>
            <w:left w:val="nil"/>
            <w:bottom w:val="nil"/>
            <w:right w:val="nil"/>
          </w:tcBorders>
        </w:tcPr>
        <w:p w14:paraId="1121E141" w14:textId="77777777" w:rsidR="00FA06CA" w:rsidRDefault="00FA06CA">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bookmarkEnd w:id="6"/>
    <w:bookmarkEnd w:id="7"/>
    <w:bookmarkEnd w:id="8"/>
    <w:bookmarkEnd w:id="9"/>
  </w:tbl>
  <w:p w14:paraId="3B37BE88" w14:textId="77777777" w:rsidR="00FA06CA" w:rsidRPr="00ED79B6" w:rsidRDefault="00FA06CA">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A4BD" w14:textId="718F182C" w:rsidR="004838CD" w:rsidRPr="00E33C1C" w:rsidRDefault="005A05BC">
    <w:pPr>
      <w:pBdr>
        <w:top w:val="single" w:sz="6" w:space="1" w:color="auto"/>
      </w:pBdr>
      <w:spacing w:before="120" w:line="0" w:lineRule="atLeast"/>
      <w:rPr>
        <w:sz w:val="16"/>
        <w:szCs w:val="16"/>
      </w:rPr>
    </w:pPr>
    <w:r>
      <w:rPr>
        <w:noProof/>
        <w:sz w:val="16"/>
        <w:szCs w:val="16"/>
      </w:rPr>
      <mc:AlternateContent>
        <mc:Choice Requires="wps">
          <w:drawing>
            <wp:anchor distT="0" distB="0" distL="114300" distR="114300" simplePos="0" relativeHeight="251658252" behindDoc="0" locked="0" layoutInCell="1" allowOverlap="1" wp14:anchorId="199F3285" wp14:editId="5D54E8A9">
              <wp:simplePos x="0" y="0"/>
              <wp:positionH relativeFrom="column">
                <wp:align>center</wp:align>
              </wp:positionH>
              <wp:positionV relativeFrom="page">
                <wp:posOffset>10079990</wp:posOffset>
              </wp:positionV>
              <wp:extent cx="4413250" cy="395605"/>
              <wp:effectExtent l="0" t="0" r="635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3EA102E0" w14:textId="1CC1824E" w:rsidR="005A05BC" w:rsidRPr="005A05BC" w:rsidRDefault="004679EB" w:rsidP="005A05BC">
                          <w:pPr>
                            <w:jc w:val="center"/>
                            <w:rPr>
                              <w:rFonts w:ascii="Arial" w:hAnsi="Arial" w:cs="Arial"/>
                              <w:b/>
                              <w:sz w:val="40"/>
                            </w:rPr>
                          </w:pPr>
                          <w:r>
                            <w:rPr>
                              <w:rFonts w:ascii="Arial" w:hAnsi="Arial" w:cs="Arial"/>
                              <w:b/>
                              <w:sz w:val="40"/>
                            </w:rPr>
                            <w:t>EXPOSURE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F3285" id="_x0000_t202" coordsize="21600,21600" o:spt="202" path="m,l,21600r21600,l21600,xe">
              <v:stroke joinstyle="miter"/>
              <v:path gradientshapeok="t" o:connecttype="rect"/>
            </v:shapetype>
            <v:shape id="Text Box 15" o:spid="_x0000_s1036" type="#_x0000_t202" style="position:absolute;margin-left:0;margin-top:793.7pt;width:347.5pt;height:31.15pt;z-index:2516582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" stroked="f" strokeweight=".5pt">
              <v:path arrowok="t"/>
              <v:textbox>
                <w:txbxContent>
                  <w:p w14:paraId="3EA102E0" w14:textId="1CC1824E" w:rsidR="005A05BC" w:rsidRPr="005A05BC" w:rsidRDefault="004679EB" w:rsidP="005A05BC">
                    <w:pPr>
                      <w:jc w:val="center"/>
                      <w:rPr>
                        <w:rFonts w:ascii="Arial" w:hAnsi="Arial" w:cs="Arial"/>
                        <w:b/>
                        <w:sz w:val="40"/>
                      </w:rPr>
                    </w:pPr>
                    <w:r>
                      <w:rPr>
                        <w:rFonts w:ascii="Arial" w:hAnsi="Arial" w:cs="Arial"/>
                        <w:b/>
                        <w:sz w:val="40"/>
                      </w:rPr>
                      <w:t>EXPOSURE DRAFT</w:t>
                    </w:r>
                  </w:p>
                </w:txbxContent>
              </v:textbox>
              <w10:wrap anchory="page"/>
            </v:shape>
          </w:pict>
        </mc:Fallback>
      </mc:AlternateContent>
    </w:r>
  </w:p>
  <w:tbl>
    <w:tblPr>
      <w:tblStyle w:val="TableGrid"/>
      <w:tblW w:w="8472" w:type="dxa"/>
      <w:tblLayout w:type="fixed"/>
      <w:tblLook w:val="04A0" w:firstRow="1" w:lastRow="0" w:firstColumn="1" w:lastColumn="0" w:noHBand="0" w:noVBand="1"/>
    </w:tblPr>
    <w:tblGrid>
      <w:gridCol w:w="709"/>
      <w:gridCol w:w="6379"/>
      <w:gridCol w:w="1384"/>
    </w:tblGrid>
    <w:tr w:rsidR="004838CD" w14:paraId="5B1D7EF7" w14:textId="77777777" w:rsidTr="00295F20">
      <w:tc>
        <w:tcPr>
          <w:tcW w:w="709" w:type="dxa"/>
          <w:tcBorders>
            <w:top w:val="nil"/>
            <w:left w:val="nil"/>
            <w:bottom w:val="nil"/>
            <w:right w:val="nil"/>
          </w:tcBorders>
        </w:tcPr>
        <w:p w14:paraId="4D3DD28E" w14:textId="77777777" w:rsidR="004838CD" w:rsidRDefault="004838CD">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36</w:t>
          </w:r>
          <w:r w:rsidRPr="00ED79B6">
            <w:rPr>
              <w:i/>
              <w:sz w:val="18"/>
            </w:rPr>
            <w:fldChar w:fldCharType="end"/>
          </w:r>
        </w:p>
      </w:tc>
      <w:tc>
        <w:tcPr>
          <w:tcW w:w="6379" w:type="dxa"/>
          <w:tcBorders>
            <w:top w:val="nil"/>
            <w:left w:val="nil"/>
            <w:bottom w:val="nil"/>
            <w:right w:val="nil"/>
          </w:tcBorders>
        </w:tcPr>
        <w:p w14:paraId="57C38101" w14:textId="7EE55DAC" w:rsidR="004838CD" w:rsidRDefault="004838CD">
          <w:pPr>
            <w:spacing w:line="0" w:lineRule="atLeast"/>
            <w:jc w:val="center"/>
            <w:rPr>
              <w:sz w:val="18"/>
            </w:rPr>
          </w:pPr>
          <w:r>
            <w:rPr>
              <w:i/>
              <w:sz w:val="18"/>
            </w:rPr>
            <w:fldChar w:fldCharType="begin"/>
          </w:r>
          <w:r>
            <w:rPr>
              <w:i/>
              <w:sz w:val="18"/>
            </w:rPr>
            <w:instrText xml:space="preserve"> STYLEREF  ShortT </w:instrText>
          </w:r>
          <w:r>
            <w:rPr>
              <w:i/>
              <w:sz w:val="18"/>
            </w:rPr>
            <w:fldChar w:fldCharType="separate"/>
          </w:r>
          <w:r w:rsidR="00714C4E">
            <w:rPr>
              <w:i/>
              <w:noProof/>
              <w:sz w:val="18"/>
            </w:rPr>
            <w:t>Help to Buy Program Directions 2024</w:t>
          </w:r>
          <w:r>
            <w:rPr>
              <w:i/>
              <w:sz w:val="18"/>
            </w:rPr>
            <w:fldChar w:fldCharType="end"/>
          </w:r>
        </w:p>
      </w:tc>
      <w:tc>
        <w:tcPr>
          <w:tcW w:w="1384" w:type="dxa"/>
          <w:tcBorders>
            <w:top w:val="nil"/>
            <w:left w:val="nil"/>
            <w:bottom w:val="nil"/>
            <w:right w:val="nil"/>
          </w:tcBorders>
        </w:tcPr>
        <w:p w14:paraId="24A8B179" w14:textId="77777777" w:rsidR="005A05BC" w:rsidRDefault="005A05BC">
          <w:pPr>
            <w:spacing w:line="0" w:lineRule="atLeast"/>
            <w:jc w:val="right"/>
            <w:rPr>
              <w:sz w:val="18"/>
            </w:rPr>
          </w:pPr>
        </w:p>
        <w:p w14:paraId="0238E107" w14:textId="77777777" w:rsidR="004838CD" w:rsidRDefault="004838CD">
          <w:pPr>
            <w:spacing w:line="0" w:lineRule="atLeast"/>
            <w:jc w:val="right"/>
            <w:rPr>
              <w:sz w:val="18"/>
            </w:rPr>
          </w:pPr>
        </w:p>
      </w:tc>
    </w:tr>
  </w:tbl>
  <w:p w14:paraId="159CB722" w14:textId="77777777" w:rsidR="004838CD" w:rsidRPr="00ED79B6" w:rsidRDefault="004838CD" w:rsidP="00840A58">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3244" w14:textId="526BA251" w:rsidR="004838CD" w:rsidRPr="00E33C1C" w:rsidRDefault="005A05BC">
    <w:pPr>
      <w:pBdr>
        <w:top w:val="single" w:sz="6" w:space="1" w:color="auto"/>
      </w:pBdr>
      <w:spacing w:before="120" w:line="0" w:lineRule="atLeast"/>
      <w:rPr>
        <w:sz w:val="16"/>
        <w:szCs w:val="16"/>
      </w:rPr>
    </w:pPr>
    <w:r>
      <w:rPr>
        <w:noProof/>
        <w:sz w:val="16"/>
        <w:szCs w:val="16"/>
      </w:rPr>
      <mc:AlternateContent>
        <mc:Choice Requires="wps">
          <w:drawing>
            <wp:anchor distT="0" distB="0" distL="114300" distR="114300" simplePos="0" relativeHeight="251658251" behindDoc="0" locked="0" layoutInCell="1" allowOverlap="1" wp14:anchorId="063ED70B" wp14:editId="1D8225E0">
              <wp:simplePos x="0" y="0"/>
              <wp:positionH relativeFrom="column">
                <wp:align>center</wp:align>
              </wp:positionH>
              <wp:positionV relativeFrom="page">
                <wp:posOffset>10079990</wp:posOffset>
              </wp:positionV>
              <wp:extent cx="4413250" cy="395605"/>
              <wp:effectExtent l="0" t="0" r="635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14038C9E" w14:textId="4D633F13" w:rsidR="005A05BC" w:rsidRPr="005A05BC" w:rsidRDefault="004679EB" w:rsidP="005A05BC">
                          <w:pPr>
                            <w:jc w:val="center"/>
                            <w:rPr>
                              <w:rFonts w:ascii="Arial" w:hAnsi="Arial" w:cs="Arial"/>
                              <w:b/>
                              <w:sz w:val="40"/>
                            </w:rPr>
                          </w:pPr>
                          <w:r>
                            <w:rPr>
                              <w:rFonts w:ascii="Arial" w:hAnsi="Arial" w:cs="Arial"/>
                              <w:b/>
                              <w:sz w:val="40"/>
                            </w:rPr>
                            <w:t>EXPOSURE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ED70B" id="_x0000_t202" coordsize="21600,21600" o:spt="202" path="m,l,21600r21600,l21600,xe">
              <v:stroke joinstyle="miter"/>
              <v:path gradientshapeok="t" o:connecttype="rect"/>
            </v:shapetype>
            <v:shape id="Text Box 14" o:spid="_x0000_s1037" type="#_x0000_t202" style="position:absolute;margin-left:0;margin-top:793.7pt;width:347.5pt;height:31.15pt;z-index:251658251;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" stroked="f" strokeweight=".5pt">
              <v:path arrowok="t"/>
              <v:textbox>
                <w:txbxContent>
                  <w:p w14:paraId="14038C9E" w14:textId="4D633F13" w:rsidR="005A05BC" w:rsidRPr="005A05BC" w:rsidRDefault="004679EB" w:rsidP="005A05BC">
                    <w:pPr>
                      <w:jc w:val="center"/>
                      <w:rPr>
                        <w:rFonts w:ascii="Arial" w:hAnsi="Arial" w:cs="Arial"/>
                        <w:b/>
                        <w:sz w:val="40"/>
                      </w:rPr>
                    </w:pPr>
                    <w:r>
                      <w:rPr>
                        <w:rFonts w:ascii="Arial" w:hAnsi="Arial" w:cs="Arial"/>
                        <w:b/>
                        <w:sz w:val="40"/>
                      </w:rPr>
                      <w:t>EXPOSURE DRAFT</w:t>
                    </w:r>
                  </w:p>
                </w:txbxContent>
              </v:textbox>
              <w10:wrap anchory="page"/>
            </v:shape>
          </w:pict>
        </mc:Fallback>
      </mc:AlternateContent>
    </w:r>
  </w:p>
  <w:tbl>
    <w:tblPr>
      <w:tblStyle w:val="TableGrid"/>
      <w:tblW w:w="0" w:type="auto"/>
      <w:tblLook w:val="04A0" w:firstRow="1" w:lastRow="0" w:firstColumn="1" w:lastColumn="0" w:noHBand="0" w:noVBand="1"/>
    </w:tblPr>
    <w:tblGrid>
      <w:gridCol w:w="1357"/>
      <w:gridCol w:w="6256"/>
      <w:gridCol w:w="700"/>
    </w:tblGrid>
    <w:tr w:rsidR="004838CD" w14:paraId="2EA9C63F" w14:textId="77777777" w:rsidTr="00295F20">
      <w:tc>
        <w:tcPr>
          <w:tcW w:w="1357" w:type="dxa"/>
          <w:tcBorders>
            <w:top w:val="nil"/>
            <w:left w:val="nil"/>
            <w:bottom w:val="nil"/>
            <w:right w:val="nil"/>
          </w:tcBorders>
        </w:tcPr>
        <w:p w14:paraId="669B3ECE" w14:textId="77777777" w:rsidR="004838CD" w:rsidRDefault="004838CD">
          <w:pPr>
            <w:spacing w:line="0" w:lineRule="atLeast"/>
            <w:rPr>
              <w:sz w:val="18"/>
            </w:rPr>
          </w:pPr>
        </w:p>
      </w:tc>
      <w:tc>
        <w:tcPr>
          <w:tcW w:w="6256" w:type="dxa"/>
          <w:tcBorders>
            <w:top w:val="nil"/>
            <w:left w:val="nil"/>
            <w:bottom w:val="nil"/>
            <w:right w:val="nil"/>
          </w:tcBorders>
        </w:tcPr>
        <w:p w14:paraId="6CC55873" w14:textId="4C8C2886" w:rsidR="004838CD" w:rsidRDefault="004838CD">
          <w:pPr>
            <w:spacing w:line="0" w:lineRule="atLeast"/>
            <w:jc w:val="center"/>
            <w:rPr>
              <w:sz w:val="18"/>
            </w:rPr>
          </w:pPr>
          <w:r>
            <w:rPr>
              <w:i/>
              <w:sz w:val="18"/>
            </w:rPr>
            <w:fldChar w:fldCharType="begin"/>
          </w:r>
          <w:r>
            <w:rPr>
              <w:i/>
              <w:sz w:val="18"/>
            </w:rPr>
            <w:instrText xml:space="preserve"> STYLEREF  ShortT </w:instrText>
          </w:r>
          <w:r>
            <w:rPr>
              <w:i/>
              <w:sz w:val="18"/>
            </w:rPr>
            <w:fldChar w:fldCharType="separate"/>
          </w:r>
          <w:r w:rsidR="00714C4E">
            <w:rPr>
              <w:i/>
              <w:noProof/>
              <w:sz w:val="18"/>
            </w:rPr>
            <w:t>Help to Buy Program Directions 2024</w:t>
          </w:r>
          <w:r>
            <w:rPr>
              <w:i/>
              <w:sz w:val="18"/>
            </w:rPr>
            <w:fldChar w:fldCharType="end"/>
          </w:r>
        </w:p>
      </w:tc>
      <w:tc>
        <w:tcPr>
          <w:tcW w:w="700" w:type="dxa"/>
          <w:tcBorders>
            <w:top w:val="nil"/>
            <w:left w:val="nil"/>
            <w:bottom w:val="nil"/>
            <w:right w:val="nil"/>
          </w:tcBorders>
        </w:tcPr>
        <w:p w14:paraId="69DF1807" w14:textId="77777777" w:rsidR="004838CD" w:rsidRDefault="004838C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35</w:t>
          </w:r>
          <w:r w:rsidRPr="00ED79B6">
            <w:rPr>
              <w:i/>
              <w:sz w:val="18"/>
            </w:rPr>
            <w:fldChar w:fldCharType="end"/>
          </w:r>
        </w:p>
      </w:tc>
    </w:tr>
  </w:tbl>
  <w:p w14:paraId="42272279" w14:textId="17D4C073" w:rsidR="004838CD" w:rsidRPr="00093CD2" w:rsidRDefault="004838C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97F6" w14:textId="77777777" w:rsidR="004838CD" w:rsidRPr="00E33C1C" w:rsidRDefault="004838CD">
    <w:pPr>
      <w:pBdr>
        <w:top w:val="single" w:sz="6" w:space="1" w:color="auto"/>
      </w:pBdr>
      <w:spacing w:line="0" w:lineRule="atLeast"/>
      <w:rPr>
        <w:sz w:val="16"/>
        <w:szCs w:val="16"/>
      </w:rPr>
    </w:pPr>
  </w:p>
  <w:tbl>
    <w:tblPr>
      <w:tblStyle w:val="TableGrid"/>
      <w:tblW w:w="0" w:type="auto"/>
      <w:tblLook w:val="04A0" w:firstRow="1" w:lastRow="0" w:firstColumn="1" w:lastColumn="0" w:noHBand="0" w:noVBand="1"/>
    </w:tblPr>
    <w:tblGrid>
      <w:gridCol w:w="1360"/>
      <w:gridCol w:w="6252"/>
      <w:gridCol w:w="701"/>
    </w:tblGrid>
    <w:tr w:rsidR="004838CD" w14:paraId="220E67DA" w14:textId="77777777" w:rsidTr="00C8174B">
      <w:tc>
        <w:tcPr>
          <w:tcW w:w="1360" w:type="dxa"/>
          <w:tcBorders>
            <w:top w:val="nil"/>
            <w:left w:val="nil"/>
            <w:bottom w:val="nil"/>
            <w:right w:val="nil"/>
          </w:tcBorders>
        </w:tcPr>
        <w:p w14:paraId="331C7223" w14:textId="77777777" w:rsidR="004838CD" w:rsidRDefault="004838CD">
          <w:pPr>
            <w:spacing w:line="0" w:lineRule="atLeast"/>
            <w:rPr>
              <w:sz w:val="18"/>
            </w:rPr>
          </w:pPr>
        </w:p>
      </w:tc>
      <w:tc>
        <w:tcPr>
          <w:tcW w:w="6252" w:type="dxa"/>
          <w:tcBorders>
            <w:top w:val="nil"/>
            <w:left w:val="nil"/>
            <w:bottom w:val="nil"/>
            <w:right w:val="nil"/>
          </w:tcBorders>
        </w:tcPr>
        <w:p w14:paraId="2BAA7526" w14:textId="36CE97DA" w:rsidR="004838CD" w:rsidRDefault="004838C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end"/>
          </w:r>
        </w:p>
      </w:tc>
      <w:tc>
        <w:tcPr>
          <w:tcW w:w="701" w:type="dxa"/>
          <w:tcBorders>
            <w:top w:val="nil"/>
            <w:left w:val="nil"/>
            <w:bottom w:val="nil"/>
            <w:right w:val="nil"/>
          </w:tcBorders>
        </w:tcPr>
        <w:p w14:paraId="455CF591" w14:textId="77777777" w:rsidR="004838CD" w:rsidRDefault="004838C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14:paraId="2C4E1298" w14:textId="77777777" w:rsidR="004838CD" w:rsidRPr="00ED79B6" w:rsidRDefault="004838CD">
    <w:pPr>
      <w:rPr>
        <w:i/>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B122" w14:textId="2B80D02C" w:rsidR="00723481" w:rsidRPr="00E33C1C" w:rsidRDefault="005A05BC">
    <w:pPr>
      <w:pBdr>
        <w:top w:val="single" w:sz="6" w:space="1" w:color="auto"/>
      </w:pBdr>
      <w:spacing w:before="120" w:line="0" w:lineRule="atLeast"/>
      <w:rPr>
        <w:sz w:val="16"/>
        <w:szCs w:val="16"/>
      </w:rPr>
    </w:pPr>
    <w:r>
      <w:rPr>
        <w:noProof/>
        <w:sz w:val="16"/>
        <w:szCs w:val="16"/>
      </w:rPr>
      <mc:AlternateContent>
        <mc:Choice Requires="wps">
          <w:drawing>
            <wp:anchor distT="0" distB="0" distL="114300" distR="114300" simplePos="0" relativeHeight="251658254" behindDoc="0" locked="0" layoutInCell="1" allowOverlap="1" wp14:anchorId="07BEF64A" wp14:editId="4010BC4B">
              <wp:simplePos x="0" y="0"/>
              <wp:positionH relativeFrom="column">
                <wp:align>center</wp:align>
              </wp:positionH>
              <wp:positionV relativeFrom="page">
                <wp:posOffset>10079990</wp:posOffset>
              </wp:positionV>
              <wp:extent cx="4413250" cy="395605"/>
              <wp:effectExtent l="0" t="0" r="635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3FE735F9" w14:textId="036A25F1"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EF64A" id="_x0000_t202" coordsize="21600,21600" o:spt="202" path="m,l,21600r21600,l21600,xe">
              <v:stroke joinstyle="miter"/>
              <v:path gradientshapeok="t" o:connecttype="rect"/>
            </v:shapetype>
            <v:shape id="Text Box 17" o:spid="_x0000_s1040" type="#_x0000_t202" style="position:absolute;margin-left:0;margin-top:793.7pt;width:347.5pt;height:31.15pt;z-index:25165825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" stroked="f" strokeweight=".5pt">
              <v:path arrowok="t"/>
              <v:textbox>
                <w:txbxContent>
                  <w:p w14:paraId="3FE735F9" w14:textId="036A25F1"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8472" w:type="dxa"/>
      <w:tblLayout w:type="fixed"/>
      <w:tblLook w:val="04A0" w:firstRow="1" w:lastRow="0" w:firstColumn="1" w:lastColumn="0" w:noHBand="0" w:noVBand="1"/>
    </w:tblPr>
    <w:tblGrid>
      <w:gridCol w:w="709"/>
      <w:gridCol w:w="6379"/>
      <w:gridCol w:w="1384"/>
    </w:tblGrid>
    <w:tr w:rsidR="00181277" w14:paraId="79C52726" w14:textId="77777777">
      <w:tc>
        <w:tcPr>
          <w:tcW w:w="709" w:type="dxa"/>
          <w:tcBorders>
            <w:top w:val="nil"/>
            <w:left w:val="nil"/>
            <w:bottom w:val="nil"/>
            <w:right w:val="nil"/>
          </w:tcBorders>
        </w:tcPr>
        <w:p w14:paraId="32F61E86" w14:textId="77777777" w:rsidR="00723481" w:rsidRDefault="00D2686A">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6379" w:type="dxa"/>
          <w:tcBorders>
            <w:top w:val="nil"/>
            <w:left w:val="nil"/>
            <w:bottom w:val="nil"/>
            <w:right w:val="nil"/>
          </w:tcBorders>
        </w:tcPr>
        <w:p w14:paraId="26FDC4DC" w14:textId="22A7280E" w:rsidR="00723481" w:rsidRDefault="00D2686A">
          <w:pPr>
            <w:spacing w:line="0" w:lineRule="atLeast"/>
            <w:jc w:val="center"/>
            <w:rPr>
              <w:sz w:val="18"/>
            </w:rPr>
          </w:pPr>
          <w:r>
            <w:rPr>
              <w:i/>
              <w:sz w:val="18"/>
            </w:rPr>
            <w:fldChar w:fldCharType="begin"/>
          </w:r>
          <w:r>
            <w:rPr>
              <w:i/>
              <w:sz w:val="18"/>
            </w:rPr>
            <w:instrText xml:space="preserve"> STYLEREF  ShortT </w:instrText>
          </w:r>
          <w:r>
            <w:rPr>
              <w:i/>
              <w:sz w:val="18"/>
            </w:rPr>
            <w:fldChar w:fldCharType="separate"/>
          </w:r>
          <w:r w:rsidR="00692973">
            <w:rPr>
              <w:i/>
              <w:noProof/>
              <w:sz w:val="18"/>
            </w:rPr>
            <w:t>Help to Buy Program Directions 2024</w:t>
          </w:r>
          <w:r>
            <w:rPr>
              <w:i/>
              <w:sz w:val="18"/>
            </w:rPr>
            <w:fldChar w:fldCharType="end"/>
          </w:r>
        </w:p>
      </w:tc>
      <w:tc>
        <w:tcPr>
          <w:tcW w:w="1384" w:type="dxa"/>
          <w:tcBorders>
            <w:top w:val="nil"/>
            <w:left w:val="nil"/>
            <w:bottom w:val="nil"/>
            <w:right w:val="nil"/>
          </w:tcBorders>
        </w:tcPr>
        <w:p w14:paraId="70643090" w14:textId="77777777" w:rsidR="005A05BC" w:rsidRDefault="005A05BC">
          <w:pPr>
            <w:spacing w:line="0" w:lineRule="atLeast"/>
            <w:jc w:val="right"/>
            <w:rPr>
              <w:sz w:val="18"/>
            </w:rPr>
          </w:pPr>
        </w:p>
        <w:p w14:paraId="7075FF04" w14:textId="77777777" w:rsidR="00723481" w:rsidRDefault="00723481">
          <w:pPr>
            <w:spacing w:line="0" w:lineRule="atLeast"/>
            <w:jc w:val="right"/>
            <w:rPr>
              <w:sz w:val="18"/>
            </w:rPr>
          </w:pPr>
        </w:p>
      </w:tc>
    </w:tr>
  </w:tbl>
  <w:p w14:paraId="1B7BCFD2" w14:textId="77777777" w:rsidR="00723481" w:rsidRPr="00ED79B6" w:rsidRDefault="00723481">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EA12F" w14:textId="77777777" w:rsidR="00D515B7" w:rsidRDefault="00D515B7" w:rsidP="00FA06CA">
      <w:pPr>
        <w:spacing w:line="240" w:lineRule="auto"/>
      </w:pPr>
      <w:r>
        <w:separator/>
      </w:r>
    </w:p>
  </w:footnote>
  <w:footnote w:type="continuationSeparator" w:id="0">
    <w:p w14:paraId="158523E1" w14:textId="77777777" w:rsidR="00D515B7" w:rsidRDefault="00D515B7" w:rsidP="00FA06CA">
      <w:pPr>
        <w:spacing w:line="240" w:lineRule="auto"/>
      </w:pPr>
      <w:r>
        <w:continuationSeparator/>
      </w:r>
    </w:p>
  </w:footnote>
  <w:footnote w:type="continuationNotice" w:id="1">
    <w:p w14:paraId="2B9830A3" w14:textId="77777777" w:rsidR="00D515B7" w:rsidRDefault="00D515B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0A17" w14:textId="5148B4CA" w:rsidR="00FA06CA" w:rsidRPr="005F1388" w:rsidRDefault="005A05BC">
    <w:pPr>
      <w:pStyle w:val="Header"/>
      <w:tabs>
        <w:tab w:val="clear" w:pos="4150"/>
        <w:tab w:val="clear" w:pos="8307"/>
      </w:tabs>
    </w:pPr>
    <w:r>
      <w:rPr>
        <w:noProof/>
      </w:rPr>
      <mc:AlternateContent>
        <mc:Choice Requires="wps">
          <w:drawing>
            <wp:anchor distT="0" distB="0" distL="114300" distR="114300" simplePos="0" relativeHeight="251658241" behindDoc="1" locked="0" layoutInCell="1" allowOverlap="1" wp14:anchorId="6D4C9B45" wp14:editId="1452CEF7">
              <wp:simplePos x="0" y="0"/>
              <wp:positionH relativeFrom="column">
                <wp:align>center</wp:align>
              </wp:positionH>
              <wp:positionV relativeFrom="page">
                <wp:posOffset>143510</wp:posOffset>
              </wp:positionV>
              <wp:extent cx="4413250" cy="395605"/>
              <wp:effectExtent l="0" t="0" r="635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24364EC3" w14:textId="579C46C4"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C9B45" id="_x0000_t202" coordsize="21600,21600" o:spt="202" path="m,l,21600r21600,l21600,xe">
              <v:stroke joinstyle="miter"/>
              <v:path gradientshapeok="t" o:connecttype="rect"/>
            </v:shapetype>
            <v:shape id="Text Box 3" o:spid="_x0000_s1026" type="#_x0000_t202" style="position:absolute;margin-left:0;margin-top:11.3pt;width:347.5pt;height:31.15pt;z-index:-251658239;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" stroked="f" strokeweight=".5pt">
              <v:path arrowok="t"/>
              <v:textbox>
                <w:txbxContent>
                  <w:p w14:paraId="24364EC3" w14:textId="579C46C4"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v:textbox>
              <w10:wrap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6002" w14:textId="64F2DB8C" w:rsidR="00723481" w:rsidRDefault="005A05BC">
    <w:pPr>
      <w:rPr>
        <w:sz w:val="20"/>
      </w:rPr>
    </w:pPr>
    <w:r>
      <w:rPr>
        <w:b/>
        <w:noProof/>
        <w:sz w:val="20"/>
      </w:rPr>
      <mc:AlternateContent>
        <mc:Choice Requires="wps">
          <w:drawing>
            <wp:anchor distT="0" distB="0" distL="114300" distR="114300" simplePos="0" relativeHeight="251658247" behindDoc="1" locked="0" layoutInCell="1" allowOverlap="1" wp14:anchorId="49CD6DCA" wp14:editId="0F8617F3">
              <wp:simplePos x="0" y="0"/>
              <wp:positionH relativeFrom="column">
                <wp:align>center</wp:align>
              </wp:positionH>
              <wp:positionV relativeFrom="page">
                <wp:posOffset>143510</wp:posOffset>
              </wp:positionV>
              <wp:extent cx="4413250" cy="395605"/>
              <wp:effectExtent l="0" t="0" r="635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2ECA282F" w14:textId="58D3383F" w:rsidR="005A05BC" w:rsidRPr="005A05BC" w:rsidRDefault="004679EB" w:rsidP="005A05BC">
                          <w:pPr>
                            <w:jc w:val="center"/>
                            <w:rPr>
                              <w:rFonts w:ascii="Arial" w:hAnsi="Arial" w:cs="Arial"/>
                              <w:b/>
                              <w:sz w:val="40"/>
                            </w:rPr>
                          </w:pPr>
                          <w:r>
                            <w:rPr>
                              <w:rFonts w:ascii="Arial" w:hAnsi="Arial" w:cs="Arial"/>
                              <w:b/>
                              <w:sz w:val="40"/>
                            </w:rPr>
                            <w:t>EXPOSURE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D6DCA" id="_x0000_t202" coordsize="21600,21600" o:spt="202" path="m,l,21600r21600,l21600,xe">
              <v:stroke joinstyle="miter"/>
              <v:path gradientshapeok="t" o:connecttype="rect"/>
            </v:shapetype>
            <v:shape id="Text Box 9" o:spid="_x0000_s1038" type="#_x0000_t202" style="position:absolute;margin-left:0;margin-top:11.3pt;width:347.5pt;height:31.15pt;z-index:-251658233;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" stroked="f" strokeweight=".5pt">
              <v:path arrowok="t"/>
              <v:textbox>
                <w:txbxContent>
                  <w:p w14:paraId="2ECA282F" w14:textId="58D3383F" w:rsidR="005A05BC" w:rsidRPr="005A05BC" w:rsidRDefault="004679EB" w:rsidP="005A05BC">
                    <w:pPr>
                      <w:jc w:val="center"/>
                      <w:rPr>
                        <w:rFonts w:ascii="Arial" w:hAnsi="Arial" w:cs="Arial"/>
                        <w:b/>
                        <w:sz w:val="40"/>
                      </w:rPr>
                    </w:pPr>
                    <w:r>
                      <w:rPr>
                        <w:rFonts w:ascii="Arial" w:hAnsi="Arial" w:cs="Arial"/>
                        <w:b/>
                        <w:sz w:val="40"/>
                      </w:rPr>
                      <w:t>EXPOSURE DRAFT</w:t>
                    </w:r>
                  </w:p>
                </w:txbxContent>
              </v:textbox>
              <w10:wrap anchory="page"/>
            </v:shape>
          </w:pict>
        </mc:Fallback>
      </mc:AlternateContent>
    </w:r>
    <w:r w:rsidR="00D2686A" w:rsidRPr="007A1328">
      <w:rPr>
        <w:b/>
        <w:sz w:val="20"/>
      </w:rPr>
      <w:fldChar w:fldCharType="begin"/>
    </w:r>
    <w:r w:rsidR="00D2686A" w:rsidRPr="007A1328">
      <w:rPr>
        <w:b/>
        <w:sz w:val="20"/>
      </w:rPr>
      <w:instrText xml:space="preserve"> STYLEREF CharChapNo </w:instrText>
    </w:r>
    <w:r w:rsidR="00D2686A" w:rsidRPr="007A1328">
      <w:rPr>
        <w:b/>
        <w:sz w:val="20"/>
      </w:rPr>
      <w:fldChar w:fldCharType="separate"/>
    </w:r>
    <w:r w:rsidR="00692973">
      <w:rPr>
        <w:b/>
        <w:noProof/>
        <w:sz w:val="20"/>
      </w:rPr>
      <w:t>Schedule 1</w:t>
    </w:r>
    <w:r w:rsidR="00D2686A" w:rsidRPr="007A1328">
      <w:rPr>
        <w:b/>
        <w:sz w:val="20"/>
      </w:rPr>
      <w:fldChar w:fldCharType="end"/>
    </w:r>
    <w:r w:rsidR="00D2686A" w:rsidRPr="007A1328">
      <w:rPr>
        <w:b/>
        <w:sz w:val="20"/>
      </w:rPr>
      <w:t xml:space="preserve"> </w:t>
    </w:r>
    <w:r w:rsidR="00D2686A">
      <w:rPr>
        <w:sz w:val="20"/>
      </w:rPr>
      <w:t xml:space="preserve"> </w:t>
    </w:r>
    <w:r w:rsidR="00D2686A">
      <w:rPr>
        <w:sz w:val="20"/>
      </w:rPr>
      <w:fldChar w:fldCharType="begin"/>
    </w:r>
    <w:r w:rsidR="00D2686A">
      <w:rPr>
        <w:sz w:val="20"/>
      </w:rPr>
      <w:instrText xml:space="preserve"> STYLEREF CharChapText </w:instrText>
    </w:r>
    <w:r w:rsidR="00D2686A">
      <w:rPr>
        <w:sz w:val="20"/>
      </w:rPr>
      <w:fldChar w:fldCharType="separate"/>
    </w:r>
    <w:r w:rsidR="00692973">
      <w:rPr>
        <w:noProof/>
        <w:sz w:val="20"/>
      </w:rPr>
      <w:t>Participation requirements</w:t>
    </w:r>
    <w:r w:rsidR="00D2686A">
      <w:rPr>
        <w:sz w:val="20"/>
      </w:rPr>
      <w:fldChar w:fldCharType="end"/>
    </w:r>
  </w:p>
  <w:p w14:paraId="2D36E3BC" w14:textId="6FED5432" w:rsidR="00723481" w:rsidRPr="007A1328" w:rsidRDefault="00D2686A" w:rsidP="00E6277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92973">
      <w:rPr>
        <w:b/>
        <w:noProof/>
        <w:sz w:val="20"/>
      </w:rPr>
      <w:cr/>
    </w:r>
    <w:r w:rsidRPr="007A1328">
      <w:rPr>
        <w:b/>
        <w:sz w:val="20"/>
      </w:rPr>
      <w:fldChar w:fldCharType="end"/>
    </w:r>
    <w:r w:rsidR="00A64533" w:rsidRPr="007A1328" w:rsidDel="00A64533">
      <w:rPr>
        <w:b/>
        <w:sz w:val="20"/>
      </w:rPr>
      <w:t xml:space="preserve"> </w:t>
    </w:r>
    <w:r w:rsidR="00FA63AC">
      <w:rPr>
        <w:sz w:val="20"/>
      </w:rPr>
      <w:t xml:space="preserve">  </w:t>
    </w:r>
  </w:p>
  <w:p w14:paraId="2DCB702D" w14:textId="77777777" w:rsidR="00723481" w:rsidRPr="007A1328" w:rsidRDefault="00723481">
    <w:pPr>
      <w:rPr>
        <w:b/>
        <w:sz w:val="24"/>
      </w:rPr>
    </w:pPr>
  </w:p>
  <w:p w14:paraId="709B2FC2" w14:textId="3F3731EF" w:rsidR="00723481" w:rsidRPr="007A1328" w:rsidRDefault="00D2686A">
    <w:pPr>
      <w:pBdr>
        <w:bottom w:val="single" w:sz="6" w:space="1" w:color="auto"/>
      </w:pBdr>
      <w:spacing w:after="120"/>
      <w:rPr>
        <w:sz w:val="24"/>
      </w:rPr>
    </w:pPr>
    <w:r>
      <w:rPr>
        <w:sz w:val="24"/>
      </w:rPr>
      <w:t xml:space="preserve">Clause </w:t>
    </w:r>
    <w:r w:rsidR="00BF0E4B" w:rsidRPr="007A1328">
      <w:rPr>
        <w:sz w:val="24"/>
      </w:rPr>
      <w:fldChar w:fldCharType="begin"/>
    </w:r>
    <w:r w:rsidR="00BF0E4B" w:rsidRPr="007A1328">
      <w:rPr>
        <w:sz w:val="24"/>
      </w:rPr>
      <w:instrText xml:space="preserve"> STYLEREF CharSectno </w:instrText>
    </w:r>
    <w:r w:rsidR="00BF0E4B" w:rsidRPr="007A1328">
      <w:rPr>
        <w:sz w:val="24"/>
      </w:rPr>
      <w:fldChar w:fldCharType="separate"/>
    </w:r>
    <w:r w:rsidR="00692973">
      <w:rPr>
        <w:noProof/>
        <w:sz w:val="24"/>
      </w:rPr>
      <w:t>1</w:t>
    </w:r>
    <w:r w:rsidR="00BF0E4B" w:rsidRPr="007A1328">
      <w:rPr>
        <w:sz w:val="24"/>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D235" w14:textId="4A6FFB15" w:rsidR="00723481" w:rsidRPr="007A1328" w:rsidRDefault="005A05BC">
    <w:pPr>
      <w:jc w:val="right"/>
      <w:rPr>
        <w:sz w:val="20"/>
      </w:rPr>
    </w:pPr>
    <w:r>
      <w:rPr>
        <w:noProof/>
        <w:sz w:val="20"/>
      </w:rPr>
      <mc:AlternateContent>
        <mc:Choice Requires="wps">
          <w:drawing>
            <wp:anchor distT="0" distB="0" distL="114300" distR="114300" simplePos="0" relativeHeight="251658246" behindDoc="1" locked="0" layoutInCell="1" allowOverlap="1" wp14:anchorId="1FA2482A" wp14:editId="16097F0D">
              <wp:simplePos x="0" y="0"/>
              <wp:positionH relativeFrom="column">
                <wp:align>center</wp:align>
              </wp:positionH>
              <wp:positionV relativeFrom="page">
                <wp:posOffset>143510</wp:posOffset>
              </wp:positionV>
              <wp:extent cx="4413250" cy="395605"/>
              <wp:effectExtent l="0" t="0" r="635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222C0DCC" w14:textId="3AEF968A"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2482A" id="_x0000_t202" coordsize="21600,21600" o:spt="202" path="m,l,21600r21600,l21600,xe">
              <v:stroke joinstyle="miter"/>
              <v:path gradientshapeok="t" o:connecttype="rect"/>
            </v:shapetype>
            <v:shape id="Text Box 8" o:spid="_x0000_s1039" type="#_x0000_t202" style="position:absolute;left:0;text-align:left;margin-left:0;margin-top:11.3pt;width:347.5pt;height:31.15pt;z-index:-25165823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" stroked="f" strokeweight=".5pt">
              <v:path arrowok="t"/>
              <v:textbox>
                <w:txbxContent>
                  <w:p w14:paraId="222C0DCC" w14:textId="3AEF968A" w:rsidR="005A05BC" w:rsidRPr="005A05BC" w:rsidRDefault="005A05BC" w:rsidP="005A05BC">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4679EB">
                      <w:rPr>
                        <w:rFonts w:ascii="Arial" w:hAnsi="Arial" w:cs="Arial"/>
                        <w:b/>
                        <w:sz w:val="40"/>
                      </w:rPr>
                      <w:t>EXPOSURE DRAFT</w:t>
                    </w:r>
                    <w:r>
                      <w:rPr>
                        <w:rFonts w:ascii="Arial" w:hAnsi="Arial" w:cs="Arial"/>
                        <w:b/>
                        <w:sz w:val="40"/>
                      </w:rPr>
                      <w:fldChar w:fldCharType="end"/>
                    </w:r>
                  </w:p>
                </w:txbxContent>
              </v:textbox>
              <w10:wrap anchory="page"/>
            </v:shape>
          </w:pict>
        </mc:Fallback>
      </mc:AlternateContent>
    </w:r>
    <w:r w:rsidR="00D2686A" w:rsidRPr="007A1328">
      <w:rPr>
        <w:sz w:val="20"/>
      </w:rPr>
      <w:fldChar w:fldCharType="begin"/>
    </w:r>
    <w:r w:rsidR="00D2686A" w:rsidRPr="007A1328">
      <w:rPr>
        <w:sz w:val="20"/>
      </w:rPr>
      <w:instrText xml:space="preserve"> STYLEREF CharChapText </w:instrText>
    </w:r>
    <w:r w:rsidR="00D2686A" w:rsidRPr="007A1328">
      <w:rPr>
        <w:sz w:val="20"/>
      </w:rPr>
      <w:fldChar w:fldCharType="separate"/>
    </w:r>
    <w:r w:rsidR="00692973">
      <w:rPr>
        <w:noProof/>
        <w:sz w:val="20"/>
      </w:rPr>
      <w:t>Participation requirements</w:t>
    </w:r>
    <w:r w:rsidR="00D2686A" w:rsidRPr="007A1328">
      <w:rPr>
        <w:sz w:val="20"/>
      </w:rPr>
      <w:fldChar w:fldCharType="end"/>
    </w:r>
    <w:r w:rsidR="00D2686A" w:rsidRPr="007A1328">
      <w:rPr>
        <w:sz w:val="20"/>
      </w:rPr>
      <w:t xml:space="preserve"> </w:t>
    </w:r>
    <w:r w:rsidR="00D2686A" w:rsidRPr="007A1328">
      <w:rPr>
        <w:b/>
        <w:sz w:val="20"/>
      </w:rPr>
      <w:t xml:space="preserve"> </w:t>
    </w:r>
    <w:r w:rsidR="00D2686A">
      <w:rPr>
        <w:b/>
        <w:sz w:val="20"/>
      </w:rPr>
      <w:fldChar w:fldCharType="begin"/>
    </w:r>
    <w:r w:rsidR="00D2686A">
      <w:rPr>
        <w:b/>
        <w:sz w:val="20"/>
      </w:rPr>
      <w:instrText xml:space="preserve"> STYLEREF CharChapNo </w:instrText>
    </w:r>
    <w:r w:rsidR="00D2686A">
      <w:rPr>
        <w:b/>
        <w:sz w:val="20"/>
      </w:rPr>
      <w:fldChar w:fldCharType="separate"/>
    </w:r>
    <w:r w:rsidR="00692973">
      <w:rPr>
        <w:b/>
        <w:noProof/>
        <w:sz w:val="20"/>
      </w:rPr>
      <w:t>Schedule 1</w:t>
    </w:r>
    <w:r w:rsidR="00D2686A">
      <w:rPr>
        <w:b/>
        <w:sz w:val="20"/>
      </w:rPr>
      <w:fldChar w:fldCharType="end"/>
    </w:r>
  </w:p>
  <w:p w14:paraId="65FD026F" w14:textId="09E72F90" w:rsidR="00723481" w:rsidRPr="007A1328" w:rsidRDefault="004C3B04">
    <w:pPr>
      <w:jc w:val="right"/>
      <w:rPr>
        <w:sz w:val="20"/>
      </w:rPr>
    </w:pPr>
    <w:r>
      <w:rPr>
        <w:sz w:val="20"/>
      </w:rPr>
      <w:t xml:space="preserve">  </w:t>
    </w:r>
  </w:p>
  <w:p w14:paraId="3487D5F2" w14:textId="77777777" w:rsidR="00723481" w:rsidRPr="007A1328" w:rsidRDefault="00723481">
    <w:pPr>
      <w:jc w:val="right"/>
      <w:rPr>
        <w:b/>
        <w:sz w:val="24"/>
      </w:rPr>
    </w:pPr>
  </w:p>
  <w:p w14:paraId="5A276294" w14:textId="35032C3F" w:rsidR="00723481" w:rsidRPr="007A1328" w:rsidRDefault="00D2686A">
    <w:pPr>
      <w:pBdr>
        <w:bottom w:val="single" w:sz="6" w:space="1" w:color="auto"/>
      </w:pBdr>
      <w:spacing w:after="120"/>
      <w:jc w:val="right"/>
      <w:rPr>
        <w:sz w:val="24"/>
      </w:rPr>
    </w:pPr>
    <w:r>
      <w:rPr>
        <w:sz w:val="24"/>
      </w:rPr>
      <w:t xml:space="preserve">Clause </w:t>
    </w:r>
    <w:r w:rsidRPr="007A1328">
      <w:rPr>
        <w:sz w:val="24"/>
      </w:rPr>
      <w:fldChar w:fldCharType="begin"/>
    </w:r>
    <w:r w:rsidRPr="007A1328">
      <w:rPr>
        <w:sz w:val="24"/>
      </w:rPr>
      <w:instrText xml:space="preserve"> STYLEREF CharSectno </w:instrText>
    </w:r>
    <w:r w:rsidRPr="007A1328">
      <w:rPr>
        <w:sz w:val="24"/>
      </w:rPr>
      <w:fldChar w:fldCharType="separate"/>
    </w:r>
    <w:r w:rsidR="00692973">
      <w:rPr>
        <w:noProof/>
        <w:sz w:val="24"/>
      </w:rPr>
      <w:t>6</w:t>
    </w:r>
    <w:r w:rsidRPr="007A1328">
      <w:rPr>
        <w:sz w:val="24"/>
      </w:rPr>
      <w:fldChar w:fldCharType="end"/>
    </w:r>
  </w:p>
  <w:p w14:paraId="33FDB46A" w14:textId="77777777" w:rsidR="00723481" w:rsidRDefault="0072348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883FF" w14:textId="77777777" w:rsidR="00723481" w:rsidRPr="007A1328" w:rsidRDefault="007234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32C5" w14:textId="274D3197" w:rsidR="00FA06CA" w:rsidRPr="005F1388" w:rsidRDefault="005A05BC">
    <w:pPr>
      <w:pStyle w:val="Header"/>
      <w:tabs>
        <w:tab w:val="clear" w:pos="4150"/>
        <w:tab w:val="clear" w:pos="8307"/>
      </w:tabs>
    </w:pPr>
    <w:r>
      <w:rPr>
        <w:noProof/>
      </w:rPr>
      <mc:AlternateContent>
        <mc:Choice Requires="wps">
          <w:drawing>
            <wp:anchor distT="0" distB="0" distL="114300" distR="114300" simplePos="0" relativeHeight="251658240" behindDoc="1" locked="0" layoutInCell="1" allowOverlap="1" wp14:anchorId="57743137" wp14:editId="398FD67B">
              <wp:simplePos x="0" y="0"/>
              <wp:positionH relativeFrom="column">
                <wp:align>center</wp:align>
              </wp:positionH>
              <wp:positionV relativeFrom="page">
                <wp:posOffset>143510</wp:posOffset>
              </wp:positionV>
              <wp:extent cx="4413250" cy="395605"/>
              <wp:effectExtent l="0" t="0" r="635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4C6B07E0" w14:textId="7BD578DB" w:rsidR="005A05BC" w:rsidRPr="005A05BC" w:rsidRDefault="004679EB" w:rsidP="005A05BC">
                          <w:pPr>
                            <w:jc w:val="center"/>
                            <w:rPr>
                              <w:rFonts w:ascii="Arial" w:hAnsi="Arial" w:cs="Arial"/>
                              <w:b/>
                              <w:sz w:val="40"/>
                            </w:rPr>
                          </w:pPr>
                          <w:r>
                            <w:rPr>
                              <w:rFonts w:ascii="Arial" w:hAnsi="Arial" w:cs="Arial"/>
                              <w:b/>
                              <w:sz w:val="40"/>
                            </w:rPr>
                            <w:t>EXPOSURE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43137" id="_x0000_t202" coordsize="21600,21600" o:spt="202" path="m,l,21600r21600,l21600,xe">
              <v:stroke joinstyle="miter"/>
              <v:path gradientshapeok="t" o:connecttype="rect"/>
            </v:shapetype>
            <v:shape id="Text Box 2" o:spid="_x0000_s1027" type="#_x0000_t202" style="position:absolute;margin-left:0;margin-top:11.3pt;width:347.5pt;height:31.1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" stroked="f" strokeweight=".5pt">
              <v:path arrowok="t"/>
              <v:textbox>
                <w:txbxContent>
                  <w:p w14:paraId="4C6B07E0" w14:textId="7BD578DB" w:rsidR="005A05BC" w:rsidRPr="005A05BC" w:rsidRDefault="004679EB" w:rsidP="005A05BC">
                    <w:pPr>
                      <w:jc w:val="center"/>
                      <w:rPr>
                        <w:rFonts w:ascii="Arial" w:hAnsi="Arial" w:cs="Arial"/>
                        <w:b/>
                        <w:sz w:val="40"/>
                      </w:rPr>
                    </w:pPr>
                    <w:r>
                      <w:rPr>
                        <w:rFonts w:ascii="Arial" w:hAnsi="Arial" w:cs="Arial"/>
                        <w:b/>
                        <w:sz w:val="40"/>
                      </w:rPr>
                      <w:t>EXPOSURE DRAFT</w:t>
                    </w:r>
                  </w:p>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B26D" w14:textId="77777777" w:rsidR="00FA06CA" w:rsidRPr="005F1388" w:rsidRDefault="00FA06CA">
    <w:pPr>
      <w:pStyle w:val="Header"/>
      <w:tabs>
        <w:tab w:val="clear" w:pos="4150"/>
        <w:tab w:val="clear" w:pos="8307"/>
      </w:tabs>
    </w:pPr>
    <w:bookmarkStart w:id="0" w:name="_Hlk26286425"/>
    <w:bookmarkStart w:id="1" w:name="_Hlk26286426"/>
    <w:bookmarkEnd w:id="0"/>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D633" w14:textId="61F912E4" w:rsidR="00FA06CA" w:rsidRPr="00ED79B6" w:rsidRDefault="005A05BC">
    <w:pPr>
      <w:pBdr>
        <w:bottom w:val="single" w:sz="6" w:space="1" w:color="auto"/>
      </w:pBdr>
      <w:spacing w:before="1000" w:line="240" w:lineRule="auto"/>
    </w:pPr>
    <w:r>
      <w:rPr>
        <w:noProof/>
      </w:rPr>
      <mc:AlternateContent>
        <mc:Choice Requires="wps">
          <w:drawing>
            <wp:anchor distT="0" distB="0" distL="114300" distR="114300" simplePos="0" relativeHeight="251658243" behindDoc="1" locked="0" layoutInCell="1" allowOverlap="1" wp14:anchorId="2B56A18D" wp14:editId="08E320BC">
              <wp:simplePos x="0" y="0"/>
              <wp:positionH relativeFrom="column">
                <wp:align>center</wp:align>
              </wp:positionH>
              <wp:positionV relativeFrom="page">
                <wp:posOffset>143510</wp:posOffset>
              </wp:positionV>
              <wp:extent cx="4413250" cy="395605"/>
              <wp:effectExtent l="0" t="0" r="635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5540A99A" w14:textId="5E053C95" w:rsidR="005A05BC" w:rsidRPr="005A05BC" w:rsidRDefault="004679EB" w:rsidP="005A05BC">
                          <w:pPr>
                            <w:jc w:val="center"/>
                            <w:rPr>
                              <w:rFonts w:ascii="Arial" w:hAnsi="Arial" w:cs="Arial"/>
                              <w:b/>
                              <w:sz w:val="40"/>
                            </w:rPr>
                          </w:pPr>
                          <w:r>
                            <w:rPr>
                              <w:rFonts w:ascii="Arial" w:hAnsi="Arial" w:cs="Arial"/>
                              <w:b/>
                              <w:sz w:val="40"/>
                            </w:rPr>
                            <w:t>EXPOSURE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6A18D" id="_x0000_t202" coordsize="21600,21600" o:spt="202" path="m,l,21600r21600,l21600,xe">
              <v:stroke joinstyle="miter"/>
              <v:path gradientshapeok="t" o:connecttype="rect"/>
            </v:shapetype>
            <v:shape id="Text Box 5" o:spid="_x0000_s1030" type="#_x0000_t202" style="position:absolute;margin-left:0;margin-top:11.3pt;width:347.5pt;height:31.15pt;z-index:-251658237;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" stroked="f" strokeweight=".5pt">
              <v:path arrowok="t"/>
              <v:textbox>
                <w:txbxContent>
                  <w:p w14:paraId="5540A99A" w14:textId="5E053C95" w:rsidR="005A05BC" w:rsidRPr="005A05BC" w:rsidRDefault="004679EB" w:rsidP="005A05BC">
                    <w:pPr>
                      <w:jc w:val="center"/>
                      <w:rPr>
                        <w:rFonts w:ascii="Arial" w:hAnsi="Arial" w:cs="Arial"/>
                        <w:b/>
                        <w:sz w:val="40"/>
                      </w:rPr>
                    </w:pPr>
                    <w:r>
                      <w:rPr>
                        <w:rFonts w:ascii="Arial" w:hAnsi="Arial" w:cs="Arial"/>
                        <w:b/>
                        <w:sz w:val="40"/>
                      </w:rPr>
                      <w:t>EXPOSURE DRAFT</w:t>
                    </w:r>
                  </w:p>
                </w:txbxContent>
              </v:textbox>
              <w10:wrap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3A7E" w14:textId="0C9CF2E9" w:rsidR="00FA06CA" w:rsidRPr="00ED79B6" w:rsidRDefault="005A05BC">
    <w:pPr>
      <w:pBdr>
        <w:bottom w:val="single" w:sz="6" w:space="1" w:color="auto"/>
      </w:pBdr>
      <w:spacing w:before="1000" w:line="240" w:lineRule="auto"/>
    </w:pPr>
    <w:r>
      <w:rPr>
        <w:noProof/>
      </w:rPr>
      <mc:AlternateContent>
        <mc:Choice Requires="wps">
          <w:drawing>
            <wp:anchor distT="0" distB="0" distL="114300" distR="114300" simplePos="0" relativeHeight="251658242" behindDoc="1" locked="0" layoutInCell="1" allowOverlap="1" wp14:anchorId="7C1F7B4E" wp14:editId="43E44D1C">
              <wp:simplePos x="0" y="0"/>
              <wp:positionH relativeFrom="column">
                <wp:align>center</wp:align>
              </wp:positionH>
              <wp:positionV relativeFrom="page">
                <wp:posOffset>143510</wp:posOffset>
              </wp:positionV>
              <wp:extent cx="4413250" cy="395605"/>
              <wp:effectExtent l="0" t="0" r="635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543D1970" w14:textId="364EC787" w:rsidR="005A05BC" w:rsidRPr="005A05BC" w:rsidRDefault="004679EB" w:rsidP="005A05BC">
                          <w:pPr>
                            <w:jc w:val="center"/>
                            <w:rPr>
                              <w:rFonts w:ascii="Arial" w:hAnsi="Arial" w:cs="Arial"/>
                              <w:b/>
                              <w:sz w:val="40"/>
                            </w:rPr>
                          </w:pPr>
                          <w:r>
                            <w:rPr>
                              <w:rFonts w:ascii="Arial" w:hAnsi="Arial" w:cs="Arial"/>
                              <w:b/>
                              <w:sz w:val="40"/>
                            </w:rPr>
                            <w:t>EXPOSURE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F7B4E" id="_x0000_t202" coordsize="21600,21600" o:spt="202" path="m,l,21600r21600,l21600,xe">
              <v:stroke joinstyle="miter"/>
              <v:path gradientshapeok="t" o:connecttype="rect"/>
            </v:shapetype>
            <v:shape id="Text Box 4" o:spid="_x0000_s1031" type="#_x0000_t202" style="position:absolute;margin-left:0;margin-top:11.3pt;width:347.5pt;height:31.15pt;z-index:-25165823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" stroked="f" strokeweight=".5pt">
              <v:path arrowok="t"/>
              <v:textbox>
                <w:txbxContent>
                  <w:p w14:paraId="543D1970" w14:textId="364EC787" w:rsidR="005A05BC" w:rsidRPr="005A05BC" w:rsidRDefault="004679EB" w:rsidP="005A05BC">
                    <w:pPr>
                      <w:jc w:val="center"/>
                      <w:rPr>
                        <w:rFonts w:ascii="Arial" w:hAnsi="Arial" w:cs="Arial"/>
                        <w:b/>
                        <w:sz w:val="40"/>
                      </w:rPr>
                    </w:pPr>
                    <w:r>
                      <w:rPr>
                        <w:rFonts w:ascii="Arial" w:hAnsi="Arial" w:cs="Arial"/>
                        <w:b/>
                        <w:sz w:val="40"/>
                      </w:rPr>
                      <w:t>EXPOSURE DRAFT</w:t>
                    </w:r>
                  </w:p>
                </w:txbxContent>
              </v:textbox>
              <w10:wrap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8E9D9" w14:textId="77777777" w:rsidR="00FA06CA" w:rsidRPr="00ED79B6" w:rsidRDefault="00FA06CA">
    <w:pPr>
      <w:pStyle w:val="Header"/>
      <w:tabs>
        <w:tab w:val="clear" w:pos="4150"/>
        <w:tab w:val="clear" w:pos="8307"/>
      </w:tabs>
    </w:pPr>
    <w:bookmarkStart w:id="10" w:name="_Hlk26286437"/>
    <w:bookmarkStart w:id="11" w:name="_Hlk26286438"/>
    <w:bookmarkEnd w:id="10"/>
    <w:bookmarkEnd w:id="11"/>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BB27" w14:textId="68B51548" w:rsidR="004838CD" w:rsidRDefault="005A05BC">
    <w:pPr>
      <w:rPr>
        <w:sz w:val="20"/>
      </w:rPr>
    </w:pPr>
    <w:r>
      <w:rPr>
        <w:b/>
        <w:noProof/>
        <w:sz w:val="20"/>
      </w:rPr>
      <mc:AlternateContent>
        <mc:Choice Requires="wps">
          <w:drawing>
            <wp:anchor distT="0" distB="0" distL="114300" distR="114300" simplePos="0" relativeHeight="251658245" behindDoc="1" locked="0" layoutInCell="1" allowOverlap="1" wp14:anchorId="6F733561" wp14:editId="6410BF41">
              <wp:simplePos x="0" y="0"/>
              <wp:positionH relativeFrom="column">
                <wp:align>center</wp:align>
              </wp:positionH>
              <wp:positionV relativeFrom="page">
                <wp:posOffset>143510</wp:posOffset>
              </wp:positionV>
              <wp:extent cx="4413250" cy="395605"/>
              <wp:effectExtent l="0" t="0" r="635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16159F85" w14:textId="72CF9BD9" w:rsidR="005A05BC" w:rsidRPr="005A05BC" w:rsidRDefault="004679EB" w:rsidP="005A05BC">
                          <w:pPr>
                            <w:jc w:val="center"/>
                            <w:rPr>
                              <w:rFonts w:ascii="Arial" w:hAnsi="Arial" w:cs="Arial"/>
                              <w:b/>
                              <w:sz w:val="40"/>
                            </w:rPr>
                          </w:pPr>
                          <w:r>
                            <w:rPr>
                              <w:rFonts w:ascii="Arial" w:hAnsi="Arial" w:cs="Arial"/>
                              <w:b/>
                              <w:sz w:val="40"/>
                            </w:rPr>
                            <w:t>EXPOSURE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3561" id="_x0000_t202" coordsize="21600,21600" o:spt="202" path="m,l,21600r21600,l21600,xe">
              <v:stroke joinstyle="miter"/>
              <v:path gradientshapeok="t" o:connecttype="rect"/>
            </v:shapetype>
            <v:shape id="Text Box 7" o:spid="_x0000_s1034" type="#_x0000_t202" style="position:absolute;margin-left:0;margin-top:11.3pt;width:347.5pt;height:31.15pt;z-index:-251658235;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" stroked="f" strokeweight=".5pt">
              <v:path arrowok="t"/>
              <v:textbox>
                <w:txbxContent>
                  <w:p w14:paraId="16159F85" w14:textId="72CF9BD9" w:rsidR="005A05BC" w:rsidRPr="005A05BC" w:rsidRDefault="004679EB" w:rsidP="005A05BC">
                    <w:pPr>
                      <w:jc w:val="center"/>
                      <w:rPr>
                        <w:rFonts w:ascii="Arial" w:hAnsi="Arial" w:cs="Arial"/>
                        <w:b/>
                        <w:sz w:val="40"/>
                      </w:rPr>
                    </w:pPr>
                    <w:r>
                      <w:rPr>
                        <w:rFonts w:ascii="Arial" w:hAnsi="Arial" w:cs="Arial"/>
                        <w:b/>
                        <w:sz w:val="40"/>
                      </w:rPr>
                      <w:t>EXPOSURE DRAFT</w:t>
                    </w:r>
                  </w:p>
                </w:txbxContent>
              </v:textbox>
              <w10:wrap anchory="page"/>
            </v:shape>
          </w:pict>
        </mc:Fallback>
      </mc:AlternateContent>
    </w:r>
    <w:r w:rsidR="00EF5EF6">
      <w:rPr>
        <w:b/>
        <w:sz w:val="20"/>
      </w:rPr>
      <w:fldChar w:fldCharType="begin"/>
    </w:r>
    <w:r w:rsidR="00EF5EF6">
      <w:rPr>
        <w:b/>
        <w:sz w:val="20"/>
      </w:rPr>
      <w:instrText xml:space="preserve"> STYLEREF  CharChapNo  \* MERGEFORMAT </w:instrText>
    </w:r>
    <w:r w:rsidR="00EF5EF6">
      <w:rPr>
        <w:b/>
        <w:sz w:val="20"/>
      </w:rPr>
      <w:fldChar w:fldCharType="end"/>
    </w:r>
    <w:r w:rsidR="004838CD" w:rsidRPr="007A1328">
      <w:rPr>
        <w:b/>
        <w:sz w:val="20"/>
      </w:rPr>
      <w:fldChar w:fldCharType="begin"/>
    </w:r>
    <w:r w:rsidR="004838CD" w:rsidRPr="007A1328">
      <w:rPr>
        <w:b/>
        <w:sz w:val="20"/>
      </w:rPr>
      <w:instrText xml:space="preserve"> STYLEREF CharChapNo </w:instrText>
    </w:r>
    <w:r w:rsidR="004838CD" w:rsidRPr="007A1328">
      <w:rPr>
        <w:b/>
        <w:sz w:val="20"/>
      </w:rPr>
      <w:fldChar w:fldCharType="end"/>
    </w:r>
    <w:r w:rsidR="004838CD" w:rsidRPr="007A1328">
      <w:rPr>
        <w:b/>
        <w:sz w:val="20"/>
      </w:rPr>
      <w:t xml:space="preserve"> </w:t>
    </w:r>
    <w:r w:rsidR="004838CD">
      <w:rPr>
        <w:sz w:val="20"/>
      </w:rPr>
      <w:t xml:space="preserve"> </w:t>
    </w:r>
    <w:r w:rsidR="004838CD">
      <w:rPr>
        <w:sz w:val="20"/>
      </w:rPr>
      <w:fldChar w:fldCharType="begin"/>
    </w:r>
    <w:r w:rsidR="004838CD">
      <w:rPr>
        <w:sz w:val="20"/>
      </w:rPr>
      <w:instrText xml:space="preserve"> STYLEREF CharChapText </w:instrText>
    </w:r>
    <w:r w:rsidR="004838CD">
      <w:rPr>
        <w:sz w:val="20"/>
      </w:rPr>
      <w:fldChar w:fldCharType="end"/>
    </w:r>
  </w:p>
  <w:p w14:paraId="745BC9EA" w14:textId="24BF1F46" w:rsidR="004838CD" w:rsidRDefault="004838CD">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14C4E">
      <w:rPr>
        <w:b/>
        <w:noProof/>
        <w:sz w:val="20"/>
      </w:rPr>
      <w:t>Part 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14C4E">
      <w:rPr>
        <w:noProof/>
        <w:sz w:val="20"/>
      </w:rPr>
      <w:t>Entering into Help to Buy arrangements</w:t>
    </w:r>
    <w:r>
      <w:rPr>
        <w:sz w:val="20"/>
      </w:rPr>
      <w:fldChar w:fldCharType="end"/>
    </w:r>
  </w:p>
  <w:p w14:paraId="7ECB16DE" w14:textId="72E5662C" w:rsidR="004838CD" w:rsidRPr="007A1328" w:rsidRDefault="004838CD">
    <w:pPr>
      <w:rPr>
        <w:sz w:val="20"/>
      </w:rPr>
    </w:pPr>
    <w:r>
      <w:rPr>
        <w:b/>
        <w:sz w:val="20"/>
      </w:rPr>
      <w:fldChar w:fldCharType="begin"/>
    </w:r>
    <w:r>
      <w:rPr>
        <w:b/>
        <w:sz w:val="20"/>
      </w:rPr>
      <w:instrText xml:space="preserve"> STYLEREF CharDivNo </w:instrText>
    </w:r>
    <w:r>
      <w:rPr>
        <w:b/>
        <w:sz w:val="20"/>
      </w:rPr>
      <w:fldChar w:fldCharType="separate"/>
    </w:r>
    <w:r w:rsidR="00714C4E">
      <w:rPr>
        <w:b/>
        <w:noProof/>
        <w:sz w:val="20"/>
      </w:rPr>
      <w:t>Division 3</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714C4E">
      <w:rPr>
        <w:noProof/>
        <w:sz w:val="20"/>
      </w:rPr>
      <w:t>Who is an eligible applicant?</w:t>
    </w:r>
    <w:r>
      <w:rPr>
        <w:sz w:val="20"/>
      </w:rPr>
      <w:fldChar w:fldCharType="end"/>
    </w:r>
  </w:p>
  <w:p w14:paraId="345329B1" w14:textId="77777777" w:rsidR="004838CD" w:rsidRPr="007A1328" w:rsidRDefault="004838CD">
    <w:pPr>
      <w:rPr>
        <w:b/>
        <w:sz w:val="24"/>
      </w:rPr>
    </w:pPr>
  </w:p>
  <w:p w14:paraId="7573491C" w14:textId="045E8616" w:rsidR="004838CD" w:rsidRPr="007A1328" w:rsidRDefault="004838CD">
    <w:pPr>
      <w:pBdr>
        <w:bottom w:val="single" w:sz="6" w:space="1" w:color="auto"/>
      </w:pBdr>
      <w:spacing w:after="120"/>
      <w:rPr>
        <w:sz w:val="24"/>
      </w:rPr>
    </w:pPr>
    <w:r>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714C4E">
      <w:rPr>
        <w:noProof/>
        <w:sz w:val="24"/>
      </w:rPr>
      <w:t>19</w:t>
    </w:r>
    <w:r w:rsidRPr="007A1328">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89D2" w14:textId="1D176814" w:rsidR="004838CD" w:rsidRPr="007A1328" w:rsidRDefault="005A05BC">
    <w:pPr>
      <w:jc w:val="right"/>
      <w:rPr>
        <w:sz w:val="20"/>
      </w:rPr>
    </w:pPr>
    <w:r>
      <w:rPr>
        <w:noProof/>
        <w:sz w:val="20"/>
      </w:rPr>
      <mc:AlternateContent>
        <mc:Choice Requires="wps">
          <w:drawing>
            <wp:anchor distT="0" distB="0" distL="114300" distR="114300" simplePos="0" relativeHeight="251658244" behindDoc="1" locked="0" layoutInCell="1" allowOverlap="1" wp14:anchorId="282BA349" wp14:editId="291E398F">
              <wp:simplePos x="0" y="0"/>
              <wp:positionH relativeFrom="column">
                <wp:align>center</wp:align>
              </wp:positionH>
              <wp:positionV relativeFrom="page">
                <wp:posOffset>143510</wp:posOffset>
              </wp:positionV>
              <wp:extent cx="4413250" cy="395605"/>
              <wp:effectExtent l="0" t="0" r="635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395605"/>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14:paraId="7FA82645" w14:textId="56A6450E" w:rsidR="005A05BC" w:rsidRPr="005A05BC" w:rsidRDefault="004679EB" w:rsidP="005A05BC">
                          <w:pPr>
                            <w:jc w:val="center"/>
                            <w:rPr>
                              <w:rFonts w:ascii="Arial" w:hAnsi="Arial" w:cs="Arial"/>
                              <w:b/>
                              <w:sz w:val="40"/>
                            </w:rPr>
                          </w:pPr>
                          <w:r>
                            <w:rPr>
                              <w:rFonts w:ascii="Arial" w:hAnsi="Arial" w:cs="Arial"/>
                              <w:b/>
                              <w:sz w:val="40"/>
                            </w:rPr>
                            <w:t>EXPOSURE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BA349" id="_x0000_t202" coordsize="21600,21600" o:spt="202" path="m,l,21600r21600,l21600,xe">
              <v:stroke joinstyle="miter"/>
              <v:path gradientshapeok="t" o:connecttype="rect"/>
            </v:shapetype>
            <v:shape id="Text Box 6" o:spid="_x0000_s1035" type="#_x0000_t202" style="position:absolute;left:0;text-align:left;margin-left:0;margin-top:11.3pt;width:347.5pt;height:31.15pt;z-index:-2516582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" stroked="f" strokeweight=".5pt">
              <v:path arrowok="t"/>
              <v:textbox>
                <w:txbxContent>
                  <w:p w14:paraId="7FA82645" w14:textId="56A6450E" w:rsidR="005A05BC" w:rsidRPr="005A05BC" w:rsidRDefault="004679EB" w:rsidP="005A05BC">
                    <w:pPr>
                      <w:jc w:val="center"/>
                      <w:rPr>
                        <w:rFonts w:ascii="Arial" w:hAnsi="Arial" w:cs="Arial"/>
                        <w:b/>
                        <w:sz w:val="40"/>
                      </w:rPr>
                    </w:pPr>
                    <w:r>
                      <w:rPr>
                        <w:rFonts w:ascii="Arial" w:hAnsi="Arial" w:cs="Arial"/>
                        <w:b/>
                        <w:sz w:val="40"/>
                      </w:rPr>
                      <w:t>EXPOSURE DRAFT</w:t>
                    </w:r>
                  </w:p>
                </w:txbxContent>
              </v:textbox>
              <w10:wrap anchory="page"/>
            </v:shape>
          </w:pict>
        </mc:Fallback>
      </mc:AlternateContent>
    </w:r>
    <w:r w:rsidR="004838CD" w:rsidRPr="007A1328">
      <w:rPr>
        <w:sz w:val="20"/>
      </w:rPr>
      <w:fldChar w:fldCharType="begin"/>
    </w:r>
    <w:r w:rsidR="004838CD" w:rsidRPr="007A1328">
      <w:rPr>
        <w:sz w:val="20"/>
      </w:rPr>
      <w:instrText xml:space="preserve"> STYLEREF CharChapText </w:instrText>
    </w:r>
    <w:r w:rsidR="004838CD" w:rsidRPr="007A1328">
      <w:rPr>
        <w:sz w:val="20"/>
      </w:rPr>
      <w:fldChar w:fldCharType="end"/>
    </w:r>
    <w:r w:rsidR="004838CD" w:rsidRPr="007A1328">
      <w:rPr>
        <w:sz w:val="20"/>
      </w:rPr>
      <w:t xml:space="preserve"> </w:t>
    </w:r>
    <w:r w:rsidR="004838CD" w:rsidRPr="007A1328">
      <w:rPr>
        <w:b/>
        <w:sz w:val="20"/>
      </w:rPr>
      <w:t xml:space="preserve"> </w:t>
    </w:r>
    <w:r w:rsidR="004838CD">
      <w:rPr>
        <w:b/>
        <w:sz w:val="20"/>
      </w:rPr>
      <w:fldChar w:fldCharType="begin"/>
    </w:r>
    <w:r w:rsidR="004838CD">
      <w:rPr>
        <w:b/>
        <w:sz w:val="20"/>
      </w:rPr>
      <w:instrText xml:space="preserve"> STYLEREF CharChapNo </w:instrText>
    </w:r>
    <w:r w:rsidR="004838CD">
      <w:rPr>
        <w:b/>
        <w:sz w:val="20"/>
      </w:rPr>
      <w:fldChar w:fldCharType="end"/>
    </w:r>
  </w:p>
  <w:p w14:paraId="0B68E23B" w14:textId="543EB51C" w:rsidR="004838CD" w:rsidRPr="007A1328" w:rsidRDefault="004838CD">
    <w:pPr>
      <w:jc w:val="right"/>
      <w:rPr>
        <w:sz w:val="20"/>
      </w:rPr>
    </w:pPr>
    <w:r w:rsidRPr="007A1328">
      <w:rPr>
        <w:sz w:val="20"/>
      </w:rPr>
      <w:fldChar w:fldCharType="begin"/>
    </w:r>
    <w:r w:rsidRPr="007A1328">
      <w:rPr>
        <w:sz w:val="20"/>
      </w:rPr>
      <w:instrText xml:space="preserve"> STYLEREF CharPartText </w:instrText>
    </w:r>
    <w:r w:rsidR="00714C4E">
      <w:rPr>
        <w:sz w:val="20"/>
      </w:rPr>
      <w:fldChar w:fldCharType="separate"/>
    </w:r>
    <w:r w:rsidR="00714C4E">
      <w:rPr>
        <w:noProof/>
        <w:sz w:val="20"/>
      </w:rPr>
      <w:t>Entering into Help to Buy arrangements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714C4E">
      <w:rPr>
        <w:b/>
        <w:sz w:val="20"/>
      </w:rPr>
      <w:fldChar w:fldCharType="separate"/>
    </w:r>
    <w:r w:rsidR="00714C4E">
      <w:rPr>
        <w:b/>
        <w:noProof/>
        <w:sz w:val="20"/>
      </w:rPr>
      <w:t>Part 2</w:t>
    </w:r>
    <w:r>
      <w:rPr>
        <w:b/>
        <w:sz w:val="20"/>
      </w:rPr>
      <w:fldChar w:fldCharType="end"/>
    </w:r>
  </w:p>
  <w:p w14:paraId="41906478" w14:textId="5FEF54AD" w:rsidR="004838CD" w:rsidRPr="007A1328" w:rsidRDefault="004838CD">
    <w:pPr>
      <w:jc w:val="right"/>
      <w:rPr>
        <w:sz w:val="20"/>
      </w:rPr>
    </w:pPr>
    <w:r w:rsidRPr="007A1328">
      <w:rPr>
        <w:sz w:val="20"/>
      </w:rPr>
      <w:fldChar w:fldCharType="begin"/>
    </w:r>
    <w:r w:rsidRPr="007A1328">
      <w:rPr>
        <w:sz w:val="20"/>
      </w:rPr>
      <w:instrText xml:space="preserve"> STYLEREF CharDivText </w:instrText>
    </w:r>
    <w:r w:rsidR="00714C4E">
      <w:rPr>
        <w:sz w:val="20"/>
      </w:rPr>
      <w:fldChar w:fldCharType="separate"/>
    </w:r>
    <w:r w:rsidR="00714C4E">
      <w:rPr>
        <w:noProof/>
        <w:sz w:val="20"/>
      </w:rPr>
      <w:t>What is an eligible property?</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714C4E">
      <w:rPr>
        <w:b/>
        <w:sz w:val="20"/>
      </w:rPr>
      <w:fldChar w:fldCharType="separate"/>
    </w:r>
    <w:r w:rsidR="00714C4E">
      <w:rPr>
        <w:b/>
        <w:noProof/>
        <w:sz w:val="20"/>
      </w:rPr>
      <w:t>Division 4</w:t>
    </w:r>
    <w:r>
      <w:rPr>
        <w:b/>
        <w:sz w:val="20"/>
      </w:rPr>
      <w:fldChar w:fldCharType="end"/>
    </w:r>
  </w:p>
  <w:p w14:paraId="5B6B186C" w14:textId="77777777" w:rsidR="004838CD" w:rsidRPr="007A1328" w:rsidRDefault="004838CD">
    <w:pPr>
      <w:jc w:val="right"/>
      <w:rPr>
        <w:b/>
        <w:sz w:val="24"/>
      </w:rPr>
    </w:pPr>
  </w:p>
  <w:p w14:paraId="29DA0BFA" w14:textId="6BBE9A63" w:rsidR="004838CD" w:rsidRPr="007A1328" w:rsidRDefault="004838CD">
    <w:pPr>
      <w:pBdr>
        <w:bottom w:val="single" w:sz="6" w:space="1" w:color="auto"/>
      </w:pBdr>
      <w:spacing w:after="120"/>
      <w:jc w:val="right"/>
      <w:rPr>
        <w:sz w:val="24"/>
      </w:rPr>
    </w:pPr>
    <w:r>
      <w:rPr>
        <w:sz w:val="24"/>
      </w:rPr>
      <w:t>Section</w:t>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14C4E">
      <w:rPr>
        <w:noProof/>
        <w:sz w:val="24"/>
      </w:rPr>
      <w:t>21</w:t>
    </w:r>
    <w:r w:rsidRPr="007A1328">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8F63" w14:textId="77777777" w:rsidR="004838CD" w:rsidRPr="007A1328" w:rsidRDefault="004838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7CF7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E438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07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E2C4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22BD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2C0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8E6C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AE6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5A7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5056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8F48B1"/>
    <w:multiLevelType w:val="hybridMultilevel"/>
    <w:tmpl w:val="91D05354"/>
    <w:lvl w:ilvl="0" w:tplc="4BF098A6">
      <w:start w:val="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8E44BA"/>
    <w:multiLevelType w:val="hybridMultilevel"/>
    <w:tmpl w:val="DEC85A58"/>
    <w:lvl w:ilvl="0" w:tplc="FFFFFFFF">
      <w:start w:val="1"/>
      <w:numFmt w:val="lowerLetter"/>
      <w:lvlText w:val="(%1)"/>
      <w:lvlJc w:val="left"/>
      <w:pPr>
        <w:ind w:left="2010" w:hanging="360"/>
      </w:pPr>
      <w:rPr>
        <w:rFonts w:hint="default"/>
      </w:rPr>
    </w:lvl>
    <w:lvl w:ilvl="1" w:tplc="FFFFFFFF" w:tentative="1">
      <w:start w:val="1"/>
      <w:numFmt w:val="lowerLetter"/>
      <w:lvlText w:val="%2."/>
      <w:lvlJc w:val="left"/>
      <w:pPr>
        <w:ind w:left="2730" w:hanging="360"/>
      </w:pPr>
    </w:lvl>
    <w:lvl w:ilvl="2" w:tplc="FFFFFFFF" w:tentative="1">
      <w:start w:val="1"/>
      <w:numFmt w:val="lowerRoman"/>
      <w:lvlText w:val="%3."/>
      <w:lvlJc w:val="right"/>
      <w:pPr>
        <w:ind w:left="3450" w:hanging="180"/>
      </w:pPr>
    </w:lvl>
    <w:lvl w:ilvl="3" w:tplc="FFFFFFFF" w:tentative="1">
      <w:start w:val="1"/>
      <w:numFmt w:val="decimal"/>
      <w:lvlText w:val="%4."/>
      <w:lvlJc w:val="left"/>
      <w:pPr>
        <w:ind w:left="4170" w:hanging="360"/>
      </w:pPr>
    </w:lvl>
    <w:lvl w:ilvl="4" w:tplc="FFFFFFFF" w:tentative="1">
      <w:start w:val="1"/>
      <w:numFmt w:val="lowerLetter"/>
      <w:lvlText w:val="%5."/>
      <w:lvlJc w:val="left"/>
      <w:pPr>
        <w:ind w:left="4890" w:hanging="360"/>
      </w:pPr>
    </w:lvl>
    <w:lvl w:ilvl="5" w:tplc="FFFFFFFF" w:tentative="1">
      <w:start w:val="1"/>
      <w:numFmt w:val="lowerRoman"/>
      <w:lvlText w:val="%6."/>
      <w:lvlJc w:val="right"/>
      <w:pPr>
        <w:ind w:left="5610" w:hanging="180"/>
      </w:pPr>
    </w:lvl>
    <w:lvl w:ilvl="6" w:tplc="FFFFFFFF" w:tentative="1">
      <w:start w:val="1"/>
      <w:numFmt w:val="decimal"/>
      <w:lvlText w:val="%7."/>
      <w:lvlJc w:val="left"/>
      <w:pPr>
        <w:ind w:left="6330" w:hanging="360"/>
      </w:pPr>
    </w:lvl>
    <w:lvl w:ilvl="7" w:tplc="FFFFFFFF" w:tentative="1">
      <w:start w:val="1"/>
      <w:numFmt w:val="lowerLetter"/>
      <w:lvlText w:val="%8."/>
      <w:lvlJc w:val="left"/>
      <w:pPr>
        <w:ind w:left="7050" w:hanging="360"/>
      </w:pPr>
    </w:lvl>
    <w:lvl w:ilvl="8" w:tplc="FFFFFFFF" w:tentative="1">
      <w:start w:val="1"/>
      <w:numFmt w:val="lowerRoman"/>
      <w:lvlText w:val="%9."/>
      <w:lvlJc w:val="right"/>
      <w:pPr>
        <w:ind w:left="7770" w:hanging="180"/>
      </w:pPr>
    </w:lvl>
  </w:abstractNum>
  <w:abstractNum w:abstractNumId="13" w15:restartNumberingAfterBreak="0">
    <w:nsid w:val="1A992831"/>
    <w:multiLevelType w:val="hybridMultilevel"/>
    <w:tmpl w:val="273EBE60"/>
    <w:lvl w:ilvl="0" w:tplc="5B8C7DB0">
      <w:start w:val="1"/>
      <w:numFmt w:val="lowerLetter"/>
      <w:lvlText w:val="(%1)"/>
      <w:lvlJc w:val="left"/>
      <w:pPr>
        <w:ind w:left="1530" w:hanging="1230"/>
      </w:pPr>
      <w:rPr>
        <w:rFonts w:hint="default"/>
      </w:rPr>
    </w:lvl>
    <w:lvl w:ilvl="1" w:tplc="0C090019" w:tentative="1">
      <w:start w:val="1"/>
      <w:numFmt w:val="lowerLetter"/>
      <w:lvlText w:val="%2."/>
      <w:lvlJc w:val="left"/>
      <w:pPr>
        <w:ind w:left="1380" w:hanging="360"/>
      </w:pPr>
    </w:lvl>
    <w:lvl w:ilvl="2" w:tplc="0C09001B" w:tentative="1">
      <w:start w:val="1"/>
      <w:numFmt w:val="lowerRoman"/>
      <w:lvlText w:val="%3."/>
      <w:lvlJc w:val="right"/>
      <w:pPr>
        <w:ind w:left="2100" w:hanging="180"/>
      </w:pPr>
    </w:lvl>
    <w:lvl w:ilvl="3" w:tplc="0C09000F" w:tentative="1">
      <w:start w:val="1"/>
      <w:numFmt w:val="decimal"/>
      <w:lvlText w:val="%4."/>
      <w:lvlJc w:val="left"/>
      <w:pPr>
        <w:ind w:left="2820" w:hanging="360"/>
      </w:pPr>
    </w:lvl>
    <w:lvl w:ilvl="4" w:tplc="0C090019" w:tentative="1">
      <w:start w:val="1"/>
      <w:numFmt w:val="lowerLetter"/>
      <w:lvlText w:val="%5."/>
      <w:lvlJc w:val="left"/>
      <w:pPr>
        <w:ind w:left="3540" w:hanging="360"/>
      </w:pPr>
    </w:lvl>
    <w:lvl w:ilvl="5" w:tplc="0C09001B" w:tentative="1">
      <w:start w:val="1"/>
      <w:numFmt w:val="lowerRoman"/>
      <w:lvlText w:val="%6."/>
      <w:lvlJc w:val="right"/>
      <w:pPr>
        <w:ind w:left="4260" w:hanging="180"/>
      </w:pPr>
    </w:lvl>
    <w:lvl w:ilvl="6" w:tplc="0C09000F" w:tentative="1">
      <w:start w:val="1"/>
      <w:numFmt w:val="decimal"/>
      <w:lvlText w:val="%7."/>
      <w:lvlJc w:val="left"/>
      <w:pPr>
        <w:ind w:left="4980" w:hanging="360"/>
      </w:pPr>
    </w:lvl>
    <w:lvl w:ilvl="7" w:tplc="0C090019" w:tentative="1">
      <w:start w:val="1"/>
      <w:numFmt w:val="lowerLetter"/>
      <w:lvlText w:val="%8."/>
      <w:lvlJc w:val="left"/>
      <w:pPr>
        <w:ind w:left="5700" w:hanging="360"/>
      </w:pPr>
    </w:lvl>
    <w:lvl w:ilvl="8" w:tplc="0C09001B" w:tentative="1">
      <w:start w:val="1"/>
      <w:numFmt w:val="lowerRoman"/>
      <w:lvlText w:val="%9."/>
      <w:lvlJc w:val="right"/>
      <w:pPr>
        <w:ind w:left="6420" w:hanging="180"/>
      </w:pPr>
    </w:lvl>
  </w:abstractNum>
  <w:abstractNum w:abstractNumId="14" w15:restartNumberingAfterBreak="0">
    <w:nsid w:val="1F776056"/>
    <w:multiLevelType w:val="hybridMultilevel"/>
    <w:tmpl w:val="11125FA8"/>
    <w:lvl w:ilvl="0" w:tplc="FFFFFFFF">
      <w:start w:val="1"/>
      <w:numFmt w:val="decimal"/>
      <w:lvlText w:val="(%1)"/>
      <w:lvlJc w:val="left"/>
      <w:pPr>
        <w:ind w:left="1130" w:hanging="360"/>
      </w:pPr>
    </w:lvl>
    <w:lvl w:ilvl="1" w:tplc="FFFFFFFF">
      <w:start w:val="1"/>
      <w:numFmt w:val="lowerLetter"/>
      <w:lvlText w:val="%2."/>
      <w:lvlJc w:val="left"/>
      <w:pPr>
        <w:ind w:left="1850" w:hanging="360"/>
      </w:pPr>
    </w:lvl>
    <w:lvl w:ilvl="2" w:tplc="FFFFFFFF">
      <w:start w:val="1"/>
      <w:numFmt w:val="lowerRoman"/>
      <w:lvlText w:val="%3."/>
      <w:lvlJc w:val="right"/>
      <w:pPr>
        <w:ind w:left="2570" w:hanging="180"/>
      </w:pPr>
    </w:lvl>
    <w:lvl w:ilvl="3" w:tplc="FFFFFFFF">
      <w:start w:val="1"/>
      <w:numFmt w:val="decimal"/>
      <w:lvlText w:val="%4."/>
      <w:lvlJc w:val="left"/>
      <w:pPr>
        <w:ind w:left="3290" w:hanging="360"/>
      </w:pPr>
    </w:lvl>
    <w:lvl w:ilvl="4" w:tplc="FFFFFFFF">
      <w:start w:val="1"/>
      <w:numFmt w:val="lowerLetter"/>
      <w:lvlText w:val="%5."/>
      <w:lvlJc w:val="left"/>
      <w:pPr>
        <w:ind w:left="4010" w:hanging="360"/>
      </w:pPr>
    </w:lvl>
    <w:lvl w:ilvl="5" w:tplc="FFFFFFFF">
      <w:start w:val="1"/>
      <w:numFmt w:val="lowerRoman"/>
      <w:lvlText w:val="%6."/>
      <w:lvlJc w:val="right"/>
      <w:pPr>
        <w:ind w:left="4730" w:hanging="180"/>
      </w:pPr>
    </w:lvl>
    <w:lvl w:ilvl="6" w:tplc="FFFFFFFF">
      <w:start w:val="1"/>
      <w:numFmt w:val="decimal"/>
      <w:lvlText w:val="%7."/>
      <w:lvlJc w:val="left"/>
      <w:pPr>
        <w:ind w:left="5450" w:hanging="360"/>
      </w:pPr>
    </w:lvl>
    <w:lvl w:ilvl="7" w:tplc="FFFFFFFF">
      <w:start w:val="1"/>
      <w:numFmt w:val="lowerLetter"/>
      <w:lvlText w:val="%8."/>
      <w:lvlJc w:val="left"/>
      <w:pPr>
        <w:ind w:left="6170" w:hanging="360"/>
      </w:pPr>
    </w:lvl>
    <w:lvl w:ilvl="8" w:tplc="FFFFFFFF">
      <w:start w:val="1"/>
      <w:numFmt w:val="lowerRoman"/>
      <w:lvlText w:val="%9."/>
      <w:lvlJc w:val="right"/>
      <w:pPr>
        <w:ind w:left="6890" w:hanging="180"/>
      </w:pPr>
    </w:lvl>
  </w:abstractNum>
  <w:abstractNum w:abstractNumId="15" w15:restartNumberingAfterBreak="0">
    <w:nsid w:val="28DD5AEF"/>
    <w:multiLevelType w:val="hybridMultilevel"/>
    <w:tmpl w:val="18721C80"/>
    <w:lvl w:ilvl="0" w:tplc="9718FDC6">
      <w:start w:val="1"/>
      <w:numFmt w:val="decimal"/>
      <w:lvlText w:val="(%1)"/>
      <w:lvlJc w:val="left"/>
      <w:pPr>
        <w:ind w:left="1310" w:hanging="360"/>
      </w:pPr>
      <w:rPr>
        <w:rFonts w:hint="default"/>
      </w:rPr>
    </w:lvl>
    <w:lvl w:ilvl="1" w:tplc="0C090019" w:tentative="1">
      <w:start w:val="1"/>
      <w:numFmt w:val="lowerLetter"/>
      <w:lvlText w:val="%2."/>
      <w:lvlJc w:val="left"/>
      <w:pPr>
        <w:ind w:left="2030" w:hanging="360"/>
      </w:pPr>
    </w:lvl>
    <w:lvl w:ilvl="2" w:tplc="0C09001B" w:tentative="1">
      <w:start w:val="1"/>
      <w:numFmt w:val="lowerRoman"/>
      <w:lvlText w:val="%3."/>
      <w:lvlJc w:val="right"/>
      <w:pPr>
        <w:ind w:left="2750" w:hanging="180"/>
      </w:pPr>
    </w:lvl>
    <w:lvl w:ilvl="3" w:tplc="0C09000F" w:tentative="1">
      <w:start w:val="1"/>
      <w:numFmt w:val="decimal"/>
      <w:lvlText w:val="%4."/>
      <w:lvlJc w:val="left"/>
      <w:pPr>
        <w:ind w:left="3470" w:hanging="360"/>
      </w:pPr>
    </w:lvl>
    <w:lvl w:ilvl="4" w:tplc="0C090019" w:tentative="1">
      <w:start w:val="1"/>
      <w:numFmt w:val="lowerLetter"/>
      <w:lvlText w:val="%5."/>
      <w:lvlJc w:val="left"/>
      <w:pPr>
        <w:ind w:left="4190" w:hanging="360"/>
      </w:pPr>
    </w:lvl>
    <w:lvl w:ilvl="5" w:tplc="0C09001B" w:tentative="1">
      <w:start w:val="1"/>
      <w:numFmt w:val="lowerRoman"/>
      <w:lvlText w:val="%6."/>
      <w:lvlJc w:val="right"/>
      <w:pPr>
        <w:ind w:left="4910" w:hanging="180"/>
      </w:pPr>
    </w:lvl>
    <w:lvl w:ilvl="6" w:tplc="0C09000F" w:tentative="1">
      <w:start w:val="1"/>
      <w:numFmt w:val="decimal"/>
      <w:lvlText w:val="%7."/>
      <w:lvlJc w:val="left"/>
      <w:pPr>
        <w:ind w:left="5630" w:hanging="360"/>
      </w:pPr>
    </w:lvl>
    <w:lvl w:ilvl="7" w:tplc="0C090019" w:tentative="1">
      <w:start w:val="1"/>
      <w:numFmt w:val="lowerLetter"/>
      <w:lvlText w:val="%8."/>
      <w:lvlJc w:val="left"/>
      <w:pPr>
        <w:ind w:left="6350" w:hanging="360"/>
      </w:pPr>
    </w:lvl>
    <w:lvl w:ilvl="8" w:tplc="0C09001B" w:tentative="1">
      <w:start w:val="1"/>
      <w:numFmt w:val="lowerRoman"/>
      <w:lvlText w:val="%9."/>
      <w:lvlJc w:val="right"/>
      <w:pPr>
        <w:ind w:left="7070" w:hanging="180"/>
      </w:pPr>
    </w:lvl>
  </w:abstractNum>
  <w:abstractNum w:abstractNumId="16" w15:restartNumberingAfterBreak="0">
    <w:nsid w:val="2F144FD4"/>
    <w:multiLevelType w:val="hybridMultilevel"/>
    <w:tmpl w:val="91029C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0382071"/>
    <w:multiLevelType w:val="hybridMultilevel"/>
    <w:tmpl w:val="6FAA2E16"/>
    <w:lvl w:ilvl="0" w:tplc="96442E58">
      <w:start w:val="1"/>
      <w:numFmt w:val="lowerLetter"/>
      <w:lvlText w:val="(%1)"/>
      <w:lvlJc w:val="left"/>
      <w:pPr>
        <w:ind w:left="1890" w:hanging="15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5300B5"/>
    <w:multiLevelType w:val="hybridMultilevel"/>
    <w:tmpl w:val="D8AAB378"/>
    <w:lvl w:ilvl="0" w:tplc="EF3431CC">
      <w:start w:val="3"/>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9A196B"/>
    <w:multiLevelType w:val="multilevel"/>
    <w:tmpl w:val="7B503D0C"/>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8440" w:hanging="360"/>
      </w:pPr>
    </w:lvl>
    <w:lvl w:ilvl="4">
      <w:start w:val="1"/>
      <w:numFmt w:val="lowerLetter"/>
      <w:lvlText w:val="(%5)"/>
      <w:lvlJc w:val="left"/>
      <w:pPr>
        <w:ind w:left="8800" w:hanging="360"/>
      </w:pPr>
    </w:lvl>
    <w:lvl w:ilvl="5">
      <w:start w:val="1"/>
      <w:numFmt w:val="lowerRoman"/>
      <w:lvlText w:val="(%6)"/>
      <w:lvlJc w:val="left"/>
      <w:pPr>
        <w:ind w:left="9160" w:hanging="360"/>
      </w:pPr>
    </w:lvl>
    <w:lvl w:ilvl="6">
      <w:start w:val="1"/>
      <w:numFmt w:val="decimal"/>
      <w:lvlText w:val="%7."/>
      <w:lvlJc w:val="left"/>
      <w:pPr>
        <w:ind w:left="9520" w:hanging="360"/>
      </w:pPr>
    </w:lvl>
    <w:lvl w:ilvl="7">
      <w:start w:val="1"/>
      <w:numFmt w:val="lowerLetter"/>
      <w:lvlText w:val="%8."/>
      <w:lvlJc w:val="left"/>
      <w:pPr>
        <w:ind w:left="9880" w:hanging="360"/>
      </w:pPr>
    </w:lvl>
    <w:lvl w:ilvl="8">
      <w:start w:val="1"/>
      <w:numFmt w:val="lowerRoman"/>
      <w:lvlText w:val="%9."/>
      <w:lvlJc w:val="left"/>
      <w:pPr>
        <w:ind w:left="10240" w:hanging="360"/>
      </w:pPr>
    </w:lvl>
  </w:abstractNum>
  <w:abstractNum w:abstractNumId="20" w15:restartNumberingAfterBreak="0">
    <w:nsid w:val="38F70C2F"/>
    <w:multiLevelType w:val="hybridMultilevel"/>
    <w:tmpl w:val="D8F25F5A"/>
    <w:lvl w:ilvl="0" w:tplc="086C66BC">
      <w:start w:val="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2" w15:restartNumberingAfterBreak="0">
    <w:nsid w:val="459350C0"/>
    <w:multiLevelType w:val="hybridMultilevel"/>
    <w:tmpl w:val="BF5256D6"/>
    <w:lvl w:ilvl="0" w:tplc="16785240">
      <w:start w:val="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FB48DE"/>
    <w:multiLevelType w:val="multilevel"/>
    <w:tmpl w:val="89A4DC6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rPr>
        <w:rFonts w:asciiTheme="minorHAnsi" w:hAnsiTheme="minorHAnsi" w:cstheme="minorHAnsi" w:hint="default"/>
        <w:b w:val="0"/>
        <w:bCs/>
        <w:sz w:val="22"/>
        <w:szCs w:val="22"/>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7DD3C71"/>
    <w:multiLevelType w:val="hybridMultilevel"/>
    <w:tmpl w:val="74E040FA"/>
    <w:lvl w:ilvl="0" w:tplc="969EB788">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EF2DA7"/>
    <w:multiLevelType w:val="hybridMultilevel"/>
    <w:tmpl w:val="4E50A6EA"/>
    <w:lvl w:ilvl="0" w:tplc="347608E0">
      <w:start w:val="1"/>
      <w:numFmt w:val="bullet"/>
      <w:lvlText w:val=""/>
      <w:lvlJc w:val="left"/>
      <w:pPr>
        <w:ind w:left="1760" w:hanging="360"/>
      </w:pPr>
      <w:rPr>
        <w:rFonts w:ascii="Symbol" w:hAnsi="Symbol" w:hint="default"/>
      </w:rPr>
    </w:lvl>
    <w:lvl w:ilvl="1" w:tplc="0C090003">
      <w:start w:val="1"/>
      <w:numFmt w:val="bullet"/>
      <w:lvlText w:val="o"/>
      <w:lvlJc w:val="left"/>
      <w:pPr>
        <w:ind w:left="2480" w:hanging="360"/>
      </w:pPr>
      <w:rPr>
        <w:rFonts w:ascii="Courier New" w:hAnsi="Courier New" w:cs="Courier New" w:hint="default"/>
      </w:rPr>
    </w:lvl>
    <w:lvl w:ilvl="2" w:tplc="0C090005" w:tentative="1">
      <w:start w:val="1"/>
      <w:numFmt w:val="bullet"/>
      <w:lvlText w:val=""/>
      <w:lvlJc w:val="left"/>
      <w:pPr>
        <w:ind w:left="3200" w:hanging="360"/>
      </w:pPr>
      <w:rPr>
        <w:rFonts w:ascii="Wingdings" w:hAnsi="Wingdings" w:hint="default"/>
      </w:rPr>
    </w:lvl>
    <w:lvl w:ilvl="3" w:tplc="0C090001" w:tentative="1">
      <w:start w:val="1"/>
      <w:numFmt w:val="bullet"/>
      <w:lvlText w:val=""/>
      <w:lvlJc w:val="left"/>
      <w:pPr>
        <w:ind w:left="3920" w:hanging="360"/>
      </w:pPr>
      <w:rPr>
        <w:rFonts w:ascii="Symbol" w:hAnsi="Symbol" w:hint="default"/>
      </w:rPr>
    </w:lvl>
    <w:lvl w:ilvl="4" w:tplc="0C090003" w:tentative="1">
      <w:start w:val="1"/>
      <w:numFmt w:val="bullet"/>
      <w:lvlText w:val="o"/>
      <w:lvlJc w:val="left"/>
      <w:pPr>
        <w:ind w:left="4640" w:hanging="360"/>
      </w:pPr>
      <w:rPr>
        <w:rFonts w:ascii="Courier New" w:hAnsi="Courier New" w:cs="Courier New" w:hint="default"/>
      </w:rPr>
    </w:lvl>
    <w:lvl w:ilvl="5" w:tplc="0C090005" w:tentative="1">
      <w:start w:val="1"/>
      <w:numFmt w:val="bullet"/>
      <w:lvlText w:val=""/>
      <w:lvlJc w:val="left"/>
      <w:pPr>
        <w:ind w:left="5360" w:hanging="360"/>
      </w:pPr>
      <w:rPr>
        <w:rFonts w:ascii="Wingdings" w:hAnsi="Wingdings" w:hint="default"/>
      </w:rPr>
    </w:lvl>
    <w:lvl w:ilvl="6" w:tplc="0C090001" w:tentative="1">
      <w:start w:val="1"/>
      <w:numFmt w:val="bullet"/>
      <w:lvlText w:val=""/>
      <w:lvlJc w:val="left"/>
      <w:pPr>
        <w:ind w:left="6080" w:hanging="360"/>
      </w:pPr>
      <w:rPr>
        <w:rFonts w:ascii="Symbol" w:hAnsi="Symbol" w:hint="default"/>
      </w:rPr>
    </w:lvl>
    <w:lvl w:ilvl="7" w:tplc="0C090003" w:tentative="1">
      <w:start w:val="1"/>
      <w:numFmt w:val="bullet"/>
      <w:lvlText w:val="o"/>
      <w:lvlJc w:val="left"/>
      <w:pPr>
        <w:ind w:left="6800" w:hanging="360"/>
      </w:pPr>
      <w:rPr>
        <w:rFonts w:ascii="Courier New" w:hAnsi="Courier New" w:cs="Courier New" w:hint="default"/>
      </w:rPr>
    </w:lvl>
    <w:lvl w:ilvl="8" w:tplc="0C090005" w:tentative="1">
      <w:start w:val="1"/>
      <w:numFmt w:val="bullet"/>
      <w:lvlText w:val=""/>
      <w:lvlJc w:val="left"/>
      <w:pPr>
        <w:ind w:left="7520" w:hanging="360"/>
      </w:pPr>
      <w:rPr>
        <w:rFonts w:ascii="Wingdings" w:hAnsi="Wingdings" w:hint="default"/>
      </w:rPr>
    </w:lvl>
  </w:abstractNum>
  <w:abstractNum w:abstractNumId="26" w15:restartNumberingAfterBreak="0">
    <w:nsid w:val="514475BE"/>
    <w:multiLevelType w:val="hybridMultilevel"/>
    <w:tmpl w:val="DBF49EBC"/>
    <w:lvl w:ilvl="0" w:tplc="C3AC561C">
      <w:start w:val="1"/>
      <w:numFmt w:val="decimal"/>
      <w:lvlText w:val="(%1)"/>
      <w:lvlJc w:val="left"/>
      <w:pPr>
        <w:ind w:left="1130" w:hanging="360"/>
      </w:pPr>
      <w:rPr>
        <w:rFonts w:hint="default"/>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27" w15:restartNumberingAfterBreak="0">
    <w:nsid w:val="590F6DD1"/>
    <w:multiLevelType w:val="multilevel"/>
    <w:tmpl w:val="F072FF8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960758A"/>
    <w:multiLevelType w:val="hybridMultilevel"/>
    <w:tmpl w:val="FB6E7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BC7E8D"/>
    <w:multiLevelType w:val="singleLevel"/>
    <w:tmpl w:val="FFFCF7D0"/>
    <w:name w:val="BaseTextParagraphList"/>
    <w:lvl w:ilvl="0">
      <w:start w:val="1"/>
      <w:numFmt w:val="decimal"/>
      <w:lvlRestart w:val="0"/>
      <w:lvlText w:val="%1."/>
      <w:lvlJc w:val="left"/>
      <w:pPr>
        <w:tabs>
          <w:tab w:val="num" w:pos="5663"/>
        </w:tabs>
        <w:ind w:left="4819" w:firstLine="0"/>
      </w:pPr>
      <w:rPr>
        <w:b w:val="0"/>
        <w:i w:val="0"/>
        <w:color w:val="000000"/>
      </w:rPr>
    </w:lvl>
  </w:abstractNum>
  <w:abstractNum w:abstractNumId="30" w15:restartNumberingAfterBreak="0">
    <w:nsid w:val="63300491"/>
    <w:multiLevelType w:val="hybridMultilevel"/>
    <w:tmpl w:val="DEC85A58"/>
    <w:lvl w:ilvl="0" w:tplc="F7C6F746">
      <w:start w:val="1"/>
      <w:numFmt w:val="lowerLetter"/>
      <w:lvlText w:val="(%1)"/>
      <w:lvlJc w:val="left"/>
      <w:pPr>
        <w:ind w:left="2010" w:hanging="360"/>
      </w:pPr>
      <w:rPr>
        <w:rFonts w:hint="default"/>
      </w:rPr>
    </w:lvl>
    <w:lvl w:ilvl="1" w:tplc="0C090019" w:tentative="1">
      <w:start w:val="1"/>
      <w:numFmt w:val="lowerLetter"/>
      <w:lvlText w:val="%2."/>
      <w:lvlJc w:val="left"/>
      <w:pPr>
        <w:ind w:left="2730" w:hanging="360"/>
      </w:pPr>
    </w:lvl>
    <w:lvl w:ilvl="2" w:tplc="0C09001B" w:tentative="1">
      <w:start w:val="1"/>
      <w:numFmt w:val="lowerRoman"/>
      <w:lvlText w:val="%3."/>
      <w:lvlJc w:val="right"/>
      <w:pPr>
        <w:ind w:left="3450" w:hanging="180"/>
      </w:pPr>
    </w:lvl>
    <w:lvl w:ilvl="3" w:tplc="0C09000F" w:tentative="1">
      <w:start w:val="1"/>
      <w:numFmt w:val="decimal"/>
      <w:lvlText w:val="%4."/>
      <w:lvlJc w:val="left"/>
      <w:pPr>
        <w:ind w:left="4170" w:hanging="360"/>
      </w:pPr>
    </w:lvl>
    <w:lvl w:ilvl="4" w:tplc="0C090019" w:tentative="1">
      <w:start w:val="1"/>
      <w:numFmt w:val="lowerLetter"/>
      <w:lvlText w:val="%5."/>
      <w:lvlJc w:val="left"/>
      <w:pPr>
        <w:ind w:left="4890" w:hanging="360"/>
      </w:pPr>
    </w:lvl>
    <w:lvl w:ilvl="5" w:tplc="0C09001B" w:tentative="1">
      <w:start w:val="1"/>
      <w:numFmt w:val="lowerRoman"/>
      <w:lvlText w:val="%6."/>
      <w:lvlJc w:val="right"/>
      <w:pPr>
        <w:ind w:left="5610" w:hanging="180"/>
      </w:pPr>
    </w:lvl>
    <w:lvl w:ilvl="6" w:tplc="0C09000F" w:tentative="1">
      <w:start w:val="1"/>
      <w:numFmt w:val="decimal"/>
      <w:lvlText w:val="%7."/>
      <w:lvlJc w:val="left"/>
      <w:pPr>
        <w:ind w:left="6330" w:hanging="360"/>
      </w:pPr>
    </w:lvl>
    <w:lvl w:ilvl="7" w:tplc="0C090019" w:tentative="1">
      <w:start w:val="1"/>
      <w:numFmt w:val="lowerLetter"/>
      <w:lvlText w:val="%8."/>
      <w:lvlJc w:val="left"/>
      <w:pPr>
        <w:ind w:left="7050" w:hanging="360"/>
      </w:pPr>
    </w:lvl>
    <w:lvl w:ilvl="8" w:tplc="0C09001B" w:tentative="1">
      <w:start w:val="1"/>
      <w:numFmt w:val="lowerRoman"/>
      <w:lvlText w:val="%9."/>
      <w:lvlJc w:val="right"/>
      <w:pPr>
        <w:ind w:left="7770" w:hanging="180"/>
      </w:pPr>
    </w:lvl>
  </w:abstractNum>
  <w:abstractNum w:abstractNumId="31" w15:restartNumberingAfterBreak="0">
    <w:nsid w:val="687F2932"/>
    <w:multiLevelType w:val="hybridMultilevel"/>
    <w:tmpl w:val="2982BAD0"/>
    <w:lvl w:ilvl="0" w:tplc="FC4473F6">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A37F12"/>
    <w:multiLevelType w:val="multilevel"/>
    <w:tmpl w:val="5B7C387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bullet"/>
      <w:lvlText w:val="o"/>
      <w:lvlJc w:val="left"/>
      <w:pPr>
        <w:ind w:left="7720" w:hanging="360"/>
      </w:pPr>
      <w:rPr>
        <w:rFonts w:ascii="Courier New" w:hAnsi="Courier New" w:cs="Courier New" w:hint="default"/>
      </w:rPr>
    </w:lvl>
    <w:lvl w:ilvl="4">
      <w:start w:val="1"/>
      <w:numFmt w:val="lowerLetter"/>
      <w:lvlText w:val="(%5)"/>
      <w:lvlJc w:val="left"/>
      <w:pPr>
        <w:ind w:left="8080" w:hanging="360"/>
      </w:pPr>
    </w:lvl>
    <w:lvl w:ilvl="5">
      <w:start w:val="1"/>
      <w:numFmt w:val="lowerRoman"/>
      <w:lvlText w:val="(%6)"/>
      <w:lvlJc w:val="left"/>
      <w:pPr>
        <w:ind w:left="8440" w:hanging="360"/>
      </w:pPr>
    </w:lvl>
    <w:lvl w:ilvl="6">
      <w:start w:val="1"/>
      <w:numFmt w:val="decimal"/>
      <w:lvlText w:val="%7."/>
      <w:lvlJc w:val="left"/>
      <w:pPr>
        <w:ind w:left="8800" w:hanging="360"/>
      </w:pPr>
    </w:lvl>
    <w:lvl w:ilvl="7">
      <w:start w:val="1"/>
      <w:numFmt w:val="lowerLetter"/>
      <w:lvlText w:val="%8."/>
      <w:lvlJc w:val="left"/>
      <w:pPr>
        <w:ind w:left="9160" w:hanging="360"/>
      </w:pPr>
    </w:lvl>
    <w:lvl w:ilvl="8">
      <w:start w:val="1"/>
      <w:numFmt w:val="lowerRoman"/>
      <w:lvlText w:val="%9."/>
      <w:lvlJc w:val="left"/>
      <w:pPr>
        <w:ind w:left="9520" w:hanging="360"/>
      </w:pPr>
    </w:lvl>
  </w:abstractNum>
  <w:abstractNum w:abstractNumId="33" w15:restartNumberingAfterBreak="0">
    <w:nsid w:val="6E741F9C"/>
    <w:multiLevelType w:val="hybridMultilevel"/>
    <w:tmpl w:val="82FEBF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3526421"/>
    <w:multiLevelType w:val="hybridMultilevel"/>
    <w:tmpl w:val="4E34AA3E"/>
    <w:lvl w:ilvl="0" w:tplc="04CEB9AA">
      <w:start w:val="1"/>
      <w:numFmt w:val="decimal"/>
      <w:lvlText w:val="(%1)"/>
      <w:lvlJc w:val="left"/>
      <w:pPr>
        <w:ind w:left="1381" w:hanging="36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5" w15:restartNumberingAfterBreak="0">
    <w:nsid w:val="747629D7"/>
    <w:multiLevelType w:val="hybridMultilevel"/>
    <w:tmpl w:val="9A02D25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83D1DD2"/>
    <w:multiLevelType w:val="hybridMultilevel"/>
    <w:tmpl w:val="E67CAA2C"/>
    <w:lvl w:ilvl="0" w:tplc="125CBE44">
      <w:start w:val="7"/>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D41CC3"/>
    <w:multiLevelType w:val="hybridMultilevel"/>
    <w:tmpl w:val="69A8DD06"/>
    <w:lvl w:ilvl="0" w:tplc="13C615C4">
      <w:start w:val="43"/>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7E37DA"/>
    <w:multiLevelType w:val="hybridMultilevel"/>
    <w:tmpl w:val="C8E488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20109859">
    <w:abstractNumId w:val="9"/>
  </w:num>
  <w:num w:numId="2" w16cid:durableId="181364285">
    <w:abstractNumId w:val="7"/>
  </w:num>
  <w:num w:numId="3" w16cid:durableId="1263342911">
    <w:abstractNumId w:val="6"/>
  </w:num>
  <w:num w:numId="4" w16cid:durableId="1502575470">
    <w:abstractNumId w:val="5"/>
  </w:num>
  <w:num w:numId="5" w16cid:durableId="1435636813">
    <w:abstractNumId w:val="4"/>
  </w:num>
  <w:num w:numId="6" w16cid:durableId="715354649">
    <w:abstractNumId w:val="8"/>
  </w:num>
  <w:num w:numId="7" w16cid:durableId="902523174">
    <w:abstractNumId w:val="3"/>
  </w:num>
  <w:num w:numId="8" w16cid:durableId="321350328">
    <w:abstractNumId w:val="2"/>
  </w:num>
  <w:num w:numId="9" w16cid:durableId="388070653">
    <w:abstractNumId w:val="1"/>
  </w:num>
  <w:num w:numId="10" w16cid:durableId="1094016111">
    <w:abstractNumId w:val="0"/>
  </w:num>
  <w:num w:numId="11" w16cid:durableId="768432482">
    <w:abstractNumId w:val="21"/>
  </w:num>
  <w:num w:numId="12" w16cid:durableId="620457788">
    <w:abstractNumId w:val="10"/>
  </w:num>
  <w:num w:numId="13" w16cid:durableId="962542340">
    <w:abstractNumId w:val="34"/>
  </w:num>
  <w:num w:numId="14" w16cid:durableId="1055860062">
    <w:abstractNumId w:val="13"/>
  </w:num>
  <w:num w:numId="15" w16cid:durableId="883950551">
    <w:abstractNumId w:val="19"/>
  </w:num>
  <w:num w:numId="16" w16cid:durableId="80179133">
    <w:abstractNumId w:val="25"/>
  </w:num>
  <w:num w:numId="17" w16cid:durableId="1685476859">
    <w:abstractNumId w:val="29"/>
  </w:num>
  <w:num w:numId="18" w16cid:durableId="1167549738">
    <w:abstractNumId w:val="32"/>
  </w:num>
  <w:num w:numId="19" w16cid:durableId="14107294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5627526">
    <w:abstractNumId w:val="36"/>
  </w:num>
  <w:num w:numId="21" w16cid:durableId="840585830">
    <w:abstractNumId w:val="18"/>
  </w:num>
  <w:num w:numId="22" w16cid:durableId="1473135285">
    <w:abstractNumId w:val="38"/>
  </w:num>
  <w:num w:numId="23" w16cid:durableId="1321151999">
    <w:abstractNumId w:val="23"/>
  </w:num>
  <w:num w:numId="24" w16cid:durableId="1245869951">
    <w:abstractNumId w:val="28"/>
  </w:num>
  <w:num w:numId="25" w16cid:durableId="547836641">
    <w:abstractNumId w:val="35"/>
  </w:num>
  <w:num w:numId="26" w16cid:durableId="1387415305">
    <w:abstractNumId w:val="27"/>
  </w:num>
  <w:num w:numId="27" w16cid:durableId="1450736239">
    <w:abstractNumId w:val="33"/>
  </w:num>
  <w:num w:numId="28" w16cid:durableId="1248609862">
    <w:abstractNumId w:val="24"/>
  </w:num>
  <w:num w:numId="29" w16cid:durableId="703360990">
    <w:abstractNumId w:val="11"/>
  </w:num>
  <w:num w:numId="30" w16cid:durableId="1473987430">
    <w:abstractNumId w:val="37"/>
  </w:num>
  <w:num w:numId="31" w16cid:durableId="1719014513">
    <w:abstractNumId w:val="31"/>
  </w:num>
  <w:num w:numId="32" w16cid:durableId="1756128960">
    <w:abstractNumId w:val="16"/>
  </w:num>
  <w:num w:numId="33" w16cid:durableId="363747948">
    <w:abstractNumId w:val="20"/>
  </w:num>
  <w:num w:numId="34" w16cid:durableId="841361306">
    <w:abstractNumId w:val="22"/>
  </w:num>
  <w:num w:numId="35" w16cid:durableId="1860772133">
    <w:abstractNumId w:val="26"/>
  </w:num>
  <w:num w:numId="36" w16cid:durableId="964852591">
    <w:abstractNumId w:val="17"/>
  </w:num>
  <w:num w:numId="37" w16cid:durableId="305669329">
    <w:abstractNumId w:val="30"/>
  </w:num>
  <w:num w:numId="38" w16cid:durableId="619190795">
    <w:abstractNumId w:val="12"/>
  </w:num>
  <w:num w:numId="39" w16cid:durableId="10496467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saveSubsetFonts/>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8CB"/>
    <w:rsid w:val="0000070E"/>
    <w:rsid w:val="00000834"/>
    <w:rsid w:val="00000AB9"/>
    <w:rsid w:val="0000105C"/>
    <w:rsid w:val="00001701"/>
    <w:rsid w:val="00001A20"/>
    <w:rsid w:val="00001D4F"/>
    <w:rsid w:val="00002321"/>
    <w:rsid w:val="0000232F"/>
    <w:rsid w:val="000023A7"/>
    <w:rsid w:val="00002C09"/>
    <w:rsid w:val="00002C27"/>
    <w:rsid w:val="0000383A"/>
    <w:rsid w:val="00004937"/>
    <w:rsid w:val="00004C90"/>
    <w:rsid w:val="00005AB0"/>
    <w:rsid w:val="00005CC1"/>
    <w:rsid w:val="00006039"/>
    <w:rsid w:val="00006343"/>
    <w:rsid w:val="0000789E"/>
    <w:rsid w:val="00007B66"/>
    <w:rsid w:val="00007C47"/>
    <w:rsid w:val="00010B51"/>
    <w:rsid w:val="00010B6B"/>
    <w:rsid w:val="00010EAA"/>
    <w:rsid w:val="00012895"/>
    <w:rsid w:val="00012E1C"/>
    <w:rsid w:val="00012E86"/>
    <w:rsid w:val="000147B2"/>
    <w:rsid w:val="00014A1D"/>
    <w:rsid w:val="00014B44"/>
    <w:rsid w:val="00014D1D"/>
    <w:rsid w:val="00015725"/>
    <w:rsid w:val="00015904"/>
    <w:rsid w:val="0001598D"/>
    <w:rsid w:val="00015D4E"/>
    <w:rsid w:val="000165E1"/>
    <w:rsid w:val="00016953"/>
    <w:rsid w:val="00016B08"/>
    <w:rsid w:val="00016E15"/>
    <w:rsid w:val="0001726D"/>
    <w:rsid w:val="000176E8"/>
    <w:rsid w:val="00017793"/>
    <w:rsid w:val="00017B05"/>
    <w:rsid w:val="000201B5"/>
    <w:rsid w:val="00021102"/>
    <w:rsid w:val="00021167"/>
    <w:rsid w:val="00021306"/>
    <w:rsid w:val="0002171F"/>
    <w:rsid w:val="00021DA5"/>
    <w:rsid w:val="00022185"/>
    <w:rsid w:val="000227F8"/>
    <w:rsid w:val="000230DA"/>
    <w:rsid w:val="000237A5"/>
    <w:rsid w:val="00023D2D"/>
    <w:rsid w:val="000243C6"/>
    <w:rsid w:val="00024AA6"/>
    <w:rsid w:val="00024C17"/>
    <w:rsid w:val="000263DA"/>
    <w:rsid w:val="0002645F"/>
    <w:rsid w:val="00026DAB"/>
    <w:rsid w:val="00030A8E"/>
    <w:rsid w:val="00030D88"/>
    <w:rsid w:val="00030DE9"/>
    <w:rsid w:val="0003110A"/>
    <w:rsid w:val="000320A2"/>
    <w:rsid w:val="0003287A"/>
    <w:rsid w:val="00032C7F"/>
    <w:rsid w:val="000335FA"/>
    <w:rsid w:val="00033716"/>
    <w:rsid w:val="00033CB1"/>
    <w:rsid w:val="0003609D"/>
    <w:rsid w:val="00036420"/>
    <w:rsid w:val="0003680F"/>
    <w:rsid w:val="00036FE5"/>
    <w:rsid w:val="00037B40"/>
    <w:rsid w:val="000401BD"/>
    <w:rsid w:val="000403EC"/>
    <w:rsid w:val="0004042E"/>
    <w:rsid w:val="00040D1A"/>
    <w:rsid w:val="00040DA7"/>
    <w:rsid w:val="00041630"/>
    <w:rsid w:val="0004195E"/>
    <w:rsid w:val="00041A87"/>
    <w:rsid w:val="00041C02"/>
    <w:rsid w:val="00041CB0"/>
    <w:rsid w:val="00041E6B"/>
    <w:rsid w:val="000423E6"/>
    <w:rsid w:val="00042724"/>
    <w:rsid w:val="0004290F"/>
    <w:rsid w:val="000434CE"/>
    <w:rsid w:val="000435AB"/>
    <w:rsid w:val="00043A11"/>
    <w:rsid w:val="00045592"/>
    <w:rsid w:val="00045EEE"/>
    <w:rsid w:val="00045F8C"/>
    <w:rsid w:val="00046618"/>
    <w:rsid w:val="000467D3"/>
    <w:rsid w:val="0004686D"/>
    <w:rsid w:val="00046E68"/>
    <w:rsid w:val="00047486"/>
    <w:rsid w:val="00047B8F"/>
    <w:rsid w:val="00047CF2"/>
    <w:rsid w:val="0005010E"/>
    <w:rsid w:val="0005083A"/>
    <w:rsid w:val="00050D8F"/>
    <w:rsid w:val="000513DC"/>
    <w:rsid w:val="00051427"/>
    <w:rsid w:val="00051FBC"/>
    <w:rsid w:val="000530A2"/>
    <w:rsid w:val="000530F8"/>
    <w:rsid w:val="000538DB"/>
    <w:rsid w:val="00053C8E"/>
    <w:rsid w:val="00053E63"/>
    <w:rsid w:val="0005418B"/>
    <w:rsid w:val="0005482E"/>
    <w:rsid w:val="00054D3B"/>
    <w:rsid w:val="000550DE"/>
    <w:rsid w:val="000559AD"/>
    <w:rsid w:val="00055A83"/>
    <w:rsid w:val="0005628A"/>
    <w:rsid w:val="000570CF"/>
    <w:rsid w:val="000608A7"/>
    <w:rsid w:val="000608B5"/>
    <w:rsid w:val="000609AC"/>
    <w:rsid w:val="00060D86"/>
    <w:rsid w:val="00061B21"/>
    <w:rsid w:val="00061B7F"/>
    <w:rsid w:val="000621E9"/>
    <w:rsid w:val="000625CD"/>
    <w:rsid w:val="0006326B"/>
    <w:rsid w:val="00064CCD"/>
    <w:rsid w:val="00065067"/>
    <w:rsid w:val="000654CC"/>
    <w:rsid w:val="00065575"/>
    <w:rsid w:val="000655E8"/>
    <w:rsid w:val="000657D5"/>
    <w:rsid w:val="00065A6F"/>
    <w:rsid w:val="00065BDB"/>
    <w:rsid w:val="00065FDF"/>
    <w:rsid w:val="00066900"/>
    <w:rsid w:val="00067387"/>
    <w:rsid w:val="0006747A"/>
    <w:rsid w:val="0006790A"/>
    <w:rsid w:val="000708E0"/>
    <w:rsid w:val="00070EC9"/>
    <w:rsid w:val="000715B6"/>
    <w:rsid w:val="00071D1F"/>
    <w:rsid w:val="000724A7"/>
    <w:rsid w:val="000726C0"/>
    <w:rsid w:val="00072B8B"/>
    <w:rsid w:val="00072CE4"/>
    <w:rsid w:val="00073419"/>
    <w:rsid w:val="00073601"/>
    <w:rsid w:val="00073757"/>
    <w:rsid w:val="00073A8E"/>
    <w:rsid w:val="00073CBF"/>
    <w:rsid w:val="00073EBE"/>
    <w:rsid w:val="00074051"/>
    <w:rsid w:val="00077168"/>
    <w:rsid w:val="0007746A"/>
    <w:rsid w:val="000779EB"/>
    <w:rsid w:val="0008091B"/>
    <w:rsid w:val="000810FB"/>
    <w:rsid w:val="00081216"/>
    <w:rsid w:val="000820F5"/>
    <w:rsid w:val="00082104"/>
    <w:rsid w:val="00082A68"/>
    <w:rsid w:val="00082B70"/>
    <w:rsid w:val="00082E84"/>
    <w:rsid w:val="00083B63"/>
    <w:rsid w:val="00083CD6"/>
    <w:rsid w:val="00084487"/>
    <w:rsid w:val="000845EF"/>
    <w:rsid w:val="000851D0"/>
    <w:rsid w:val="000854A2"/>
    <w:rsid w:val="00086070"/>
    <w:rsid w:val="00086138"/>
    <w:rsid w:val="000867EE"/>
    <w:rsid w:val="00086AA1"/>
    <w:rsid w:val="0008751D"/>
    <w:rsid w:val="0008776F"/>
    <w:rsid w:val="00087F5F"/>
    <w:rsid w:val="00090A96"/>
    <w:rsid w:val="00090DB7"/>
    <w:rsid w:val="00091424"/>
    <w:rsid w:val="00092802"/>
    <w:rsid w:val="00092E3F"/>
    <w:rsid w:val="00092F57"/>
    <w:rsid w:val="000933FC"/>
    <w:rsid w:val="000935A5"/>
    <w:rsid w:val="00094292"/>
    <w:rsid w:val="000945C3"/>
    <w:rsid w:val="0009494F"/>
    <w:rsid w:val="00094C17"/>
    <w:rsid w:val="00095002"/>
    <w:rsid w:val="000950B0"/>
    <w:rsid w:val="00095BF2"/>
    <w:rsid w:val="00095C89"/>
    <w:rsid w:val="000961E4"/>
    <w:rsid w:val="000962E2"/>
    <w:rsid w:val="0009637F"/>
    <w:rsid w:val="00096A0E"/>
    <w:rsid w:val="00096F2D"/>
    <w:rsid w:val="00097862"/>
    <w:rsid w:val="000A02D3"/>
    <w:rsid w:val="000A043D"/>
    <w:rsid w:val="000A05DE"/>
    <w:rsid w:val="000A2700"/>
    <w:rsid w:val="000A31EF"/>
    <w:rsid w:val="000A470B"/>
    <w:rsid w:val="000A4763"/>
    <w:rsid w:val="000A5B22"/>
    <w:rsid w:val="000A5C9C"/>
    <w:rsid w:val="000A5EB5"/>
    <w:rsid w:val="000B0279"/>
    <w:rsid w:val="000B037A"/>
    <w:rsid w:val="000B10F7"/>
    <w:rsid w:val="000B169E"/>
    <w:rsid w:val="000B16AA"/>
    <w:rsid w:val="000B1B70"/>
    <w:rsid w:val="000B265A"/>
    <w:rsid w:val="000B30FF"/>
    <w:rsid w:val="000B3260"/>
    <w:rsid w:val="000B36DF"/>
    <w:rsid w:val="000B3EFA"/>
    <w:rsid w:val="000B40BE"/>
    <w:rsid w:val="000B4B6C"/>
    <w:rsid w:val="000B5151"/>
    <w:rsid w:val="000B559E"/>
    <w:rsid w:val="000B611B"/>
    <w:rsid w:val="000B66A4"/>
    <w:rsid w:val="000B764B"/>
    <w:rsid w:val="000B7B4D"/>
    <w:rsid w:val="000C0A8D"/>
    <w:rsid w:val="000C0AD7"/>
    <w:rsid w:val="000C0B2F"/>
    <w:rsid w:val="000C0CBB"/>
    <w:rsid w:val="000C2083"/>
    <w:rsid w:val="000C215F"/>
    <w:rsid w:val="000C21B3"/>
    <w:rsid w:val="000C21C8"/>
    <w:rsid w:val="000C2270"/>
    <w:rsid w:val="000C2A6C"/>
    <w:rsid w:val="000C2B23"/>
    <w:rsid w:val="000C2E92"/>
    <w:rsid w:val="000C315F"/>
    <w:rsid w:val="000C332A"/>
    <w:rsid w:val="000C375A"/>
    <w:rsid w:val="000C3A3E"/>
    <w:rsid w:val="000C4087"/>
    <w:rsid w:val="000C462B"/>
    <w:rsid w:val="000C46BC"/>
    <w:rsid w:val="000C4743"/>
    <w:rsid w:val="000C47CC"/>
    <w:rsid w:val="000C4878"/>
    <w:rsid w:val="000C4E9B"/>
    <w:rsid w:val="000C5034"/>
    <w:rsid w:val="000C51E9"/>
    <w:rsid w:val="000C5746"/>
    <w:rsid w:val="000C5FC9"/>
    <w:rsid w:val="000D0BA4"/>
    <w:rsid w:val="000D1238"/>
    <w:rsid w:val="000D1412"/>
    <w:rsid w:val="000D17D8"/>
    <w:rsid w:val="000D200D"/>
    <w:rsid w:val="000D223A"/>
    <w:rsid w:val="000D2697"/>
    <w:rsid w:val="000D2981"/>
    <w:rsid w:val="000D3534"/>
    <w:rsid w:val="000D3859"/>
    <w:rsid w:val="000D46C1"/>
    <w:rsid w:val="000D4A12"/>
    <w:rsid w:val="000D4C16"/>
    <w:rsid w:val="000D5764"/>
    <w:rsid w:val="000D57E6"/>
    <w:rsid w:val="000D57E9"/>
    <w:rsid w:val="000D5D2B"/>
    <w:rsid w:val="000D5E73"/>
    <w:rsid w:val="000D676A"/>
    <w:rsid w:val="000D6A9F"/>
    <w:rsid w:val="000D7B05"/>
    <w:rsid w:val="000D7DF4"/>
    <w:rsid w:val="000E016C"/>
    <w:rsid w:val="000E0D30"/>
    <w:rsid w:val="000E1579"/>
    <w:rsid w:val="000E1A62"/>
    <w:rsid w:val="000E2090"/>
    <w:rsid w:val="000E244F"/>
    <w:rsid w:val="000E2515"/>
    <w:rsid w:val="000E29C3"/>
    <w:rsid w:val="000E2EF0"/>
    <w:rsid w:val="000E36BA"/>
    <w:rsid w:val="000E3734"/>
    <w:rsid w:val="000E4042"/>
    <w:rsid w:val="000E4679"/>
    <w:rsid w:val="000E486B"/>
    <w:rsid w:val="000E4E31"/>
    <w:rsid w:val="000E544D"/>
    <w:rsid w:val="000E5C2F"/>
    <w:rsid w:val="000E76B6"/>
    <w:rsid w:val="000F06E7"/>
    <w:rsid w:val="000F1C14"/>
    <w:rsid w:val="000F258C"/>
    <w:rsid w:val="000F2881"/>
    <w:rsid w:val="000F28FF"/>
    <w:rsid w:val="000F29FF"/>
    <w:rsid w:val="000F30F1"/>
    <w:rsid w:val="000F36B6"/>
    <w:rsid w:val="000F3CEF"/>
    <w:rsid w:val="000F3E05"/>
    <w:rsid w:val="000F41D8"/>
    <w:rsid w:val="000F44F7"/>
    <w:rsid w:val="000F573C"/>
    <w:rsid w:val="000F5FA9"/>
    <w:rsid w:val="000F5FF5"/>
    <w:rsid w:val="000F6068"/>
    <w:rsid w:val="000F62DA"/>
    <w:rsid w:val="000F67FB"/>
    <w:rsid w:val="000F6A00"/>
    <w:rsid w:val="000F6A45"/>
    <w:rsid w:val="000F6C3F"/>
    <w:rsid w:val="00100195"/>
    <w:rsid w:val="0010059B"/>
    <w:rsid w:val="0010088B"/>
    <w:rsid w:val="00100D0B"/>
    <w:rsid w:val="001011BD"/>
    <w:rsid w:val="00101F73"/>
    <w:rsid w:val="00101FB9"/>
    <w:rsid w:val="00102588"/>
    <w:rsid w:val="00102854"/>
    <w:rsid w:val="001029F3"/>
    <w:rsid w:val="00103653"/>
    <w:rsid w:val="00103BD9"/>
    <w:rsid w:val="00103F1A"/>
    <w:rsid w:val="001041D8"/>
    <w:rsid w:val="00104ED0"/>
    <w:rsid w:val="00104FA3"/>
    <w:rsid w:val="001050E6"/>
    <w:rsid w:val="001052BB"/>
    <w:rsid w:val="001052DC"/>
    <w:rsid w:val="0010588D"/>
    <w:rsid w:val="0010608A"/>
    <w:rsid w:val="001065CB"/>
    <w:rsid w:val="001066C5"/>
    <w:rsid w:val="001072CF"/>
    <w:rsid w:val="001108F7"/>
    <w:rsid w:val="001110AC"/>
    <w:rsid w:val="00111834"/>
    <w:rsid w:val="00111D0B"/>
    <w:rsid w:val="001123A1"/>
    <w:rsid w:val="001129ED"/>
    <w:rsid w:val="00112C62"/>
    <w:rsid w:val="0011393B"/>
    <w:rsid w:val="001146B5"/>
    <w:rsid w:val="00114B19"/>
    <w:rsid w:val="00114BD8"/>
    <w:rsid w:val="00114E6D"/>
    <w:rsid w:val="001156A4"/>
    <w:rsid w:val="00115BC0"/>
    <w:rsid w:val="00116234"/>
    <w:rsid w:val="0011667E"/>
    <w:rsid w:val="00116A56"/>
    <w:rsid w:val="00116A82"/>
    <w:rsid w:val="00116EE8"/>
    <w:rsid w:val="001174AA"/>
    <w:rsid w:val="00117ED2"/>
    <w:rsid w:val="001208C0"/>
    <w:rsid w:val="00121727"/>
    <w:rsid w:val="00122E74"/>
    <w:rsid w:val="0012321B"/>
    <w:rsid w:val="0012374D"/>
    <w:rsid w:val="0012400D"/>
    <w:rsid w:val="00124532"/>
    <w:rsid w:val="00124639"/>
    <w:rsid w:val="001248A8"/>
    <w:rsid w:val="00124927"/>
    <w:rsid w:val="00124D07"/>
    <w:rsid w:val="00124EE3"/>
    <w:rsid w:val="00125524"/>
    <w:rsid w:val="00125925"/>
    <w:rsid w:val="00126605"/>
    <w:rsid w:val="0012667D"/>
    <w:rsid w:val="0012765F"/>
    <w:rsid w:val="00127786"/>
    <w:rsid w:val="001300AC"/>
    <w:rsid w:val="001307DD"/>
    <w:rsid w:val="00131905"/>
    <w:rsid w:val="00131A05"/>
    <w:rsid w:val="00131C8B"/>
    <w:rsid w:val="00132FB8"/>
    <w:rsid w:val="0013305A"/>
    <w:rsid w:val="00133073"/>
    <w:rsid w:val="001333C8"/>
    <w:rsid w:val="001337EA"/>
    <w:rsid w:val="0013401F"/>
    <w:rsid w:val="00134552"/>
    <w:rsid w:val="001353B7"/>
    <w:rsid w:val="001355BE"/>
    <w:rsid w:val="00135644"/>
    <w:rsid w:val="00135732"/>
    <w:rsid w:val="001360E4"/>
    <w:rsid w:val="001365D4"/>
    <w:rsid w:val="0013782C"/>
    <w:rsid w:val="0013791B"/>
    <w:rsid w:val="00137E51"/>
    <w:rsid w:val="00140175"/>
    <w:rsid w:val="0014051C"/>
    <w:rsid w:val="00141170"/>
    <w:rsid w:val="001415F0"/>
    <w:rsid w:val="00141995"/>
    <w:rsid w:val="00141B21"/>
    <w:rsid w:val="00141DDC"/>
    <w:rsid w:val="00141E37"/>
    <w:rsid w:val="00141FF5"/>
    <w:rsid w:val="0014292C"/>
    <w:rsid w:val="001443D9"/>
    <w:rsid w:val="00144986"/>
    <w:rsid w:val="00144A2C"/>
    <w:rsid w:val="00144BE8"/>
    <w:rsid w:val="00145EF8"/>
    <w:rsid w:val="001460C3"/>
    <w:rsid w:val="00146DF4"/>
    <w:rsid w:val="00146F37"/>
    <w:rsid w:val="00146FA9"/>
    <w:rsid w:val="001473A1"/>
    <w:rsid w:val="00147405"/>
    <w:rsid w:val="001501C6"/>
    <w:rsid w:val="00150282"/>
    <w:rsid w:val="0015045C"/>
    <w:rsid w:val="00150A82"/>
    <w:rsid w:val="001513AB"/>
    <w:rsid w:val="00151B3C"/>
    <w:rsid w:val="001542BD"/>
    <w:rsid w:val="0015461E"/>
    <w:rsid w:val="00154AB7"/>
    <w:rsid w:val="00154C4B"/>
    <w:rsid w:val="00154EEC"/>
    <w:rsid w:val="00155049"/>
    <w:rsid w:val="0015669B"/>
    <w:rsid w:val="0015670B"/>
    <w:rsid w:val="00156A96"/>
    <w:rsid w:val="00156CF0"/>
    <w:rsid w:val="001572EB"/>
    <w:rsid w:val="00157309"/>
    <w:rsid w:val="001575F2"/>
    <w:rsid w:val="00157ABB"/>
    <w:rsid w:val="00157C4F"/>
    <w:rsid w:val="00160248"/>
    <w:rsid w:val="00160439"/>
    <w:rsid w:val="001607EF"/>
    <w:rsid w:val="00160E5A"/>
    <w:rsid w:val="001622CF"/>
    <w:rsid w:val="00162970"/>
    <w:rsid w:val="00163A4A"/>
    <w:rsid w:val="00164657"/>
    <w:rsid w:val="00164A65"/>
    <w:rsid w:val="00164B20"/>
    <w:rsid w:val="00164F17"/>
    <w:rsid w:val="00165207"/>
    <w:rsid w:val="0016534A"/>
    <w:rsid w:val="00165B1F"/>
    <w:rsid w:val="00165D56"/>
    <w:rsid w:val="001662B6"/>
    <w:rsid w:val="00166351"/>
    <w:rsid w:val="0016668E"/>
    <w:rsid w:val="001667D1"/>
    <w:rsid w:val="001669BE"/>
    <w:rsid w:val="00166C26"/>
    <w:rsid w:val="00167140"/>
    <w:rsid w:val="00167BA9"/>
    <w:rsid w:val="00167DDF"/>
    <w:rsid w:val="00167ED3"/>
    <w:rsid w:val="00170EF5"/>
    <w:rsid w:val="00170F04"/>
    <w:rsid w:val="0017147C"/>
    <w:rsid w:val="00171B85"/>
    <w:rsid w:val="0017306D"/>
    <w:rsid w:val="001734B2"/>
    <w:rsid w:val="00173819"/>
    <w:rsid w:val="001743E0"/>
    <w:rsid w:val="00174864"/>
    <w:rsid w:val="001754B0"/>
    <w:rsid w:val="0017552A"/>
    <w:rsid w:val="001759B7"/>
    <w:rsid w:val="001761D2"/>
    <w:rsid w:val="00176324"/>
    <w:rsid w:val="00176A5C"/>
    <w:rsid w:val="00177392"/>
    <w:rsid w:val="00177574"/>
    <w:rsid w:val="00177D21"/>
    <w:rsid w:val="00181277"/>
    <w:rsid w:val="00181F09"/>
    <w:rsid w:val="00181FF5"/>
    <w:rsid w:val="001825AB"/>
    <w:rsid w:val="00182766"/>
    <w:rsid w:val="00182874"/>
    <w:rsid w:val="00183304"/>
    <w:rsid w:val="00183ADE"/>
    <w:rsid w:val="00183DC1"/>
    <w:rsid w:val="00184636"/>
    <w:rsid w:val="00184E59"/>
    <w:rsid w:val="00184F8F"/>
    <w:rsid w:val="00184F93"/>
    <w:rsid w:val="0018520E"/>
    <w:rsid w:val="0018576B"/>
    <w:rsid w:val="00185F08"/>
    <w:rsid w:val="0018603E"/>
    <w:rsid w:val="00186935"/>
    <w:rsid w:val="00186A51"/>
    <w:rsid w:val="00186DC9"/>
    <w:rsid w:val="001870DB"/>
    <w:rsid w:val="00187143"/>
    <w:rsid w:val="001877C7"/>
    <w:rsid w:val="00190028"/>
    <w:rsid w:val="0019048B"/>
    <w:rsid w:val="00190566"/>
    <w:rsid w:val="00190880"/>
    <w:rsid w:val="00190BAC"/>
    <w:rsid w:val="0019225C"/>
    <w:rsid w:val="0019234D"/>
    <w:rsid w:val="00192EE6"/>
    <w:rsid w:val="001934FF"/>
    <w:rsid w:val="00193B30"/>
    <w:rsid w:val="00194E8F"/>
    <w:rsid w:val="00195448"/>
    <w:rsid w:val="0019686B"/>
    <w:rsid w:val="00197C32"/>
    <w:rsid w:val="001A08E3"/>
    <w:rsid w:val="001A0B9F"/>
    <w:rsid w:val="001A0EF2"/>
    <w:rsid w:val="001A124D"/>
    <w:rsid w:val="001A175A"/>
    <w:rsid w:val="001A1F24"/>
    <w:rsid w:val="001A2DBB"/>
    <w:rsid w:val="001A3274"/>
    <w:rsid w:val="001A3924"/>
    <w:rsid w:val="001A505D"/>
    <w:rsid w:val="001A5BC6"/>
    <w:rsid w:val="001A6511"/>
    <w:rsid w:val="001A6973"/>
    <w:rsid w:val="001A6F8C"/>
    <w:rsid w:val="001A705D"/>
    <w:rsid w:val="001A7554"/>
    <w:rsid w:val="001B01FB"/>
    <w:rsid w:val="001B0727"/>
    <w:rsid w:val="001B0864"/>
    <w:rsid w:val="001B08F3"/>
    <w:rsid w:val="001B0F38"/>
    <w:rsid w:val="001B1122"/>
    <w:rsid w:val="001B1313"/>
    <w:rsid w:val="001B1927"/>
    <w:rsid w:val="001B1A8E"/>
    <w:rsid w:val="001B1F03"/>
    <w:rsid w:val="001B3AFE"/>
    <w:rsid w:val="001B3E71"/>
    <w:rsid w:val="001B4032"/>
    <w:rsid w:val="001B4B09"/>
    <w:rsid w:val="001B50D4"/>
    <w:rsid w:val="001B581C"/>
    <w:rsid w:val="001B6C96"/>
    <w:rsid w:val="001C0CF8"/>
    <w:rsid w:val="001C1D75"/>
    <w:rsid w:val="001C25F2"/>
    <w:rsid w:val="001C262B"/>
    <w:rsid w:val="001C2959"/>
    <w:rsid w:val="001C347C"/>
    <w:rsid w:val="001C3A54"/>
    <w:rsid w:val="001C3E61"/>
    <w:rsid w:val="001C3F2A"/>
    <w:rsid w:val="001C402D"/>
    <w:rsid w:val="001C44F2"/>
    <w:rsid w:val="001C4A2A"/>
    <w:rsid w:val="001C51B9"/>
    <w:rsid w:val="001C6F43"/>
    <w:rsid w:val="001C7CC8"/>
    <w:rsid w:val="001C7E6A"/>
    <w:rsid w:val="001D00F7"/>
    <w:rsid w:val="001D05D6"/>
    <w:rsid w:val="001D0CA6"/>
    <w:rsid w:val="001D15D6"/>
    <w:rsid w:val="001D2E15"/>
    <w:rsid w:val="001D34B7"/>
    <w:rsid w:val="001D35E6"/>
    <w:rsid w:val="001D3E1B"/>
    <w:rsid w:val="001D3E80"/>
    <w:rsid w:val="001D3EED"/>
    <w:rsid w:val="001D5666"/>
    <w:rsid w:val="001D56DE"/>
    <w:rsid w:val="001D605D"/>
    <w:rsid w:val="001D6122"/>
    <w:rsid w:val="001D6325"/>
    <w:rsid w:val="001D6932"/>
    <w:rsid w:val="001D761A"/>
    <w:rsid w:val="001E1D5E"/>
    <w:rsid w:val="001E352D"/>
    <w:rsid w:val="001E395E"/>
    <w:rsid w:val="001E39AB"/>
    <w:rsid w:val="001E3FA9"/>
    <w:rsid w:val="001E401B"/>
    <w:rsid w:val="001E41C7"/>
    <w:rsid w:val="001E4CA3"/>
    <w:rsid w:val="001E4DB0"/>
    <w:rsid w:val="001E4FF5"/>
    <w:rsid w:val="001E5E33"/>
    <w:rsid w:val="001E66E4"/>
    <w:rsid w:val="001E7678"/>
    <w:rsid w:val="001E7934"/>
    <w:rsid w:val="001E7A6C"/>
    <w:rsid w:val="001F012C"/>
    <w:rsid w:val="001F03FE"/>
    <w:rsid w:val="001F0422"/>
    <w:rsid w:val="001F060C"/>
    <w:rsid w:val="001F0B35"/>
    <w:rsid w:val="001F0E8C"/>
    <w:rsid w:val="001F16B9"/>
    <w:rsid w:val="001F17B5"/>
    <w:rsid w:val="001F1AC8"/>
    <w:rsid w:val="001F260E"/>
    <w:rsid w:val="001F2B75"/>
    <w:rsid w:val="001F2D7D"/>
    <w:rsid w:val="001F3012"/>
    <w:rsid w:val="001F371B"/>
    <w:rsid w:val="001F3EA6"/>
    <w:rsid w:val="001F5204"/>
    <w:rsid w:val="001F54E3"/>
    <w:rsid w:val="001F5A93"/>
    <w:rsid w:val="001F659F"/>
    <w:rsid w:val="001F699B"/>
    <w:rsid w:val="001F7718"/>
    <w:rsid w:val="001F773B"/>
    <w:rsid w:val="001F7C92"/>
    <w:rsid w:val="00200AE2"/>
    <w:rsid w:val="00200E7F"/>
    <w:rsid w:val="00202943"/>
    <w:rsid w:val="00203349"/>
    <w:rsid w:val="00203E27"/>
    <w:rsid w:val="00204DF2"/>
    <w:rsid w:val="002055CB"/>
    <w:rsid w:val="00205B5E"/>
    <w:rsid w:val="00205C5C"/>
    <w:rsid w:val="00206C3B"/>
    <w:rsid w:val="00206CD3"/>
    <w:rsid w:val="0020720F"/>
    <w:rsid w:val="0020772F"/>
    <w:rsid w:val="0020779A"/>
    <w:rsid w:val="0021040F"/>
    <w:rsid w:val="00210CA5"/>
    <w:rsid w:val="00210F73"/>
    <w:rsid w:val="00211190"/>
    <w:rsid w:val="00211EDD"/>
    <w:rsid w:val="002124FE"/>
    <w:rsid w:val="002139D5"/>
    <w:rsid w:val="00213CFB"/>
    <w:rsid w:val="00213DA0"/>
    <w:rsid w:val="00214526"/>
    <w:rsid w:val="002149FC"/>
    <w:rsid w:val="002152CA"/>
    <w:rsid w:val="00215BA1"/>
    <w:rsid w:val="00215CE2"/>
    <w:rsid w:val="002167AE"/>
    <w:rsid w:val="00217312"/>
    <w:rsid w:val="00217330"/>
    <w:rsid w:val="0021797C"/>
    <w:rsid w:val="002179C6"/>
    <w:rsid w:val="0022008F"/>
    <w:rsid w:val="00220670"/>
    <w:rsid w:val="0022160C"/>
    <w:rsid w:val="00222349"/>
    <w:rsid w:val="00222F0C"/>
    <w:rsid w:val="002231A2"/>
    <w:rsid w:val="00223868"/>
    <w:rsid w:val="00223DDE"/>
    <w:rsid w:val="0022451C"/>
    <w:rsid w:val="00225972"/>
    <w:rsid w:val="00225BA4"/>
    <w:rsid w:val="00225FF4"/>
    <w:rsid w:val="00226804"/>
    <w:rsid w:val="00226A53"/>
    <w:rsid w:val="00227A0F"/>
    <w:rsid w:val="00227AE2"/>
    <w:rsid w:val="00227E84"/>
    <w:rsid w:val="00230A19"/>
    <w:rsid w:val="00231649"/>
    <w:rsid w:val="002319C1"/>
    <w:rsid w:val="00231ACD"/>
    <w:rsid w:val="00233035"/>
    <w:rsid w:val="00233193"/>
    <w:rsid w:val="002343C9"/>
    <w:rsid w:val="00234F63"/>
    <w:rsid w:val="0023574D"/>
    <w:rsid w:val="00237876"/>
    <w:rsid w:val="00237CF0"/>
    <w:rsid w:val="00237E1D"/>
    <w:rsid w:val="002402B2"/>
    <w:rsid w:val="002404CE"/>
    <w:rsid w:val="00240608"/>
    <w:rsid w:val="002414DB"/>
    <w:rsid w:val="002416D1"/>
    <w:rsid w:val="002433C7"/>
    <w:rsid w:val="00243445"/>
    <w:rsid w:val="00243DA9"/>
    <w:rsid w:val="00243FED"/>
    <w:rsid w:val="002446D5"/>
    <w:rsid w:val="002458A5"/>
    <w:rsid w:val="00245F4F"/>
    <w:rsid w:val="002461AB"/>
    <w:rsid w:val="00246337"/>
    <w:rsid w:val="002470B8"/>
    <w:rsid w:val="0024710E"/>
    <w:rsid w:val="002475DB"/>
    <w:rsid w:val="00250BAA"/>
    <w:rsid w:val="00250FB9"/>
    <w:rsid w:val="00251379"/>
    <w:rsid w:val="0025190B"/>
    <w:rsid w:val="00252B79"/>
    <w:rsid w:val="002532C5"/>
    <w:rsid w:val="00253BBF"/>
    <w:rsid w:val="00253EC5"/>
    <w:rsid w:val="00254211"/>
    <w:rsid w:val="00254530"/>
    <w:rsid w:val="00254CF8"/>
    <w:rsid w:val="00254F91"/>
    <w:rsid w:val="00254FB5"/>
    <w:rsid w:val="002551C5"/>
    <w:rsid w:val="0025559E"/>
    <w:rsid w:val="00255717"/>
    <w:rsid w:val="00256F52"/>
    <w:rsid w:val="00257A8B"/>
    <w:rsid w:val="00260051"/>
    <w:rsid w:val="002608DA"/>
    <w:rsid w:val="002612F7"/>
    <w:rsid w:val="00261D6F"/>
    <w:rsid w:val="00261F03"/>
    <w:rsid w:val="00262327"/>
    <w:rsid w:val="00262648"/>
    <w:rsid w:val="00262E7F"/>
    <w:rsid w:val="00263223"/>
    <w:rsid w:val="00263FDD"/>
    <w:rsid w:val="0026432B"/>
    <w:rsid w:val="00264579"/>
    <w:rsid w:val="00264590"/>
    <w:rsid w:val="00264A08"/>
    <w:rsid w:val="002652C0"/>
    <w:rsid w:val="00266167"/>
    <w:rsid w:val="002664B2"/>
    <w:rsid w:val="002665CF"/>
    <w:rsid w:val="002679BE"/>
    <w:rsid w:val="00270233"/>
    <w:rsid w:val="00270A52"/>
    <w:rsid w:val="002717A6"/>
    <w:rsid w:val="0027217E"/>
    <w:rsid w:val="00272CAE"/>
    <w:rsid w:val="0027365A"/>
    <w:rsid w:val="002743DE"/>
    <w:rsid w:val="002748B8"/>
    <w:rsid w:val="00274B85"/>
    <w:rsid w:val="00274D86"/>
    <w:rsid w:val="0027531C"/>
    <w:rsid w:val="00275439"/>
    <w:rsid w:val="00276673"/>
    <w:rsid w:val="00276775"/>
    <w:rsid w:val="0027772E"/>
    <w:rsid w:val="0027788C"/>
    <w:rsid w:val="00280120"/>
    <w:rsid w:val="00280A57"/>
    <w:rsid w:val="00280A82"/>
    <w:rsid w:val="0028101B"/>
    <w:rsid w:val="0028159C"/>
    <w:rsid w:val="002817CF"/>
    <w:rsid w:val="00281B8F"/>
    <w:rsid w:val="00281E32"/>
    <w:rsid w:val="00281E7A"/>
    <w:rsid w:val="00281EA5"/>
    <w:rsid w:val="002822FE"/>
    <w:rsid w:val="00282563"/>
    <w:rsid w:val="00282E35"/>
    <w:rsid w:val="00282F1A"/>
    <w:rsid w:val="00282FB9"/>
    <w:rsid w:val="002835A1"/>
    <w:rsid w:val="00283B3C"/>
    <w:rsid w:val="00283B60"/>
    <w:rsid w:val="00283B91"/>
    <w:rsid w:val="0028439D"/>
    <w:rsid w:val="00284882"/>
    <w:rsid w:val="002851B1"/>
    <w:rsid w:val="002857E8"/>
    <w:rsid w:val="0028617A"/>
    <w:rsid w:val="00286DF2"/>
    <w:rsid w:val="0028723C"/>
    <w:rsid w:val="002876A0"/>
    <w:rsid w:val="002876E0"/>
    <w:rsid w:val="002876FB"/>
    <w:rsid w:val="00287B5C"/>
    <w:rsid w:val="00290A30"/>
    <w:rsid w:val="00290BDB"/>
    <w:rsid w:val="00290DBA"/>
    <w:rsid w:val="00290FD7"/>
    <w:rsid w:val="00291877"/>
    <w:rsid w:val="00291A0A"/>
    <w:rsid w:val="0029321C"/>
    <w:rsid w:val="00293813"/>
    <w:rsid w:val="00293F97"/>
    <w:rsid w:val="00294AFB"/>
    <w:rsid w:val="00295389"/>
    <w:rsid w:val="0029556D"/>
    <w:rsid w:val="00295CD3"/>
    <w:rsid w:val="00295E2F"/>
    <w:rsid w:val="00295F20"/>
    <w:rsid w:val="0029604C"/>
    <w:rsid w:val="00296072"/>
    <w:rsid w:val="002963F8"/>
    <w:rsid w:val="002963FA"/>
    <w:rsid w:val="00296502"/>
    <w:rsid w:val="0029693D"/>
    <w:rsid w:val="00297180"/>
    <w:rsid w:val="002977CE"/>
    <w:rsid w:val="002979ED"/>
    <w:rsid w:val="00297AB9"/>
    <w:rsid w:val="00297D09"/>
    <w:rsid w:val="002A05FE"/>
    <w:rsid w:val="002A074C"/>
    <w:rsid w:val="002A0AE5"/>
    <w:rsid w:val="002A0FD1"/>
    <w:rsid w:val="002A17D9"/>
    <w:rsid w:val="002A1DA7"/>
    <w:rsid w:val="002A23EC"/>
    <w:rsid w:val="002A2718"/>
    <w:rsid w:val="002A2803"/>
    <w:rsid w:val="002A311A"/>
    <w:rsid w:val="002A3338"/>
    <w:rsid w:val="002A377C"/>
    <w:rsid w:val="002A44CD"/>
    <w:rsid w:val="002A464E"/>
    <w:rsid w:val="002A4687"/>
    <w:rsid w:val="002A4B49"/>
    <w:rsid w:val="002A5C1D"/>
    <w:rsid w:val="002A600E"/>
    <w:rsid w:val="002A67F7"/>
    <w:rsid w:val="002A683E"/>
    <w:rsid w:val="002A6A12"/>
    <w:rsid w:val="002A701F"/>
    <w:rsid w:val="002A79B4"/>
    <w:rsid w:val="002A7A82"/>
    <w:rsid w:val="002A7A84"/>
    <w:rsid w:val="002B047E"/>
    <w:rsid w:val="002B0F26"/>
    <w:rsid w:val="002B16DA"/>
    <w:rsid w:val="002B1B55"/>
    <w:rsid w:val="002B1E88"/>
    <w:rsid w:val="002B231E"/>
    <w:rsid w:val="002B2C4D"/>
    <w:rsid w:val="002B3375"/>
    <w:rsid w:val="002B33A5"/>
    <w:rsid w:val="002B33AA"/>
    <w:rsid w:val="002B3BE3"/>
    <w:rsid w:val="002B3DD0"/>
    <w:rsid w:val="002B4847"/>
    <w:rsid w:val="002B49DE"/>
    <w:rsid w:val="002B4F04"/>
    <w:rsid w:val="002B5B8D"/>
    <w:rsid w:val="002B774B"/>
    <w:rsid w:val="002B78D4"/>
    <w:rsid w:val="002B7B8A"/>
    <w:rsid w:val="002C0551"/>
    <w:rsid w:val="002C067C"/>
    <w:rsid w:val="002C1850"/>
    <w:rsid w:val="002C18DF"/>
    <w:rsid w:val="002C207B"/>
    <w:rsid w:val="002C230B"/>
    <w:rsid w:val="002C281A"/>
    <w:rsid w:val="002C317E"/>
    <w:rsid w:val="002C3E2C"/>
    <w:rsid w:val="002C4056"/>
    <w:rsid w:val="002C433C"/>
    <w:rsid w:val="002C4505"/>
    <w:rsid w:val="002C47E6"/>
    <w:rsid w:val="002C6380"/>
    <w:rsid w:val="002C6BD5"/>
    <w:rsid w:val="002C6D9A"/>
    <w:rsid w:val="002C729A"/>
    <w:rsid w:val="002D067C"/>
    <w:rsid w:val="002D09CC"/>
    <w:rsid w:val="002D0A84"/>
    <w:rsid w:val="002D1045"/>
    <w:rsid w:val="002D1087"/>
    <w:rsid w:val="002D1994"/>
    <w:rsid w:val="002D1ED0"/>
    <w:rsid w:val="002D2B51"/>
    <w:rsid w:val="002D33A1"/>
    <w:rsid w:val="002D37D7"/>
    <w:rsid w:val="002D3898"/>
    <w:rsid w:val="002D3D54"/>
    <w:rsid w:val="002D4032"/>
    <w:rsid w:val="002D45B3"/>
    <w:rsid w:val="002D4B9A"/>
    <w:rsid w:val="002D4DCE"/>
    <w:rsid w:val="002D5422"/>
    <w:rsid w:val="002D5676"/>
    <w:rsid w:val="002D5A11"/>
    <w:rsid w:val="002D6346"/>
    <w:rsid w:val="002D6B4F"/>
    <w:rsid w:val="002D6E13"/>
    <w:rsid w:val="002E1C6A"/>
    <w:rsid w:val="002E20D2"/>
    <w:rsid w:val="002E2109"/>
    <w:rsid w:val="002E2D1F"/>
    <w:rsid w:val="002E2F49"/>
    <w:rsid w:val="002E344C"/>
    <w:rsid w:val="002E39A8"/>
    <w:rsid w:val="002E3A84"/>
    <w:rsid w:val="002E3D72"/>
    <w:rsid w:val="002E42A2"/>
    <w:rsid w:val="002E484E"/>
    <w:rsid w:val="002E5AA1"/>
    <w:rsid w:val="002E5FFF"/>
    <w:rsid w:val="002E6215"/>
    <w:rsid w:val="002E6317"/>
    <w:rsid w:val="002E64D7"/>
    <w:rsid w:val="002E6D54"/>
    <w:rsid w:val="002E7180"/>
    <w:rsid w:val="002F078D"/>
    <w:rsid w:val="002F090E"/>
    <w:rsid w:val="002F0EF3"/>
    <w:rsid w:val="002F17D8"/>
    <w:rsid w:val="002F1ACA"/>
    <w:rsid w:val="002F2281"/>
    <w:rsid w:val="002F2325"/>
    <w:rsid w:val="002F2AD2"/>
    <w:rsid w:val="002F36A0"/>
    <w:rsid w:val="002F380A"/>
    <w:rsid w:val="002F3870"/>
    <w:rsid w:val="002F409B"/>
    <w:rsid w:val="002F46C3"/>
    <w:rsid w:val="002F52E3"/>
    <w:rsid w:val="002F5749"/>
    <w:rsid w:val="002F659D"/>
    <w:rsid w:val="002F6E5D"/>
    <w:rsid w:val="002F7B2A"/>
    <w:rsid w:val="002F7CC4"/>
    <w:rsid w:val="002F7EF3"/>
    <w:rsid w:val="00300427"/>
    <w:rsid w:val="00300562"/>
    <w:rsid w:val="00300806"/>
    <w:rsid w:val="003008D2"/>
    <w:rsid w:val="0030121E"/>
    <w:rsid w:val="003016E5"/>
    <w:rsid w:val="003029E2"/>
    <w:rsid w:val="003029EA"/>
    <w:rsid w:val="00302B7C"/>
    <w:rsid w:val="00302CEB"/>
    <w:rsid w:val="00302DA1"/>
    <w:rsid w:val="00302DB0"/>
    <w:rsid w:val="00302EA7"/>
    <w:rsid w:val="00303420"/>
    <w:rsid w:val="00303E8F"/>
    <w:rsid w:val="00304154"/>
    <w:rsid w:val="003041F1"/>
    <w:rsid w:val="003042E0"/>
    <w:rsid w:val="0030515E"/>
    <w:rsid w:val="00305283"/>
    <w:rsid w:val="003056F0"/>
    <w:rsid w:val="00305A45"/>
    <w:rsid w:val="003071B6"/>
    <w:rsid w:val="0030732C"/>
    <w:rsid w:val="003101F1"/>
    <w:rsid w:val="00310385"/>
    <w:rsid w:val="00310A30"/>
    <w:rsid w:val="00310B3F"/>
    <w:rsid w:val="00310D84"/>
    <w:rsid w:val="00310D9C"/>
    <w:rsid w:val="00310F75"/>
    <w:rsid w:val="003110B0"/>
    <w:rsid w:val="00311816"/>
    <w:rsid w:val="00311E0C"/>
    <w:rsid w:val="00312D6C"/>
    <w:rsid w:val="003131AD"/>
    <w:rsid w:val="003135F9"/>
    <w:rsid w:val="00313AEF"/>
    <w:rsid w:val="00313C91"/>
    <w:rsid w:val="00313CCB"/>
    <w:rsid w:val="00313F55"/>
    <w:rsid w:val="00314209"/>
    <w:rsid w:val="0031447C"/>
    <w:rsid w:val="00314722"/>
    <w:rsid w:val="003151DB"/>
    <w:rsid w:val="00315A00"/>
    <w:rsid w:val="00316CB4"/>
    <w:rsid w:val="00316FF9"/>
    <w:rsid w:val="003170FC"/>
    <w:rsid w:val="00317101"/>
    <w:rsid w:val="003174BB"/>
    <w:rsid w:val="00317558"/>
    <w:rsid w:val="0031777E"/>
    <w:rsid w:val="00317C25"/>
    <w:rsid w:val="00317D14"/>
    <w:rsid w:val="003202BE"/>
    <w:rsid w:val="0032063E"/>
    <w:rsid w:val="00320A80"/>
    <w:rsid w:val="00320DD0"/>
    <w:rsid w:val="0032143C"/>
    <w:rsid w:val="00321BB8"/>
    <w:rsid w:val="00322363"/>
    <w:rsid w:val="00323079"/>
    <w:rsid w:val="003231F8"/>
    <w:rsid w:val="00323657"/>
    <w:rsid w:val="00323CD1"/>
    <w:rsid w:val="00323EC7"/>
    <w:rsid w:val="00324105"/>
    <w:rsid w:val="00324284"/>
    <w:rsid w:val="00324D8E"/>
    <w:rsid w:val="0032584A"/>
    <w:rsid w:val="00326E84"/>
    <w:rsid w:val="00327142"/>
    <w:rsid w:val="003274C3"/>
    <w:rsid w:val="00327E67"/>
    <w:rsid w:val="00330097"/>
    <w:rsid w:val="00330555"/>
    <w:rsid w:val="003311FB"/>
    <w:rsid w:val="00331455"/>
    <w:rsid w:val="00331C4F"/>
    <w:rsid w:val="00331F24"/>
    <w:rsid w:val="0033272A"/>
    <w:rsid w:val="00332A57"/>
    <w:rsid w:val="003330CC"/>
    <w:rsid w:val="0033347D"/>
    <w:rsid w:val="00333A79"/>
    <w:rsid w:val="003345D9"/>
    <w:rsid w:val="00334E11"/>
    <w:rsid w:val="0033520F"/>
    <w:rsid w:val="0033654D"/>
    <w:rsid w:val="00336934"/>
    <w:rsid w:val="003369F7"/>
    <w:rsid w:val="00336A2D"/>
    <w:rsid w:val="00336E9D"/>
    <w:rsid w:val="003370F1"/>
    <w:rsid w:val="00337A14"/>
    <w:rsid w:val="00337B1E"/>
    <w:rsid w:val="00337C7B"/>
    <w:rsid w:val="0034060B"/>
    <w:rsid w:val="00340BAD"/>
    <w:rsid w:val="00340EB5"/>
    <w:rsid w:val="003414D8"/>
    <w:rsid w:val="0034166F"/>
    <w:rsid w:val="00341EDA"/>
    <w:rsid w:val="003420F7"/>
    <w:rsid w:val="003426A2"/>
    <w:rsid w:val="00342A44"/>
    <w:rsid w:val="00342B65"/>
    <w:rsid w:val="0034311C"/>
    <w:rsid w:val="003440CD"/>
    <w:rsid w:val="003446C8"/>
    <w:rsid w:val="00344B97"/>
    <w:rsid w:val="00344C6C"/>
    <w:rsid w:val="0034654F"/>
    <w:rsid w:val="0034759D"/>
    <w:rsid w:val="003478C1"/>
    <w:rsid w:val="003500F9"/>
    <w:rsid w:val="003505BC"/>
    <w:rsid w:val="00350609"/>
    <w:rsid w:val="003510CD"/>
    <w:rsid w:val="00351296"/>
    <w:rsid w:val="00352209"/>
    <w:rsid w:val="0035247A"/>
    <w:rsid w:val="00352C76"/>
    <w:rsid w:val="00353B97"/>
    <w:rsid w:val="00354349"/>
    <w:rsid w:val="00354BB1"/>
    <w:rsid w:val="00355411"/>
    <w:rsid w:val="00355D38"/>
    <w:rsid w:val="0035677F"/>
    <w:rsid w:val="0035716C"/>
    <w:rsid w:val="00357EA8"/>
    <w:rsid w:val="00360BD8"/>
    <w:rsid w:val="003617E6"/>
    <w:rsid w:val="00361A0F"/>
    <w:rsid w:val="003623A0"/>
    <w:rsid w:val="003625F4"/>
    <w:rsid w:val="00362628"/>
    <w:rsid w:val="00363478"/>
    <w:rsid w:val="0036394C"/>
    <w:rsid w:val="003639D3"/>
    <w:rsid w:val="00363EC7"/>
    <w:rsid w:val="00363F50"/>
    <w:rsid w:val="003641A7"/>
    <w:rsid w:val="003647CB"/>
    <w:rsid w:val="003655DD"/>
    <w:rsid w:val="00365A74"/>
    <w:rsid w:val="00365FB5"/>
    <w:rsid w:val="00366070"/>
    <w:rsid w:val="003665FD"/>
    <w:rsid w:val="00370A3F"/>
    <w:rsid w:val="00370E43"/>
    <w:rsid w:val="00370F8E"/>
    <w:rsid w:val="00371294"/>
    <w:rsid w:val="003715A8"/>
    <w:rsid w:val="00372D7D"/>
    <w:rsid w:val="00372F68"/>
    <w:rsid w:val="00373088"/>
    <w:rsid w:val="003730B7"/>
    <w:rsid w:val="0037373F"/>
    <w:rsid w:val="003737DC"/>
    <w:rsid w:val="003742E9"/>
    <w:rsid w:val="003751EF"/>
    <w:rsid w:val="003754D6"/>
    <w:rsid w:val="00375744"/>
    <w:rsid w:val="00375D2D"/>
    <w:rsid w:val="00376993"/>
    <w:rsid w:val="00376E7B"/>
    <w:rsid w:val="003775F2"/>
    <w:rsid w:val="003802F5"/>
    <w:rsid w:val="00380952"/>
    <w:rsid w:val="00380C2B"/>
    <w:rsid w:val="003815DE"/>
    <w:rsid w:val="00381694"/>
    <w:rsid w:val="003817FB"/>
    <w:rsid w:val="0038263D"/>
    <w:rsid w:val="00382698"/>
    <w:rsid w:val="00383792"/>
    <w:rsid w:val="00383AF6"/>
    <w:rsid w:val="00383CE0"/>
    <w:rsid w:val="00383DA0"/>
    <w:rsid w:val="00384538"/>
    <w:rsid w:val="00384862"/>
    <w:rsid w:val="00384DAA"/>
    <w:rsid w:val="003855CA"/>
    <w:rsid w:val="003859A5"/>
    <w:rsid w:val="003860CF"/>
    <w:rsid w:val="00386E05"/>
    <w:rsid w:val="003873AE"/>
    <w:rsid w:val="00387460"/>
    <w:rsid w:val="00387FD9"/>
    <w:rsid w:val="00391285"/>
    <w:rsid w:val="00391700"/>
    <w:rsid w:val="00391D4C"/>
    <w:rsid w:val="00391F44"/>
    <w:rsid w:val="0039230D"/>
    <w:rsid w:val="003923A2"/>
    <w:rsid w:val="00392441"/>
    <w:rsid w:val="00392A01"/>
    <w:rsid w:val="00393282"/>
    <w:rsid w:val="0039338F"/>
    <w:rsid w:val="00393555"/>
    <w:rsid w:val="003941BE"/>
    <w:rsid w:val="00394EAC"/>
    <w:rsid w:val="003951A2"/>
    <w:rsid w:val="003956C9"/>
    <w:rsid w:val="00395792"/>
    <w:rsid w:val="00395AD0"/>
    <w:rsid w:val="0039606E"/>
    <w:rsid w:val="00396368"/>
    <w:rsid w:val="003968F0"/>
    <w:rsid w:val="003970D6"/>
    <w:rsid w:val="0039795E"/>
    <w:rsid w:val="003A0022"/>
    <w:rsid w:val="003A0C80"/>
    <w:rsid w:val="003A0F58"/>
    <w:rsid w:val="003A15C0"/>
    <w:rsid w:val="003A1A12"/>
    <w:rsid w:val="003A2817"/>
    <w:rsid w:val="003A3423"/>
    <w:rsid w:val="003A3BEE"/>
    <w:rsid w:val="003A4678"/>
    <w:rsid w:val="003A522B"/>
    <w:rsid w:val="003A5CD6"/>
    <w:rsid w:val="003A7AD5"/>
    <w:rsid w:val="003B008D"/>
    <w:rsid w:val="003B06A9"/>
    <w:rsid w:val="003B18AC"/>
    <w:rsid w:val="003B1948"/>
    <w:rsid w:val="003B22FD"/>
    <w:rsid w:val="003B29C6"/>
    <w:rsid w:val="003B2BF8"/>
    <w:rsid w:val="003B2FBA"/>
    <w:rsid w:val="003B2FE0"/>
    <w:rsid w:val="003B3742"/>
    <w:rsid w:val="003B3B2C"/>
    <w:rsid w:val="003B3EE6"/>
    <w:rsid w:val="003B457B"/>
    <w:rsid w:val="003B4DB5"/>
    <w:rsid w:val="003B5408"/>
    <w:rsid w:val="003B559F"/>
    <w:rsid w:val="003B56AC"/>
    <w:rsid w:val="003B57F6"/>
    <w:rsid w:val="003B5C84"/>
    <w:rsid w:val="003B6008"/>
    <w:rsid w:val="003B60BB"/>
    <w:rsid w:val="003B646C"/>
    <w:rsid w:val="003B6664"/>
    <w:rsid w:val="003B67E7"/>
    <w:rsid w:val="003B6833"/>
    <w:rsid w:val="003B70FF"/>
    <w:rsid w:val="003B75BB"/>
    <w:rsid w:val="003B7647"/>
    <w:rsid w:val="003B7704"/>
    <w:rsid w:val="003B77F2"/>
    <w:rsid w:val="003B7895"/>
    <w:rsid w:val="003B78CA"/>
    <w:rsid w:val="003C05B3"/>
    <w:rsid w:val="003C0E96"/>
    <w:rsid w:val="003C0FA8"/>
    <w:rsid w:val="003C127A"/>
    <w:rsid w:val="003C1329"/>
    <w:rsid w:val="003C2106"/>
    <w:rsid w:val="003C24A3"/>
    <w:rsid w:val="003C24BA"/>
    <w:rsid w:val="003C258E"/>
    <w:rsid w:val="003C29D8"/>
    <w:rsid w:val="003C2F7B"/>
    <w:rsid w:val="003C303D"/>
    <w:rsid w:val="003C386A"/>
    <w:rsid w:val="003C3A6A"/>
    <w:rsid w:val="003C4906"/>
    <w:rsid w:val="003C4AEA"/>
    <w:rsid w:val="003C5D3E"/>
    <w:rsid w:val="003C62D3"/>
    <w:rsid w:val="003C6AAC"/>
    <w:rsid w:val="003C70C9"/>
    <w:rsid w:val="003D0DE9"/>
    <w:rsid w:val="003D20EF"/>
    <w:rsid w:val="003D2154"/>
    <w:rsid w:val="003D21D9"/>
    <w:rsid w:val="003D2C36"/>
    <w:rsid w:val="003D2CA3"/>
    <w:rsid w:val="003D2FDE"/>
    <w:rsid w:val="003D300D"/>
    <w:rsid w:val="003D33E3"/>
    <w:rsid w:val="003D470B"/>
    <w:rsid w:val="003D49CB"/>
    <w:rsid w:val="003D4AD0"/>
    <w:rsid w:val="003D5871"/>
    <w:rsid w:val="003D6106"/>
    <w:rsid w:val="003D618F"/>
    <w:rsid w:val="003D6241"/>
    <w:rsid w:val="003D6455"/>
    <w:rsid w:val="003D6707"/>
    <w:rsid w:val="003D6B69"/>
    <w:rsid w:val="003D6FFF"/>
    <w:rsid w:val="003D7C08"/>
    <w:rsid w:val="003D7DC8"/>
    <w:rsid w:val="003D7EC7"/>
    <w:rsid w:val="003E0A28"/>
    <w:rsid w:val="003E0CFA"/>
    <w:rsid w:val="003E1C29"/>
    <w:rsid w:val="003E1C2B"/>
    <w:rsid w:val="003E1DC2"/>
    <w:rsid w:val="003E21CF"/>
    <w:rsid w:val="003E278E"/>
    <w:rsid w:val="003E2936"/>
    <w:rsid w:val="003E3636"/>
    <w:rsid w:val="003E39C6"/>
    <w:rsid w:val="003E44B6"/>
    <w:rsid w:val="003E4780"/>
    <w:rsid w:val="003E52F1"/>
    <w:rsid w:val="003E556B"/>
    <w:rsid w:val="003E6042"/>
    <w:rsid w:val="003E75D6"/>
    <w:rsid w:val="003E7A81"/>
    <w:rsid w:val="003F01CF"/>
    <w:rsid w:val="003F0695"/>
    <w:rsid w:val="003F08BF"/>
    <w:rsid w:val="003F0C58"/>
    <w:rsid w:val="003F120C"/>
    <w:rsid w:val="003F125A"/>
    <w:rsid w:val="003F127F"/>
    <w:rsid w:val="003F1353"/>
    <w:rsid w:val="003F1CBD"/>
    <w:rsid w:val="003F1EDD"/>
    <w:rsid w:val="003F2210"/>
    <w:rsid w:val="003F277B"/>
    <w:rsid w:val="003F284A"/>
    <w:rsid w:val="003F294A"/>
    <w:rsid w:val="003F299B"/>
    <w:rsid w:val="003F2A38"/>
    <w:rsid w:val="003F35BD"/>
    <w:rsid w:val="003F3650"/>
    <w:rsid w:val="003F3704"/>
    <w:rsid w:val="003F3BF5"/>
    <w:rsid w:val="003F3E10"/>
    <w:rsid w:val="003F402D"/>
    <w:rsid w:val="003F409D"/>
    <w:rsid w:val="003F4588"/>
    <w:rsid w:val="003F4D2D"/>
    <w:rsid w:val="003F505C"/>
    <w:rsid w:val="003F579B"/>
    <w:rsid w:val="003F6147"/>
    <w:rsid w:val="003F6805"/>
    <w:rsid w:val="003F735B"/>
    <w:rsid w:val="00400180"/>
    <w:rsid w:val="00400C66"/>
    <w:rsid w:val="00401469"/>
    <w:rsid w:val="00401AFF"/>
    <w:rsid w:val="00401D3E"/>
    <w:rsid w:val="00402182"/>
    <w:rsid w:val="004026C7"/>
    <w:rsid w:val="00402D8E"/>
    <w:rsid w:val="00403480"/>
    <w:rsid w:val="00403542"/>
    <w:rsid w:val="00403D08"/>
    <w:rsid w:val="004040FC"/>
    <w:rsid w:val="00404271"/>
    <w:rsid w:val="00404302"/>
    <w:rsid w:val="004044BD"/>
    <w:rsid w:val="004049D0"/>
    <w:rsid w:val="00405681"/>
    <w:rsid w:val="00405B4D"/>
    <w:rsid w:val="004060DB"/>
    <w:rsid w:val="00406364"/>
    <w:rsid w:val="004065E9"/>
    <w:rsid w:val="00406771"/>
    <w:rsid w:val="0040755A"/>
    <w:rsid w:val="00407A63"/>
    <w:rsid w:val="00407D3A"/>
    <w:rsid w:val="00407FA2"/>
    <w:rsid w:val="00410153"/>
    <w:rsid w:val="00410357"/>
    <w:rsid w:val="00410D39"/>
    <w:rsid w:val="00411AE5"/>
    <w:rsid w:val="00412389"/>
    <w:rsid w:val="004124DE"/>
    <w:rsid w:val="004132C1"/>
    <w:rsid w:val="0041426F"/>
    <w:rsid w:val="004147EC"/>
    <w:rsid w:val="004150D6"/>
    <w:rsid w:val="00415171"/>
    <w:rsid w:val="004152AF"/>
    <w:rsid w:val="0041535F"/>
    <w:rsid w:val="00415527"/>
    <w:rsid w:val="00415D19"/>
    <w:rsid w:val="0041623D"/>
    <w:rsid w:val="004167F5"/>
    <w:rsid w:val="00416AE8"/>
    <w:rsid w:val="004173B9"/>
    <w:rsid w:val="004174E1"/>
    <w:rsid w:val="00417705"/>
    <w:rsid w:val="00417B00"/>
    <w:rsid w:val="00417C2C"/>
    <w:rsid w:val="00417EE8"/>
    <w:rsid w:val="004206CD"/>
    <w:rsid w:val="004209D4"/>
    <w:rsid w:val="00420B8B"/>
    <w:rsid w:val="00421584"/>
    <w:rsid w:val="00421B64"/>
    <w:rsid w:val="004224D1"/>
    <w:rsid w:val="004228D7"/>
    <w:rsid w:val="004229A3"/>
    <w:rsid w:val="00422D84"/>
    <w:rsid w:val="00423633"/>
    <w:rsid w:val="004237F5"/>
    <w:rsid w:val="00424936"/>
    <w:rsid w:val="00424B02"/>
    <w:rsid w:val="00424C2A"/>
    <w:rsid w:val="00424F14"/>
    <w:rsid w:val="00424F82"/>
    <w:rsid w:val="00425A5B"/>
    <w:rsid w:val="00427065"/>
    <w:rsid w:val="00427142"/>
    <w:rsid w:val="00427A5F"/>
    <w:rsid w:val="00427C64"/>
    <w:rsid w:val="00427D10"/>
    <w:rsid w:val="0043002B"/>
    <w:rsid w:val="00431263"/>
    <w:rsid w:val="004315A3"/>
    <w:rsid w:val="004321B2"/>
    <w:rsid w:val="004321C6"/>
    <w:rsid w:val="0043251D"/>
    <w:rsid w:val="00432B0C"/>
    <w:rsid w:val="00432F7A"/>
    <w:rsid w:val="004336F0"/>
    <w:rsid w:val="00433C96"/>
    <w:rsid w:val="00434220"/>
    <w:rsid w:val="0043477E"/>
    <w:rsid w:val="00434A64"/>
    <w:rsid w:val="00434AA8"/>
    <w:rsid w:val="00434B36"/>
    <w:rsid w:val="00434BA4"/>
    <w:rsid w:val="00436213"/>
    <w:rsid w:val="004375A6"/>
    <w:rsid w:val="00437641"/>
    <w:rsid w:val="0044008A"/>
    <w:rsid w:val="00440670"/>
    <w:rsid w:val="00440941"/>
    <w:rsid w:val="00441CE3"/>
    <w:rsid w:val="00442074"/>
    <w:rsid w:val="00442DAA"/>
    <w:rsid w:val="00443591"/>
    <w:rsid w:val="00443895"/>
    <w:rsid w:val="00443CCC"/>
    <w:rsid w:val="00446074"/>
    <w:rsid w:val="00446EE4"/>
    <w:rsid w:val="004479CC"/>
    <w:rsid w:val="00447AFC"/>
    <w:rsid w:val="00447BFE"/>
    <w:rsid w:val="004509D9"/>
    <w:rsid w:val="00451060"/>
    <w:rsid w:val="004512D8"/>
    <w:rsid w:val="004516EE"/>
    <w:rsid w:val="00451857"/>
    <w:rsid w:val="00451AB3"/>
    <w:rsid w:val="00451CCE"/>
    <w:rsid w:val="004521CA"/>
    <w:rsid w:val="004527E7"/>
    <w:rsid w:val="00452843"/>
    <w:rsid w:val="00453543"/>
    <w:rsid w:val="00453B61"/>
    <w:rsid w:val="004540C2"/>
    <w:rsid w:val="00454178"/>
    <w:rsid w:val="0045431D"/>
    <w:rsid w:val="00454405"/>
    <w:rsid w:val="0045446A"/>
    <w:rsid w:val="00455DBC"/>
    <w:rsid w:val="0045621D"/>
    <w:rsid w:val="00456582"/>
    <w:rsid w:val="00456A12"/>
    <w:rsid w:val="00457791"/>
    <w:rsid w:val="00460187"/>
    <w:rsid w:val="0046045F"/>
    <w:rsid w:val="00461237"/>
    <w:rsid w:val="004614C4"/>
    <w:rsid w:val="00461628"/>
    <w:rsid w:val="004617D8"/>
    <w:rsid w:val="004618A9"/>
    <w:rsid w:val="00461A5F"/>
    <w:rsid w:val="00462189"/>
    <w:rsid w:val="00462731"/>
    <w:rsid w:val="004633F2"/>
    <w:rsid w:val="00463635"/>
    <w:rsid w:val="0046364F"/>
    <w:rsid w:val="004638EC"/>
    <w:rsid w:val="00463C71"/>
    <w:rsid w:val="00463D40"/>
    <w:rsid w:val="00463E40"/>
    <w:rsid w:val="004647EC"/>
    <w:rsid w:val="00464BE1"/>
    <w:rsid w:val="00465045"/>
    <w:rsid w:val="00465254"/>
    <w:rsid w:val="0046581F"/>
    <w:rsid w:val="00465951"/>
    <w:rsid w:val="004664E2"/>
    <w:rsid w:val="0046687F"/>
    <w:rsid w:val="00466A00"/>
    <w:rsid w:val="00466A40"/>
    <w:rsid w:val="004679EB"/>
    <w:rsid w:val="00470175"/>
    <w:rsid w:val="0047048D"/>
    <w:rsid w:val="00470D2D"/>
    <w:rsid w:val="00471130"/>
    <w:rsid w:val="00471521"/>
    <w:rsid w:val="00471774"/>
    <w:rsid w:val="00471F46"/>
    <w:rsid w:val="004720E6"/>
    <w:rsid w:val="00472132"/>
    <w:rsid w:val="00472D81"/>
    <w:rsid w:val="00473EAD"/>
    <w:rsid w:val="0047415D"/>
    <w:rsid w:val="00474CA8"/>
    <w:rsid w:val="00475CD0"/>
    <w:rsid w:val="00475D59"/>
    <w:rsid w:val="004760D8"/>
    <w:rsid w:val="00476B8D"/>
    <w:rsid w:val="00476C3E"/>
    <w:rsid w:val="004771AE"/>
    <w:rsid w:val="00477C82"/>
    <w:rsid w:val="00480221"/>
    <w:rsid w:val="00480C23"/>
    <w:rsid w:val="0048126C"/>
    <w:rsid w:val="004817D1"/>
    <w:rsid w:val="00481BDA"/>
    <w:rsid w:val="004833EB"/>
    <w:rsid w:val="00483409"/>
    <w:rsid w:val="004837ED"/>
    <w:rsid w:val="004838CD"/>
    <w:rsid w:val="00483F21"/>
    <w:rsid w:val="0048416A"/>
    <w:rsid w:val="00484288"/>
    <w:rsid w:val="00485021"/>
    <w:rsid w:val="00485803"/>
    <w:rsid w:val="00487D19"/>
    <w:rsid w:val="00487E97"/>
    <w:rsid w:val="00487EC8"/>
    <w:rsid w:val="004902DB"/>
    <w:rsid w:val="00490AC8"/>
    <w:rsid w:val="00490E8E"/>
    <w:rsid w:val="004918D4"/>
    <w:rsid w:val="00491E4A"/>
    <w:rsid w:val="00492B78"/>
    <w:rsid w:val="00492E9A"/>
    <w:rsid w:val="0049437B"/>
    <w:rsid w:val="004944FE"/>
    <w:rsid w:val="004948DA"/>
    <w:rsid w:val="00494C7A"/>
    <w:rsid w:val="00494DA1"/>
    <w:rsid w:val="00495241"/>
    <w:rsid w:val="004963C6"/>
    <w:rsid w:val="0049644E"/>
    <w:rsid w:val="00496765"/>
    <w:rsid w:val="00496B09"/>
    <w:rsid w:val="00496CD7"/>
    <w:rsid w:val="004A0F33"/>
    <w:rsid w:val="004A167E"/>
    <w:rsid w:val="004A1885"/>
    <w:rsid w:val="004A1BD6"/>
    <w:rsid w:val="004A20C7"/>
    <w:rsid w:val="004A2E48"/>
    <w:rsid w:val="004A3C3E"/>
    <w:rsid w:val="004A3F0E"/>
    <w:rsid w:val="004A3F89"/>
    <w:rsid w:val="004A475B"/>
    <w:rsid w:val="004A5F6F"/>
    <w:rsid w:val="004A6B85"/>
    <w:rsid w:val="004A6FF8"/>
    <w:rsid w:val="004A71EA"/>
    <w:rsid w:val="004A7A1B"/>
    <w:rsid w:val="004A7A5F"/>
    <w:rsid w:val="004A7E89"/>
    <w:rsid w:val="004B02A0"/>
    <w:rsid w:val="004B0675"/>
    <w:rsid w:val="004B0C51"/>
    <w:rsid w:val="004B0FB9"/>
    <w:rsid w:val="004B10D2"/>
    <w:rsid w:val="004B2119"/>
    <w:rsid w:val="004B3106"/>
    <w:rsid w:val="004B3661"/>
    <w:rsid w:val="004B3AAD"/>
    <w:rsid w:val="004B4D68"/>
    <w:rsid w:val="004B5009"/>
    <w:rsid w:val="004B5A27"/>
    <w:rsid w:val="004B5AAC"/>
    <w:rsid w:val="004B5C6D"/>
    <w:rsid w:val="004B5F13"/>
    <w:rsid w:val="004B6110"/>
    <w:rsid w:val="004B6C09"/>
    <w:rsid w:val="004B6D5F"/>
    <w:rsid w:val="004B7D65"/>
    <w:rsid w:val="004C0066"/>
    <w:rsid w:val="004C0832"/>
    <w:rsid w:val="004C0D27"/>
    <w:rsid w:val="004C12F7"/>
    <w:rsid w:val="004C196B"/>
    <w:rsid w:val="004C2009"/>
    <w:rsid w:val="004C2D17"/>
    <w:rsid w:val="004C2D90"/>
    <w:rsid w:val="004C36C5"/>
    <w:rsid w:val="004C3B04"/>
    <w:rsid w:val="004C44FD"/>
    <w:rsid w:val="004C491E"/>
    <w:rsid w:val="004C4FFF"/>
    <w:rsid w:val="004C5DDE"/>
    <w:rsid w:val="004C6299"/>
    <w:rsid w:val="004C6573"/>
    <w:rsid w:val="004C68CC"/>
    <w:rsid w:val="004C6C0F"/>
    <w:rsid w:val="004C73D9"/>
    <w:rsid w:val="004C790A"/>
    <w:rsid w:val="004C79FA"/>
    <w:rsid w:val="004C7E29"/>
    <w:rsid w:val="004C7F14"/>
    <w:rsid w:val="004D00C9"/>
    <w:rsid w:val="004D0B22"/>
    <w:rsid w:val="004D0D61"/>
    <w:rsid w:val="004D1F5D"/>
    <w:rsid w:val="004D275B"/>
    <w:rsid w:val="004D2A79"/>
    <w:rsid w:val="004D38DE"/>
    <w:rsid w:val="004D446C"/>
    <w:rsid w:val="004D4A57"/>
    <w:rsid w:val="004D4D36"/>
    <w:rsid w:val="004D520F"/>
    <w:rsid w:val="004D5B0E"/>
    <w:rsid w:val="004D5CC9"/>
    <w:rsid w:val="004D62AC"/>
    <w:rsid w:val="004D64D7"/>
    <w:rsid w:val="004D7FF7"/>
    <w:rsid w:val="004E021F"/>
    <w:rsid w:val="004E10F2"/>
    <w:rsid w:val="004E139B"/>
    <w:rsid w:val="004E139F"/>
    <w:rsid w:val="004E174D"/>
    <w:rsid w:val="004E1AED"/>
    <w:rsid w:val="004E1E6A"/>
    <w:rsid w:val="004E2888"/>
    <w:rsid w:val="004E2C44"/>
    <w:rsid w:val="004E2F89"/>
    <w:rsid w:val="004E31D4"/>
    <w:rsid w:val="004E3242"/>
    <w:rsid w:val="004E368F"/>
    <w:rsid w:val="004E369C"/>
    <w:rsid w:val="004E4029"/>
    <w:rsid w:val="004E47FA"/>
    <w:rsid w:val="004E4F6A"/>
    <w:rsid w:val="004E546F"/>
    <w:rsid w:val="004E59A2"/>
    <w:rsid w:val="004E6612"/>
    <w:rsid w:val="004E7346"/>
    <w:rsid w:val="004E7CA3"/>
    <w:rsid w:val="004F0337"/>
    <w:rsid w:val="004F0CBA"/>
    <w:rsid w:val="004F1498"/>
    <w:rsid w:val="004F1740"/>
    <w:rsid w:val="004F1823"/>
    <w:rsid w:val="004F1874"/>
    <w:rsid w:val="004F2220"/>
    <w:rsid w:val="004F451F"/>
    <w:rsid w:val="004F45C8"/>
    <w:rsid w:val="004F5059"/>
    <w:rsid w:val="004F568D"/>
    <w:rsid w:val="004F5C2D"/>
    <w:rsid w:val="004F5FF6"/>
    <w:rsid w:val="004F6137"/>
    <w:rsid w:val="004F69E4"/>
    <w:rsid w:val="004F7306"/>
    <w:rsid w:val="004F790A"/>
    <w:rsid w:val="005011F2"/>
    <w:rsid w:val="00501218"/>
    <w:rsid w:val="005012CC"/>
    <w:rsid w:val="00501455"/>
    <w:rsid w:val="0050172B"/>
    <w:rsid w:val="00502F3B"/>
    <w:rsid w:val="0050309A"/>
    <w:rsid w:val="0050387C"/>
    <w:rsid w:val="00503F5A"/>
    <w:rsid w:val="00504012"/>
    <w:rsid w:val="00504073"/>
    <w:rsid w:val="00504E34"/>
    <w:rsid w:val="00504E41"/>
    <w:rsid w:val="005056F7"/>
    <w:rsid w:val="005060C4"/>
    <w:rsid w:val="00506567"/>
    <w:rsid w:val="00510DAA"/>
    <w:rsid w:val="005111F0"/>
    <w:rsid w:val="00511A64"/>
    <w:rsid w:val="005121EC"/>
    <w:rsid w:val="005123ED"/>
    <w:rsid w:val="0051278E"/>
    <w:rsid w:val="005127C8"/>
    <w:rsid w:val="00513F55"/>
    <w:rsid w:val="0051511E"/>
    <w:rsid w:val="005154E0"/>
    <w:rsid w:val="005155BB"/>
    <w:rsid w:val="00515A6D"/>
    <w:rsid w:val="005164E9"/>
    <w:rsid w:val="0051659A"/>
    <w:rsid w:val="00517514"/>
    <w:rsid w:val="00517F3E"/>
    <w:rsid w:val="00517F91"/>
    <w:rsid w:val="0052028B"/>
    <w:rsid w:val="00520915"/>
    <w:rsid w:val="00520A71"/>
    <w:rsid w:val="00520DD7"/>
    <w:rsid w:val="00520E70"/>
    <w:rsid w:val="0052130F"/>
    <w:rsid w:val="00521776"/>
    <w:rsid w:val="00523490"/>
    <w:rsid w:val="00523DE6"/>
    <w:rsid w:val="00524DD8"/>
    <w:rsid w:val="00525066"/>
    <w:rsid w:val="005256FE"/>
    <w:rsid w:val="00525877"/>
    <w:rsid w:val="00525984"/>
    <w:rsid w:val="00526531"/>
    <w:rsid w:val="005276F7"/>
    <w:rsid w:val="00527E6B"/>
    <w:rsid w:val="00530795"/>
    <w:rsid w:val="00530BCD"/>
    <w:rsid w:val="00531717"/>
    <w:rsid w:val="0053249D"/>
    <w:rsid w:val="00532EDB"/>
    <w:rsid w:val="00532F19"/>
    <w:rsid w:val="00533847"/>
    <w:rsid w:val="0053386E"/>
    <w:rsid w:val="0053389A"/>
    <w:rsid w:val="00533C8C"/>
    <w:rsid w:val="00533F19"/>
    <w:rsid w:val="0053404D"/>
    <w:rsid w:val="00534374"/>
    <w:rsid w:val="00534721"/>
    <w:rsid w:val="0053476E"/>
    <w:rsid w:val="00534BE2"/>
    <w:rsid w:val="00535701"/>
    <w:rsid w:val="0053595D"/>
    <w:rsid w:val="0053626D"/>
    <w:rsid w:val="0053632A"/>
    <w:rsid w:val="00536611"/>
    <w:rsid w:val="005367EC"/>
    <w:rsid w:val="00536B28"/>
    <w:rsid w:val="00536C0B"/>
    <w:rsid w:val="00537275"/>
    <w:rsid w:val="00537349"/>
    <w:rsid w:val="00537E10"/>
    <w:rsid w:val="00540AB8"/>
    <w:rsid w:val="00540D48"/>
    <w:rsid w:val="0054193B"/>
    <w:rsid w:val="0054269F"/>
    <w:rsid w:val="00542DC7"/>
    <w:rsid w:val="005431BD"/>
    <w:rsid w:val="0054385F"/>
    <w:rsid w:val="00543B22"/>
    <w:rsid w:val="00543CCF"/>
    <w:rsid w:val="00544602"/>
    <w:rsid w:val="00544ABE"/>
    <w:rsid w:val="00544B6F"/>
    <w:rsid w:val="00544DE1"/>
    <w:rsid w:val="0054557C"/>
    <w:rsid w:val="00545727"/>
    <w:rsid w:val="00545857"/>
    <w:rsid w:val="005458D3"/>
    <w:rsid w:val="00546176"/>
    <w:rsid w:val="005466A8"/>
    <w:rsid w:val="005469D3"/>
    <w:rsid w:val="005472C3"/>
    <w:rsid w:val="00550945"/>
    <w:rsid w:val="00550A6D"/>
    <w:rsid w:val="00550B77"/>
    <w:rsid w:val="0055193A"/>
    <w:rsid w:val="00551953"/>
    <w:rsid w:val="00551A68"/>
    <w:rsid w:val="00552208"/>
    <w:rsid w:val="0055252B"/>
    <w:rsid w:val="00553225"/>
    <w:rsid w:val="0055368D"/>
    <w:rsid w:val="005539F1"/>
    <w:rsid w:val="00553A3F"/>
    <w:rsid w:val="00553AD4"/>
    <w:rsid w:val="00553BF4"/>
    <w:rsid w:val="00553CD6"/>
    <w:rsid w:val="00553D56"/>
    <w:rsid w:val="005549EB"/>
    <w:rsid w:val="00555EAD"/>
    <w:rsid w:val="005568AC"/>
    <w:rsid w:val="00556B55"/>
    <w:rsid w:val="00556C75"/>
    <w:rsid w:val="00556F81"/>
    <w:rsid w:val="005579E4"/>
    <w:rsid w:val="00557AEF"/>
    <w:rsid w:val="00560111"/>
    <w:rsid w:val="0056048C"/>
    <w:rsid w:val="00560CC5"/>
    <w:rsid w:val="00560D82"/>
    <w:rsid w:val="005611E9"/>
    <w:rsid w:val="00561319"/>
    <w:rsid w:val="005614A8"/>
    <w:rsid w:val="00561845"/>
    <w:rsid w:val="00562105"/>
    <w:rsid w:val="005623B7"/>
    <w:rsid w:val="00562521"/>
    <w:rsid w:val="00562943"/>
    <w:rsid w:val="005629AE"/>
    <w:rsid w:val="005634E6"/>
    <w:rsid w:val="00563504"/>
    <w:rsid w:val="00563F15"/>
    <w:rsid w:val="00564684"/>
    <w:rsid w:val="00564E6C"/>
    <w:rsid w:val="00565005"/>
    <w:rsid w:val="005655BA"/>
    <w:rsid w:val="00565708"/>
    <w:rsid w:val="00566B8D"/>
    <w:rsid w:val="00567B26"/>
    <w:rsid w:val="00567FAF"/>
    <w:rsid w:val="00570850"/>
    <w:rsid w:val="00570CA3"/>
    <w:rsid w:val="00571289"/>
    <w:rsid w:val="00571C67"/>
    <w:rsid w:val="00573101"/>
    <w:rsid w:val="0057421D"/>
    <w:rsid w:val="0057479A"/>
    <w:rsid w:val="00574ABD"/>
    <w:rsid w:val="00574E50"/>
    <w:rsid w:val="00574F3D"/>
    <w:rsid w:val="0057506B"/>
    <w:rsid w:val="00575469"/>
    <w:rsid w:val="005754C1"/>
    <w:rsid w:val="005758BC"/>
    <w:rsid w:val="00575A78"/>
    <w:rsid w:val="00575A7E"/>
    <w:rsid w:val="00575C59"/>
    <w:rsid w:val="0057629A"/>
    <w:rsid w:val="005763B6"/>
    <w:rsid w:val="00577261"/>
    <w:rsid w:val="005800CE"/>
    <w:rsid w:val="00580806"/>
    <w:rsid w:val="00580E3D"/>
    <w:rsid w:val="00580E87"/>
    <w:rsid w:val="00581069"/>
    <w:rsid w:val="0058142E"/>
    <w:rsid w:val="00581D73"/>
    <w:rsid w:val="0058251E"/>
    <w:rsid w:val="00582C77"/>
    <w:rsid w:val="00582DE8"/>
    <w:rsid w:val="00582EB5"/>
    <w:rsid w:val="00585640"/>
    <w:rsid w:val="00585CB6"/>
    <w:rsid w:val="005863FB"/>
    <w:rsid w:val="00586A77"/>
    <w:rsid w:val="00586E96"/>
    <w:rsid w:val="00587185"/>
    <w:rsid w:val="005877CC"/>
    <w:rsid w:val="00587CB1"/>
    <w:rsid w:val="00590FB6"/>
    <w:rsid w:val="0059179C"/>
    <w:rsid w:val="00591AC3"/>
    <w:rsid w:val="00591BBC"/>
    <w:rsid w:val="00591C3D"/>
    <w:rsid w:val="00591C6D"/>
    <w:rsid w:val="0059282E"/>
    <w:rsid w:val="00592B4F"/>
    <w:rsid w:val="00594781"/>
    <w:rsid w:val="00594D1C"/>
    <w:rsid w:val="0059539A"/>
    <w:rsid w:val="005953B3"/>
    <w:rsid w:val="005955B1"/>
    <w:rsid w:val="005968C8"/>
    <w:rsid w:val="005975A5"/>
    <w:rsid w:val="005978D7"/>
    <w:rsid w:val="005A05A0"/>
    <w:rsid w:val="005A05BC"/>
    <w:rsid w:val="005A07B5"/>
    <w:rsid w:val="005A0813"/>
    <w:rsid w:val="005A1112"/>
    <w:rsid w:val="005A12FC"/>
    <w:rsid w:val="005A13B2"/>
    <w:rsid w:val="005A169E"/>
    <w:rsid w:val="005A19C2"/>
    <w:rsid w:val="005A1B2A"/>
    <w:rsid w:val="005A2082"/>
    <w:rsid w:val="005A384A"/>
    <w:rsid w:val="005A3C75"/>
    <w:rsid w:val="005A4678"/>
    <w:rsid w:val="005A571B"/>
    <w:rsid w:val="005A59E7"/>
    <w:rsid w:val="005A5E70"/>
    <w:rsid w:val="005A5F78"/>
    <w:rsid w:val="005A6139"/>
    <w:rsid w:val="005A64FA"/>
    <w:rsid w:val="005A67B1"/>
    <w:rsid w:val="005A6A7A"/>
    <w:rsid w:val="005A6AFB"/>
    <w:rsid w:val="005A76EE"/>
    <w:rsid w:val="005B0A39"/>
    <w:rsid w:val="005B0F6E"/>
    <w:rsid w:val="005B12B8"/>
    <w:rsid w:val="005B14E9"/>
    <w:rsid w:val="005B1823"/>
    <w:rsid w:val="005B2F1B"/>
    <w:rsid w:val="005B339E"/>
    <w:rsid w:val="005B38A4"/>
    <w:rsid w:val="005B3926"/>
    <w:rsid w:val="005B3AD8"/>
    <w:rsid w:val="005B3B5A"/>
    <w:rsid w:val="005B4227"/>
    <w:rsid w:val="005B4451"/>
    <w:rsid w:val="005B44A0"/>
    <w:rsid w:val="005B4742"/>
    <w:rsid w:val="005B565B"/>
    <w:rsid w:val="005B5B98"/>
    <w:rsid w:val="005B608F"/>
    <w:rsid w:val="005B67EC"/>
    <w:rsid w:val="005B7469"/>
    <w:rsid w:val="005B78C6"/>
    <w:rsid w:val="005C0A89"/>
    <w:rsid w:val="005C0B84"/>
    <w:rsid w:val="005C14F8"/>
    <w:rsid w:val="005C213D"/>
    <w:rsid w:val="005C293F"/>
    <w:rsid w:val="005C296E"/>
    <w:rsid w:val="005C2EE2"/>
    <w:rsid w:val="005C45A1"/>
    <w:rsid w:val="005C4620"/>
    <w:rsid w:val="005C4A7E"/>
    <w:rsid w:val="005C4D1D"/>
    <w:rsid w:val="005C5009"/>
    <w:rsid w:val="005C50EA"/>
    <w:rsid w:val="005C589B"/>
    <w:rsid w:val="005C63C0"/>
    <w:rsid w:val="005C7188"/>
    <w:rsid w:val="005C738F"/>
    <w:rsid w:val="005C7948"/>
    <w:rsid w:val="005C7A00"/>
    <w:rsid w:val="005D08D9"/>
    <w:rsid w:val="005D1B2A"/>
    <w:rsid w:val="005D1F91"/>
    <w:rsid w:val="005D206B"/>
    <w:rsid w:val="005D3474"/>
    <w:rsid w:val="005D3934"/>
    <w:rsid w:val="005D4604"/>
    <w:rsid w:val="005D5776"/>
    <w:rsid w:val="005D58A3"/>
    <w:rsid w:val="005D5CA2"/>
    <w:rsid w:val="005D6F75"/>
    <w:rsid w:val="005D7E51"/>
    <w:rsid w:val="005E05E1"/>
    <w:rsid w:val="005E0702"/>
    <w:rsid w:val="005E12F8"/>
    <w:rsid w:val="005E1AE5"/>
    <w:rsid w:val="005E1B94"/>
    <w:rsid w:val="005E2471"/>
    <w:rsid w:val="005E260D"/>
    <w:rsid w:val="005E3A3E"/>
    <w:rsid w:val="005E3B39"/>
    <w:rsid w:val="005E4AB8"/>
    <w:rsid w:val="005E4AC9"/>
    <w:rsid w:val="005E57C1"/>
    <w:rsid w:val="005E6442"/>
    <w:rsid w:val="005E7659"/>
    <w:rsid w:val="005E7737"/>
    <w:rsid w:val="005E787F"/>
    <w:rsid w:val="005F083B"/>
    <w:rsid w:val="005F084E"/>
    <w:rsid w:val="005F0850"/>
    <w:rsid w:val="005F09FB"/>
    <w:rsid w:val="005F11F1"/>
    <w:rsid w:val="005F17C9"/>
    <w:rsid w:val="005F2D3B"/>
    <w:rsid w:val="005F2EA9"/>
    <w:rsid w:val="005F3FFD"/>
    <w:rsid w:val="005F4959"/>
    <w:rsid w:val="005F4E8D"/>
    <w:rsid w:val="005F60EF"/>
    <w:rsid w:val="005F74D1"/>
    <w:rsid w:val="005F79E2"/>
    <w:rsid w:val="005F7BBA"/>
    <w:rsid w:val="005F7E7A"/>
    <w:rsid w:val="005F7FBF"/>
    <w:rsid w:val="00600DD7"/>
    <w:rsid w:val="006015A6"/>
    <w:rsid w:val="0060189D"/>
    <w:rsid w:val="00601BA1"/>
    <w:rsid w:val="00601D2F"/>
    <w:rsid w:val="00601F0B"/>
    <w:rsid w:val="006021B1"/>
    <w:rsid w:val="006028BD"/>
    <w:rsid w:val="00602EC9"/>
    <w:rsid w:val="00603058"/>
    <w:rsid w:val="00604480"/>
    <w:rsid w:val="006048C1"/>
    <w:rsid w:val="00604984"/>
    <w:rsid w:val="00604F7D"/>
    <w:rsid w:val="00605E8B"/>
    <w:rsid w:val="00606997"/>
    <w:rsid w:val="00606EB5"/>
    <w:rsid w:val="00607012"/>
    <w:rsid w:val="00607013"/>
    <w:rsid w:val="006070A5"/>
    <w:rsid w:val="00607574"/>
    <w:rsid w:val="006078E5"/>
    <w:rsid w:val="00607A91"/>
    <w:rsid w:val="00607BBC"/>
    <w:rsid w:val="0061030D"/>
    <w:rsid w:val="006103D8"/>
    <w:rsid w:val="006109A2"/>
    <w:rsid w:val="00610AC4"/>
    <w:rsid w:val="00610C3E"/>
    <w:rsid w:val="00610CA9"/>
    <w:rsid w:val="0061100A"/>
    <w:rsid w:val="00611C0A"/>
    <w:rsid w:val="00612054"/>
    <w:rsid w:val="0061266D"/>
    <w:rsid w:val="006127CA"/>
    <w:rsid w:val="00612AFF"/>
    <w:rsid w:val="006130B7"/>
    <w:rsid w:val="00613715"/>
    <w:rsid w:val="00614382"/>
    <w:rsid w:val="0061555B"/>
    <w:rsid w:val="00615B16"/>
    <w:rsid w:val="00616229"/>
    <w:rsid w:val="00616E2B"/>
    <w:rsid w:val="00617754"/>
    <w:rsid w:val="006179D9"/>
    <w:rsid w:val="0062063C"/>
    <w:rsid w:val="00620B16"/>
    <w:rsid w:val="00621216"/>
    <w:rsid w:val="00621471"/>
    <w:rsid w:val="00621F91"/>
    <w:rsid w:val="00622249"/>
    <w:rsid w:val="00622776"/>
    <w:rsid w:val="00622B56"/>
    <w:rsid w:val="00622C26"/>
    <w:rsid w:val="00622CFB"/>
    <w:rsid w:val="00623829"/>
    <w:rsid w:val="00623BBA"/>
    <w:rsid w:val="00625128"/>
    <w:rsid w:val="006256BF"/>
    <w:rsid w:val="00625860"/>
    <w:rsid w:val="0062586B"/>
    <w:rsid w:val="006258F7"/>
    <w:rsid w:val="00625ED1"/>
    <w:rsid w:val="0062707F"/>
    <w:rsid w:val="006275CA"/>
    <w:rsid w:val="006276C4"/>
    <w:rsid w:val="00627720"/>
    <w:rsid w:val="00627737"/>
    <w:rsid w:val="0063062B"/>
    <w:rsid w:val="00630BCF"/>
    <w:rsid w:val="00631735"/>
    <w:rsid w:val="006318D6"/>
    <w:rsid w:val="00632061"/>
    <w:rsid w:val="0063224A"/>
    <w:rsid w:val="0063252D"/>
    <w:rsid w:val="00632594"/>
    <w:rsid w:val="00632CE6"/>
    <w:rsid w:val="00632F72"/>
    <w:rsid w:val="00633301"/>
    <w:rsid w:val="00633A99"/>
    <w:rsid w:val="00633C55"/>
    <w:rsid w:val="00634012"/>
    <w:rsid w:val="0063415D"/>
    <w:rsid w:val="00634507"/>
    <w:rsid w:val="00634603"/>
    <w:rsid w:val="00634719"/>
    <w:rsid w:val="0063496D"/>
    <w:rsid w:val="006356BA"/>
    <w:rsid w:val="0063600A"/>
    <w:rsid w:val="00636078"/>
    <w:rsid w:val="006361DF"/>
    <w:rsid w:val="0063684F"/>
    <w:rsid w:val="00636965"/>
    <w:rsid w:val="00636B0A"/>
    <w:rsid w:val="00636B5C"/>
    <w:rsid w:val="00637547"/>
    <w:rsid w:val="00637D5C"/>
    <w:rsid w:val="00637E26"/>
    <w:rsid w:val="00642BA3"/>
    <w:rsid w:val="00642E46"/>
    <w:rsid w:val="00642F1D"/>
    <w:rsid w:val="00643400"/>
    <w:rsid w:val="006439F4"/>
    <w:rsid w:val="00643C30"/>
    <w:rsid w:val="00643FEC"/>
    <w:rsid w:val="0064440B"/>
    <w:rsid w:val="00644B2E"/>
    <w:rsid w:val="00644C8C"/>
    <w:rsid w:val="00645294"/>
    <w:rsid w:val="00645315"/>
    <w:rsid w:val="00645411"/>
    <w:rsid w:val="00645968"/>
    <w:rsid w:val="00646066"/>
    <w:rsid w:val="00646154"/>
    <w:rsid w:val="0064730C"/>
    <w:rsid w:val="0064778B"/>
    <w:rsid w:val="00647C93"/>
    <w:rsid w:val="00647E4E"/>
    <w:rsid w:val="00650C3E"/>
    <w:rsid w:val="006514C2"/>
    <w:rsid w:val="00651AB7"/>
    <w:rsid w:val="00652028"/>
    <w:rsid w:val="0065290D"/>
    <w:rsid w:val="00652AA5"/>
    <w:rsid w:val="00652E63"/>
    <w:rsid w:val="006530A6"/>
    <w:rsid w:val="00653660"/>
    <w:rsid w:val="00653AAD"/>
    <w:rsid w:val="00654118"/>
    <w:rsid w:val="0065469D"/>
    <w:rsid w:val="006546DE"/>
    <w:rsid w:val="006549C8"/>
    <w:rsid w:val="00654CEE"/>
    <w:rsid w:val="0065669A"/>
    <w:rsid w:val="006569B2"/>
    <w:rsid w:val="00656AB2"/>
    <w:rsid w:val="00656CEE"/>
    <w:rsid w:val="00656F27"/>
    <w:rsid w:val="006570EB"/>
    <w:rsid w:val="00660236"/>
    <w:rsid w:val="006608BD"/>
    <w:rsid w:val="006608F4"/>
    <w:rsid w:val="00660B1F"/>
    <w:rsid w:val="0066177B"/>
    <w:rsid w:val="00661D3C"/>
    <w:rsid w:val="00662BD6"/>
    <w:rsid w:val="006631D4"/>
    <w:rsid w:val="00663415"/>
    <w:rsid w:val="00663DD1"/>
    <w:rsid w:val="00664246"/>
    <w:rsid w:val="006643D3"/>
    <w:rsid w:val="006649E2"/>
    <w:rsid w:val="00664FE2"/>
    <w:rsid w:val="00665CA3"/>
    <w:rsid w:val="00666039"/>
    <w:rsid w:val="0066625D"/>
    <w:rsid w:val="00667FB9"/>
    <w:rsid w:val="0067054F"/>
    <w:rsid w:val="006712CB"/>
    <w:rsid w:val="006715CA"/>
    <w:rsid w:val="006715FB"/>
    <w:rsid w:val="00671ECF"/>
    <w:rsid w:val="0067202D"/>
    <w:rsid w:val="006721A5"/>
    <w:rsid w:val="00672BA2"/>
    <w:rsid w:val="00672CD1"/>
    <w:rsid w:val="00672EC7"/>
    <w:rsid w:val="0067327E"/>
    <w:rsid w:val="00673341"/>
    <w:rsid w:val="006736D0"/>
    <w:rsid w:val="00674055"/>
    <w:rsid w:val="00674804"/>
    <w:rsid w:val="006748B1"/>
    <w:rsid w:val="00675412"/>
    <w:rsid w:val="00675B41"/>
    <w:rsid w:val="00675F36"/>
    <w:rsid w:val="00676A81"/>
    <w:rsid w:val="00677669"/>
    <w:rsid w:val="00677CDD"/>
    <w:rsid w:val="00677D36"/>
    <w:rsid w:val="00677DFE"/>
    <w:rsid w:val="00680620"/>
    <w:rsid w:val="00680AE3"/>
    <w:rsid w:val="00681C82"/>
    <w:rsid w:val="00681CCB"/>
    <w:rsid w:val="0068235B"/>
    <w:rsid w:val="00682617"/>
    <w:rsid w:val="00682724"/>
    <w:rsid w:val="00682A2D"/>
    <w:rsid w:val="0068324C"/>
    <w:rsid w:val="006832DB"/>
    <w:rsid w:val="006833F2"/>
    <w:rsid w:val="006840CD"/>
    <w:rsid w:val="00684712"/>
    <w:rsid w:val="0068481F"/>
    <w:rsid w:val="00685A39"/>
    <w:rsid w:val="00685B08"/>
    <w:rsid w:val="006862B0"/>
    <w:rsid w:val="00686617"/>
    <w:rsid w:val="00686890"/>
    <w:rsid w:val="00686FE6"/>
    <w:rsid w:val="00687C87"/>
    <w:rsid w:val="006900FC"/>
    <w:rsid w:val="006901D5"/>
    <w:rsid w:val="006903C6"/>
    <w:rsid w:val="00690B38"/>
    <w:rsid w:val="0069143C"/>
    <w:rsid w:val="006914B5"/>
    <w:rsid w:val="00691678"/>
    <w:rsid w:val="006916EF"/>
    <w:rsid w:val="00691A24"/>
    <w:rsid w:val="00691B24"/>
    <w:rsid w:val="00691F6F"/>
    <w:rsid w:val="00692973"/>
    <w:rsid w:val="00692A82"/>
    <w:rsid w:val="00692CA4"/>
    <w:rsid w:val="00692E4C"/>
    <w:rsid w:val="0069374C"/>
    <w:rsid w:val="00693BE7"/>
    <w:rsid w:val="00694868"/>
    <w:rsid w:val="006950C2"/>
    <w:rsid w:val="0069635E"/>
    <w:rsid w:val="0069658E"/>
    <w:rsid w:val="006970AB"/>
    <w:rsid w:val="00697182"/>
    <w:rsid w:val="006A07CE"/>
    <w:rsid w:val="006A07F6"/>
    <w:rsid w:val="006A0A26"/>
    <w:rsid w:val="006A0F11"/>
    <w:rsid w:val="006A1492"/>
    <w:rsid w:val="006A19E9"/>
    <w:rsid w:val="006A22D7"/>
    <w:rsid w:val="006A2415"/>
    <w:rsid w:val="006A3892"/>
    <w:rsid w:val="006A3C12"/>
    <w:rsid w:val="006A4415"/>
    <w:rsid w:val="006A4729"/>
    <w:rsid w:val="006A48E1"/>
    <w:rsid w:val="006A4E40"/>
    <w:rsid w:val="006A5222"/>
    <w:rsid w:val="006A60B2"/>
    <w:rsid w:val="006A6AB2"/>
    <w:rsid w:val="006A6FA6"/>
    <w:rsid w:val="006A74CC"/>
    <w:rsid w:val="006A74E7"/>
    <w:rsid w:val="006A7948"/>
    <w:rsid w:val="006A7B82"/>
    <w:rsid w:val="006B027D"/>
    <w:rsid w:val="006B093F"/>
    <w:rsid w:val="006B0EF4"/>
    <w:rsid w:val="006B17F0"/>
    <w:rsid w:val="006B1C03"/>
    <w:rsid w:val="006B26C9"/>
    <w:rsid w:val="006B3B8E"/>
    <w:rsid w:val="006B3BE3"/>
    <w:rsid w:val="006B3DE1"/>
    <w:rsid w:val="006B3FDB"/>
    <w:rsid w:val="006B4028"/>
    <w:rsid w:val="006B57A0"/>
    <w:rsid w:val="006B5831"/>
    <w:rsid w:val="006B64A6"/>
    <w:rsid w:val="006B6E00"/>
    <w:rsid w:val="006B7267"/>
    <w:rsid w:val="006C0640"/>
    <w:rsid w:val="006C06F3"/>
    <w:rsid w:val="006C1085"/>
    <w:rsid w:val="006C1AE2"/>
    <w:rsid w:val="006C28A7"/>
    <w:rsid w:val="006C2906"/>
    <w:rsid w:val="006C2B98"/>
    <w:rsid w:val="006C3034"/>
    <w:rsid w:val="006C36BE"/>
    <w:rsid w:val="006C3D8B"/>
    <w:rsid w:val="006C4709"/>
    <w:rsid w:val="006C4803"/>
    <w:rsid w:val="006C48F7"/>
    <w:rsid w:val="006C4934"/>
    <w:rsid w:val="006C59A6"/>
    <w:rsid w:val="006C5D5B"/>
    <w:rsid w:val="006C5EAC"/>
    <w:rsid w:val="006C6EF6"/>
    <w:rsid w:val="006C7297"/>
    <w:rsid w:val="006C7F4E"/>
    <w:rsid w:val="006D1ABB"/>
    <w:rsid w:val="006D1BE0"/>
    <w:rsid w:val="006D1DB3"/>
    <w:rsid w:val="006D1EDE"/>
    <w:rsid w:val="006D2851"/>
    <w:rsid w:val="006D2C3F"/>
    <w:rsid w:val="006D30D1"/>
    <w:rsid w:val="006D3727"/>
    <w:rsid w:val="006D38E8"/>
    <w:rsid w:val="006D3992"/>
    <w:rsid w:val="006D3C1A"/>
    <w:rsid w:val="006D3D0D"/>
    <w:rsid w:val="006D491F"/>
    <w:rsid w:val="006D4F0B"/>
    <w:rsid w:val="006D5B3D"/>
    <w:rsid w:val="006D5D85"/>
    <w:rsid w:val="006D6CBA"/>
    <w:rsid w:val="006D75C9"/>
    <w:rsid w:val="006D7ADD"/>
    <w:rsid w:val="006E0203"/>
    <w:rsid w:val="006E1561"/>
    <w:rsid w:val="006E1BAA"/>
    <w:rsid w:val="006E211C"/>
    <w:rsid w:val="006E2775"/>
    <w:rsid w:val="006E2C8A"/>
    <w:rsid w:val="006E2E60"/>
    <w:rsid w:val="006E3CFC"/>
    <w:rsid w:val="006E3DF9"/>
    <w:rsid w:val="006E3E70"/>
    <w:rsid w:val="006E46C2"/>
    <w:rsid w:val="006E5378"/>
    <w:rsid w:val="006E5520"/>
    <w:rsid w:val="006E5DB7"/>
    <w:rsid w:val="006E5EAE"/>
    <w:rsid w:val="006E6217"/>
    <w:rsid w:val="006E6476"/>
    <w:rsid w:val="006E677F"/>
    <w:rsid w:val="006E69B6"/>
    <w:rsid w:val="006E6C84"/>
    <w:rsid w:val="006E6F67"/>
    <w:rsid w:val="006E7093"/>
    <w:rsid w:val="006E7208"/>
    <w:rsid w:val="006E747B"/>
    <w:rsid w:val="006E748B"/>
    <w:rsid w:val="006F02B5"/>
    <w:rsid w:val="006F0AE5"/>
    <w:rsid w:val="006F1808"/>
    <w:rsid w:val="006F2235"/>
    <w:rsid w:val="006F24C5"/>
    <w:rsid w:val="006F31E2"/>
    <w:rsid w:val="006F36B9"/>
    <w:rsid w:val="006F41A1"/>
    <w:rsid w:val="006F41A3"/>
    <w:rsid w:val="006F46F1"/>
    <w:rsid w:val="006F48E2"/>
    <w:rsid w:val="006F4D8B"/>
    <w:rsid w:val="006F4E1A"/>
    <w:rsid w:val="006F550A"/>
    <w:rsid w:val="006F5686"/>
    <w:rsid w:val="006F59B7"/>
    <w:rsid w:val="006F5A62"/>
    <w:rsid w:val="006F61FB"/>
    <w:rsid w:val="006F70EF"/>
    <w:rsid w:val="006F71E3"/>
    <w:rsid w:val="006F76A2"/>
    <w:rsid w:val="006F7851"/>
    <w:rsid w:val="006F7DD3"/>
    <w:rsid w:val="00700A7B"/>
    <w:rsid w:val="00700BCA"/>
    <w:rsid w:val="00700E78"/>
    <w:rsid w:val="0070160A"/>
    <w:rsid w:val="00701EF0"/>
    <w:rsid w:val="00702187"/>
    <w:rsid w:val="007027D7"/>
    <w:rsid w:val="00702CEE"/>
    <w:rsid w:val="00702E68"/>
    <w:rsid w:val="007030DB"/>
    <w:rsid w:val="00703246"/>
    <w:rsid w:val="00703493"/>
    <w:rsid w:val="0070359E"/>
    <w:rsid w:val="007036E7"/>
    <w:rsid w:val="00703B98"/>
    <w:rsid w:val="00703BE1"/>
    <w:rsid w:val="00703CB7"/>
    <w:rsid w:val="00703E97"/>
    <w:rsid w:val="00704640"/>
    <w:rsid w:val="00704F8D"/>
    <w:rsid w:val="00705484"/>
    <w:rsid w:val="007055CE"/>
    <w:rsid w:val="00705AE6"/>
    <w:rsid w:val="00706482"/>
    <w:rsid w:val="00706A9C"/>
    <w:rsid w:val="007070BF"/>
    <w:rsid w:val="007079E9"/>
    <w:rsid w:val="00707A5E"/>
    <w:rsid w:val="00707C1E"/>
    <w:rsid w:val="00710227"/>
    <w:rsid w:val="00710968"/>
    <w:rsid w:val="00711151"/>
    <w:rsid w:val="0071179E"/>
    <w:rsid w:val="00711CC1"/>
    <w:rsid w:val="00712646"/>
    <w:rsid w:val="00712A5D"/>
    <w:rsid w:val="0071449E"/>
    <w:rsid w:val="00714998"/>
    <w:rsid w:val="00714C4E"/>
    <w:rsid w:val="0071512B"/>
    <w:rsid w:val="0071597C"/>
    <w:rsid w:val="00716A39"/>
    <w:rsid w:val="00716E09"/>
    <w:rsid w:val="00717067"/>
    <w:rsid w:val="00717583"/>
    <w:rsid w:val="00717B0C"/>
    <w:rsid w:val="00720B64"/>
    <w:rsid w:val="00720CDA"/>
    <w:rsid w:val="00721027"/>
    <w:rsid w:val="00721294"/>
    <w:rsid w:val="00721452"/>
    <w:rsid w:val="00722548"/>
    <w:rsid w:val="007228AB"/>
    <w:rsid w:val="007229F7"/>
    <w:rsid w:val="00722AF4"/>
    <w:rsid w:val="00722C68"/>
    <w:rsid w:val="00722F7E"/>
    <w:rsid w:val="00723345"/>
    <w:rsid w:val="00723481"/>
    <w:rsid w:val="0072386D"/>
    <w:rsid w:val="00723946"/>
    <w:rsid w:val="00724496"/>
    <w:rsid w:val="007249B4"/>
    <w:rsid w:val="007249FA"/>
    <w:rsid w:val="00724C27"/>
    <w:rsid w:val="00725656"/>
    <w:rsid w:val="00726214"/>
    <w:rsid w:val="00726646"/>
    <w:rsid w:val="00726C17"/>
    <w:rsid w:val="00726CD4"/>
    <w:rsid w:val="0072737B"/>
    <w:rsid w:val="0072756A"/>
    <w:rsid w:val="0072767E"/>
    <w:rsid w:val="00727B1F"/>
    <w:rsid w:val="00727B9F"/>
    <w:rsid w:val="00730340"/>
    <w:rsid w:val="00730569"/>
    <w:rsid w:val="00730AEE"/>
    <w:rsid w:val="00730F5E"/>
    <w:rsid w:val="00731081"/>
    <w:rsid w:val="007312F1"/>
    <w:rsid w:val="00731460"/>
    <w:rsid w:val="00731B98"/>
    <w:rsid w:val="007321E3"/>
    <w:rsid w:val="00732E0A"/>
    <w:rsid w:val="00733623"/>
    <w:rsid w:val="0073378F"/>
    <w:rsid w:val="007342DD"/>
    <w:rsid w:val="0073514F"/>
    <w:rsid w:val="0073523B"/>
    <w:rsid w:val="00735242"/>
    <w:rsid w:val="00735DF1"/>
    <w:rsid w:val="007366B1"/>
    <w:rsid w:val="00736913"/>
    <w:rsid w:val="00736F80"/>
    <w:rsid w:val="00737BB0"/>
    <w:rsid w:val="007403B6"/>
    <w:rsid w:val="0074092E"/>
    <w:rsid w:val="0074110B"/>
    <w:rsid w:val="007411AD"/>
    <w:rsid w:val="00741687"/>
    <w:rsid w:val="00741DD4"/>
    <w:rsid w:val="00743215"/>
    <w:rsid w:val="00744047"/>
    <w:rsid w:val="007446CE"/>
    <w:rsid w:val="007449E1"/>
    <w:rsid w:val="00744B35"/>
    <w:rsid w:val="007451B2"/>
    <w:rsid w:val="00745595"/>
    <w:rsid w:val="007457B8"/>
    <w:rsid w:val="0074613E"/>
    <w:rsid w:val="00746DE4"/>
    <w:rsid w:val="007475B6"/>
    <w:rsid w:val="00750331"/>
    <w:rsid w:val="00750690"/>
    <w:rsid w:val="00750C27"/>
    <w:rsid w:val="007513B0"/>
    <w:rsid w:val="007522F9"/>
    <w:rsid w:val="00752CF7"/>
    <w:rsid w:val="00753511"/>
    <w:rsid w:val="007539E7"/>
    <w:rsid w:val="00754716"/>
    <w:rsid w:val="0075471C"/>
    <w:rsid w:val="007555DE"/>
    <w:rsid w:val="00755CBB"/>
    <w:rsid w:val="00755CC9"/>
    <w:rsid w:val="00756136"/>
    <w:rsid w:val="007566CA"/>
    <w:rsid w:val="007569EF"/>
    <w:rsid w:val="00756B2C"/>
    <w:rsid w:val="007572B0"/>
    <w:rsid w:val="007600F2"/>
    <w:rsid w:val="00760EE5"/>
    <w:rsid w:val="00761850"/>
    <w:rsid w:val="007623AA"/>
    <w:rsid w:val="00762ABD"/>
    <w:rsid w:val="00762BE3"/>
    <w:rsid w:val="00762CF6"/>
    <w:rsid w:val="00762EDC"/>
    <w:rsid w:val="0076340C"/>
    <w:rsid w:val="00763BDD"/>
    <w:rsid w:val="00764712"/>
    <w:rsid w:val="0076532A"/>
    <w:rsid w:val="007658FF"/>
    <w:rsid w:val="007662FC"/>
    <w:rsid w:val="00766C18"/>
    <w:rsid w:val="00766F82"/>
    <w:rsid w:val="007674D1"/>
    <w:rsid w:val="007675B0"/>
    <w:rsid w:val="00767A98"/>
    <w:rsid w:val="00770041"/>
    <w:rsid w:val="00770A6E"/>
    <w:rsid w:val="00770F7C"/>
    <w:rsid w:val="007711B1"/>
    <w:rsid w:val="007711DD"/>
    <w:rsid w:val="0077120A"/>
    <w:rsid w:val="00771596"/>
    <w:rsid w:val="00771610"/>
    <w:rsid w:val="00771D57"/>
    <w:rsid w:val="00771DA8"/>
    <w:rsid w:val="00773535"/>
    <w:rsid w:val="007736E4"/>
    <w:rsid w:val="00773BB5"/>
    <w:rsid w:val="00773E3F"/>
    <w:rsid w:val="00773F70"/>
    <w:rsid w:val="0077413A"/>
    <w:rsid w:val="00774550"/>
    <w:rsid w:val="00774819"/>
    <w:rsid w:val="00774ED9"/>
    <w:rsid w:val="007753D3"/>
    <w:rsid w:val="007754F4"/>
    <w:rsid w:val="00776355"/>
    <w:rsid w:val="00776E0E"/>
    <w:rsid w:val="00776F9A"/>
    <w:rsid w:val="007771C5"/>
    <w:rsid w:val="007773C1"/>
    <w:rsid w:val="0077743A"/>
    <w:rsid w:val="00777A2A"/>
    <w:rsid w:val="00777CFA"/>
    <w:rsid w:val="00777EE9"/>
    <w:rsid w:val="0078032D"/>
    <w:rsid w:val="00780367"/>
    <w:rsid w:val="007805CD"/>
    <w:rsid w:val="007807E9"/>
    <w:rsid w:val="00780846"/>
    <w:rsid w:val="00780A90"/>
    <w:rsid w:val="00781185"/>
    <w:rsid w:val="007811D0"/>
    <w:rsid w:val="00781FE8"/>
    <w:rsid w:val="0078227C"/>
    <w:rsid w:val="007829F9"/>
    <w:rsid w:val="00782F3F"/>
    <w:rsid w:val="007839BB"/>
    <w:rsid w:val="00784D59"/>
    <w:rsid w:val="00785387"/>
    <w:rsid w:val="0078696C"/>
    <w:rsid w:val="00786B15"/>
    <w:rsid w:val="00787030"/>
    <w:rsid w:val="0078749E"/>
    <w:rsid w:val="007875E8"/>
    <w:rsid w:val="0078778F"/>
    <w:rsid w:val="00790561"/>
    <w:rsid w:val="007905BE"/>
    <w:rsid w:val="00790D25"/>
    <w:rsid w:val="007911B8"/>
    <w:rsid w:val="0079144E"/>
    <w:rsid w:val="00791C33"/>
    <w:rsid w:val="00792CB2"/>
    <w:rsid w:val="00793056"/>
    <w:rsid w:val="007932B0"/>
    <w:rsid w:val="00793AAF"/>
    <w:rsid w:val="00793C76"/>
    <w:rsid w:val="00793F68"/>
    <w:rsid w:val="0079419C"/>
    <w:rsid w:val="00794766"/>
    <w:rsid w:val="00794DFC"/>
    <w:rsid w:val="00794E58"/>
    <w:rsid w:val="007953E8"/>
    <w:rsid w:val="007954E1"/>
    <w:rsid w:val="00795A79"/>
    <w:rsid w:val="00795B79"/>
    <w:rsid w:val="00795E89"/>
    <w:rsid w:val="00796A8B"/>
    <w:rsid w:val="0079780B"/>
    <w:rsid w:val="00797BE3"/>
    <w:rsid w:val="00797CC3"/>
    <w:rsid w:val="007A0747"/>
    <w:rsid w:val="007A07F8"/>
    <w:rsid w:val="007A10A6"/>
    <w:rsid w:val="007A1479"/>
    <w:rsid w:val="007A1606"/>
    <w:rsid w:val="007A1609"/>
    <w:rsid w:val="007A24BE"/>
    <w:rsid w:val="007A29D7"/>
    <w:rsid w:val="007A2B1E"/>
    <w:rsid w:val="007A2D7F"/>
    <w:rsid w:val="007A3011"/>
    <w:rsid w:val="007A3656"/>
    <w:rsid w:val="007A39FA"/>
    <w:rsid w:val="007A400F"/>
    <w:rsid w:val="007A4AE6"/>
    <w:rsid w:val="007B02E5"/>
    <w:rsid w:val="007B055B"/>
    <w:rsid w:val="007B05F5"/>
    <w:rsid w:val="007B07CB"/>
    <w:rsid w:val="007B0874"/>
    <w:rsid w:val="007B0A66"/>
    <w:rsid w:val="007B1DE4"/>
    <w:rsid w:val="007B2511"/>
    <w:rsid w:val="007B27A2"/>
    <w:rsid w:val="007B3ABC"/>
    <w:rsid w:val="007B3E98"/>
    <w:rsid w:val="007B44FE"/>
    <w:rsid w:val="007B4DF4"/>
    <w:rsid w:val="007B5516"/>
    <w:rsid w:val="007B5532"/>
    <w:rsid w:val="007B56AF"/>
    <w:rsid w:val="007B593C"/>
    <w:rsid w:val="007B68EC"/>
    <w:rsid w:val="007B691E"/>
    <w:rsid w:val="007B6B6A"/>
    <w:rsid w:val="007B6EFD"/>
    <w:rsid w:val="007C09D6"/>
    <w:rsid w:val="007C0BA1"/>
    <w:rsid w:val="007C118D"/>
    <w:rsid w:val="007C251E"/>
    <w:rsid w:val="007C38F1"/>
    <w:rsid w:val="007C3960"/>
    <w:rsid w:val="007C4285"/>
    <w:rsid w:val="007C458F"/>
    <w:rsid w:val="007C53D4"/>
    <w:rsid w:val="007C5425"/>
    <w:rsid w:val="007C547F"/>
    <w:rsid w:val="007C5AA5"/>
    <w:rsid w:val="007C5DBC"/>
    <w:rsid w:val="007C5E92"/>
    <w:rsid w:val="007C673A"/>
    <w:rsid w:val="007C683C"/>
    <w:rsid w:val="007C72EC"/>
    <w:rsid w:val="007C7737"/>
    <w:rsid w:val="007C7B63"/>
    <w:rsid w:val="007C7CD2"/>
    <w:rsid w:val="007D0CE5"/>
    <w:rsid w:val="007D0FD8"/>
    <w:rsid w:val="007D1417"/>
    <w:rsid w:val="007D17E3"/>
    <w:rsid w:val="007D19D4"/>
    <w:rsid w:val="007D1B59"/>
    <w:rsid w:val="007D2188"/>
    <w:rsid w:val="007D319C"/>
    <w:rsid w:val="007D32BF"/>
    <w:rsid w:val="007D38FB"/>
    <w:rsid w:val="007D438F"/>
    <w:rsid w:val="007D4457"/>
    <w:rsid w:val="007D468E"/>
    <w:rsid w:val="007D4FDF"/>
    <w:rsid w:val="007D5658"/>
    <w:rsid w:val="007D56DC"/>
    <w:rsid w:val="007D5708"/>
    <w:rsid w:val="007D5905"/>
    <w:rsid w:val="007D5F49"/>
    <w:rsid w:val="007D6848"/>
    <w:rsid w:val="007D68F9"/>
    <w:rsid w:val="007D690A"/>
    <w:rsid w:val="007D710A"/>
    <w:rsid w:val="007D73A9"/>
    <w:rsid w:val="007D76D6"/>
    <w:rsid w:val="007D7B17"/>
    <w:rsid w:val="007D7D81"/>
    <w:rsid w:val="007E0078"/>
    <w:rsid w:val="007E08F5"/>
    <w:rsid w:val="007E2044"/>
    <w:rsid w:val="007E2148"/>
    <w:rsid w:val="007E5474"/>
    <w:rsid w:val="007E5B42"/>
    <w:rsid w:val="007E5E5A"/>
    <w:rsid w:val="007E6B56"/>
    <w:rsid w:val="007E6EE1"/>
    <w:rsid w:val="007E733C"/>
    <w:rsid w:val="007F00CA"/>
    <w:rsid w:val="007F04C5"/>
    <w:rsid w:val="007F09C1"/>
    <w:rsid w:val="007F0EFA"/>
    <w:rsid w:val="007F12D0"/>
    <w:rsid w:val="007F15CA"/>
    <w:rsid w:val="007F1B36"/>
    <w:rsid w:val="007F2333"/>
    <w:rsid w:val="007F31F3"/>
    <w:rsid w:val="007F385A"/>
    <w:rsid w:val="007F41AB"/>
    <w:rsid w:val="007F44C7"/>
    <w:rsid w:val="007F4C3D"/>
    <w:rsid w:val="007F56C7"/>
    <w:rsid w:val="007F5FC6"/>
    <w:rsid w:val="007F63A8"/>
    <w:rsid w:val="007F7313"/>
    <w:rsid w:val="007F738B"/>
    <w:rsid w:val="007F79E5"/>
    <w:rsid w:val="007F7CB8"/>
    <w:rsid w:val="00800659"/>
    <w:rsid w:val="00801D3A"/>
    <w:rsid w:val="0080251F"/>
    <w:rsid w:val="00803741"/>
    <w:rsid w:val="00803755"/>
    <w:rsid w:val="0080375D"/>
    <w:rsid w:val="00804737"/>
    <w:rsid w:val="00804DE7"/>
    <w:rsid w:val="00804E76"/>
    <w:rsid w:val="00805FDA"/>
    <w:rsid w:val="00806245"/>
    <w:rsid w:val="008063F1"/>
    <w:rsid w:val="00806AEB"/>
    <w:rsid w:val="00807CD3"/>
    <w:rsid w:val="00811397"/>
    <w:rsid w:val="008122A7"/>
    <w:rsid w:val="008125A0"/>
    <w:rsid w:val="00813ED8"/>
    <w:rsid w:val="00813FA5"/>
    <w:rsid w:val="00814132"/>
    <w:rsid w:val="00815AE5"/>
    <w:rsid w:val="00815E64"/>
    <w:rsid w:val="00815EF0"/>
    <w:rsid w:val="008164E0"/>
    <w:rsid w:val="00817191"/>
    <w:rsid w:val="0081734E"/>
    <w:rsid w:val="008173E8"/>
    <w:rsid w:val="00817BBF"/>
    <w:rsid w:val="00817EEF"/>
    <w:rsid w:val="008200DA"/>
    <w:rsid w:val="008203DA"/>
    <w:rsid w:val="008216DE"/>
    <w:rsid w:val="0082188F"/>
    <w:rsid w:val="00822FDF"/>
    <w:rsid w:val="0082390F"/>
    <w:rsid w:val="00823940"/>
    <w:rsid w:val="00823C61"/>
    <w:rsid w:val="00823CA0"/>
    <w:rsid w:val="00823E8B"/>
    <w:rsid w:val="0082451D"/>
    <w:rsid w:val="008246F1"/>
    <w:rsid w:val="00824C2C"/>
    <w:rsid w:val="008254AD"/>
    <w:rsid w:val="008260D9"/>
    <w:rsid w:val="00826878"/>
    <w:rsid w:val="00826B09"/>
    <w:rsid w:val="008273AB"/>
    <w:rsid w:val="008302E7"/>
    <w:rsid w:val="00830B88"/>
    <w:rsid w:val="008325C4"/>
    <w:rsid w:val="00832F66"/>
    <w:rsid w:val="0083370E"/>
    <w:rsid w:val="00833DC8"/>
    <w:rsid w:val="008348C9"/>
    <w:rsid w:val="00835EF2"/>
    <w:rsid w:val="0083629B"/>
    <w:rsid w:val="00836419"/>
    <w:rsid w:val="008368A8"/>
    <w:rsid w:val="00836C0A"/>
    <w:rsid w:val="00836CE6"/>
    <w:rsid w:val="008371BD"/>
    <w:rsid w:val="00837250"/>
    <w:rsid w:val="00840A58"/>
    <w:rsid w:val="00841039"/>
    <w:rsid w:val="00841408"/>
    <w:rsid w:val="0084156F"/>
    <w:rsid w:val="00841895"/>
    <w:rsid w:val="008431C7"/>
    <w:rsid w:val="008434F5"/>
    <w:rsid w:val="008435FA"/>
    <w:rsid w:val="008440AA"/>
    <w:rsid w:val="00844856"/>
    <w:rsid w:val="00844D0B"/>
    <w:rsid w:val="0084515F"/>
    <w:rsid w:val="00845C56"/>
    <w:rsid w:val="0084663E"/>
    <w:rsid w:val="00846DF5"/>
    <w:rsid w:val="00846F07"/>
    <w:rsid w:val="008475DC"/>
    <w:rsid w:val="00847952"/>
    <w:rsid w:val="008500D4"/>
    <w:rsid w:val="00850C15"/>
    <w:rsid w:val="00850F46"/>
    <w:rsid w:val="00851857"/>
    <w:rsid w:val="00851E2A"/>
    <w:rsid w:val="00852084"/>
    <w:rsid w:val="00852319"/>
    <w:rsid w:val="008527E1"/>
    <w:rsid w:val="00852913"/>
    <w:rsid w:val="00852C6E"/>
    <w:rsid w:val="00852C77"/>
    <w:rsid w:val="00852DFE"/>
    <w:rsid w:val="008530BA"/>
    <w:rsid w:val="008536E3"/>
    <w:rsid w:val="00853AD2"/>
    <w:rsid w:val="00853EA3"/>
    <w:rsid w:val="00854AB4"/>
    <w:rsid w:val="00855227"/>
    <w:rsid w:val="00855595"/>
    <w:rsid w:val="00856E2D"/>
    <w:rsid w:val="0085710D"/>
    <w:rsid w:val="00857C87"/>
    <w:rsid w:val="00857F75"/>
    <w:rsid w:val="00861D4E"/>
    <w:rsid w:val="00861D77"/>
    <w:rsid w:val="0086249E"/>
    <w:rsid w:val="00862E4C"/>
    <w:rsid w:val="00862E6C"/>
    <w:rsid w:val="00862EA3"/>
    <w:rsid w:val="00862F8C"/>
    <w:rsid w:val="00863BD6"/>
    <w:rsid w:val="00864458"/>
    <w:rsid w:val="00864C9C"/>
    <w:rsid w:val="00865231"/>
    <w:rsid w:val="00865525"/>
    <w:rsid w:val="00865DC1"/>
    <w:rsid w:val="00865E7C"/>
    <w:rsid w:val="00866191"/>
    <w:rsid w:val="008663FA"/>
    <w:rsid w:val="0086654E"/>
    <w:rsid w:val="0086676A"/>
    <w:rsid w:val="00866CAD"/>
    <w:rsid w:val="00867567"/>
    <w:rsid w:val="008679DC"/>
    <w:rsid w:val="00870145"/>
    <w:rsid w:val="00870FD3"/>
    <w:rsid w:val="008716A8"/>
    <w:rsid w:val="00871E49"/>
    <w:rsid w:val="00872D2E"/>
    <w:rsid w:val="0087350D"/>
    <w:rsid w:val="0087361D"/>
    <w:rsid w:val="00873621"/>
    <w:rsid w:val="00873D2F"/>
    <w:rsid w:val="0087411F"/>
    <w:rsid w:val="00874402"/>
    <w:rsid w:val="00874533"/>
    <w:rsid w:val="00875E9D"/>
    <w:rsid w:val="00875FBE"/>
    <w:rsid w:val="008765B5"/>
    <w:rsid w:val="00877426"/>
    <w:rsid w:val="0087769E"/>
    <w:rsid w:val="00877908"/>
    <w:rsid w:val="00881457"/>
    <w:rsid w:val="00881F0F"/>
    <w:rsid w:val="0088294C"/>
    <w:rsid w:val="00882DED"/>
    <w:rsid w:val="00883615"/>
    <w:rsid w:val="008838E6"/>
    <w:rsid w:val="00883B4B"/>
    <w:rsid w:val="00883C87"/>
    <w:rsid w:val="00884653"/>
    <w:rsid w:val="008851D9"/>
    <w:rsid w:val="00885202"/>
    <w:rsid w:val="00886809"/>
    <w:rsid w:val="0088698C"/>
    <w:rsid w:val="00886E49"/>
    <w:rsid w:val="00887145"/>
    <w:rsid w:val="00887536"/>
    <w:rsid w:val="00887666"/>
    <w:rsid w:val="00887970"/>
    <w:rsid w:val="008901E9"/>
    <w:rsid w:val="00890B76"/>
    <w:rsid w:val="00890E61"/>
    <w:rsid w:val="00891250"/>
    <w:rsid w:val="008918CD"/>
    <w:rsid w:val="00891B69"/>
    <w:rsid w:val="00891E25"/>
    <w:rsid w:val="00892247"/>
    <w:rsid w:val="0089299B"/>
    <w:rsid w:val="0089309E"/>
    <w:rsid w:val="00893619"/>
    <w:rsid w:val="00893784"/>
    <w:rsid w:val="00893AFB"/>
    <w:rsid w:val="00893B59"/>
    <w:rsid w:val="00893D4D"/>
    <w:rsid w:val="00893F17"/>
    <w:rsid w:val="008940F1"/>
    <w:rsid w:val="00894311"/>
    <w:rsid w:val="008944A7"/>
    <w:rsid w:val="00894577"/>
    <w:rsid w:val="00894AE1"/>
    <w:rsid w:val="00895948"/>
    <w:rsid w:val="00895A8B"/>
    <w:rsid w:val="00895CB9"/>
    <w:rsid w:val="00895DE0"/>
    <w:rsid w:val="008960E5"/>
    <w:rsid w:val="0089655D"/>
    <w:rsid w:val="00896D9C"/>
    <w:rsid w:val="00896EAB"/>
    <w:rsid w:val="008970CF"/>
    <w:rsid w:val="0089758E"/>
    <w:rsid w:val="008975CA"/>
    <w:rsid w:val="008975EB"/>
    <w:rsid w:val="00897DAB"/>
    <w:rsid w:val="00897FE9"/>
    <w:rsid w:val="008A0018"/>
    <w:rsid w:val="008A02F2"/>
    <w:rsid w:val="008A0307"/>
    <w:rsid w:val="008A0C66"/>
    <w:rsid w:val="008A0D47"/>
    <w:rsid w:val="008A1291"/>
    <w:rsid w:val="008A16E0"/>
    <w:rsid w:val="008A2C92"/>
    <w:rsid w:val="008A3568"/>
    <w:rsid w:val="008A4092"/>
    <w:rsid w:val="008A43E4"/>
    <w:rsid w:val="008A4553"/>
    <w:rsid w:val="008A48A3"/>
    <w:rsid w:val="008A4B86"/>
    <w:rsid w:val="008A550E"/>
    <w:rsid w:val="008A55F6"/>
    <w:rsid w:val="008A6E1E"/>
    <w:rsid w:val="008A7225"/>
    <w:rsid w:val="008A78A4"/>
    <w:rsid w:val="008B0662"/>
    <w:rsid w:val="008B0CB9"/>
    <w:rsid w:val="008B1031"/>
    <w:rsid w:val="008B1904"/>
    <w:rsid w:val="008B2CCF"/>
    <w:rsid w:val="008B325A"/>
    <w:rsid w:val="008B3322"/>
    <w:rsid w:val="008B34BB"/>
    <w:rsid w:val="008B3581"/>
    <w:rsid w:val="008B3FC8"/>
    <w:rsid w:val="008B40CE"/>
    <w:rsid w:val="008B4263"/>
    <w:rsid w:val="008B4C0B"/>
    <w:rsid w:val="008B5896"/>
    <w:rsid w:val="008B5CA5"/>
    <w:rsid w:val="008B6DB0"/>
    <w:rsid w:val="008B6E4B"/>
    <w:rsid w:val="008B72D9"/>
    <w:rsid w:val="008B7470"/>
    <w:rsid w:val="008B7B28"/>
    <w:rsid w:val="008C00AB"/>
    <w:rsid w:val="008C0253"/>
    <w:rsid w:val="008C07DE"/>
    <w:rsid w:val="008C1E5B"/>
    <w:rsid w:val="008C1F9C"/>
    <w:rsid w:val="008C22F9"/>
    <w:rsid w:val="008C26FA"/>
    <w:rsid w:val="008C2F12"/>
    <w:rsid w:val="008C33A4"/>
    <w:rsid w:val="008C3F32"/>
    <w:rsid w:val="008C4346"/>
    <w:rsid w:val="008C4379"/>
    <w:rsid w:val="008C62E8"/>
    <w:rsid w:val="008C63B0"/>
    <w:rsid w:val="008C64AF"/>
    <w:rsid w:val="008C7216"/>
    <w:rsid w:val="008C75B3"/>
    <w:rsid w:val="008C7956"/>
    <w:rsid w:val="008D04E0"/>
    <w:rsid w:val="008D1004"/>
    <w:rsid w:val="008D12E9"/>
    <w:rsid w:val="008D130C"/>
    <w:rsid w:val="008D1DC8"/>
    <w:rsid w:val="008D24F0"/>
    <w:rsid w:val="008D325C"/>
    <w:rsid w:val="008D3367"/>
    <w:rsid w:val="008D3B55"/>
    <w:rsid w:val="008D3D94"/>
    <w:rsid w:val="008D41B5"/>
    <w:rsid w:val="008D49CD"/>
    <w:rsid w:val="008D5363"/>
    <w:rsid w:val="008D53AD"/>
    <w:rsid w:val="008D640C"/>
    <w:rsid w:val="008D6A54"/>
    <w:rsid w:val="008D6D10"/>
    <w:rsid w:val="008E01A5"/>
    <w:rsid w:val="008E0BF4"/>
    <w:rsid w:val="008E1AD0"/>
    <w:rsid w:val="008E3104"/>
    <w:rsid w:val="008E32A4"/>
    <w:rsid w:val="008E3926"/>
    <w:rsid w:val="008E3957"/>
    <w:rsid w:val="008E4422"/>
    <w:rsid w:val="008E4785"/>
    <w:rsid w:val="008E4FB2"/>
    <w:rsid w:val="008E5D02"/>
    <w:rsid w:val="008E5F3B"/>
    <w:rsid w:val="008E6B5F"/>
    <w:rsid w:val="008E7435"/>
    <w:rsid w:val="008E7A9E"/>
    <w:rsid w:val="008E7B44"/>
    <w:rsid w:val="008E7EBA"/>
    <w:rsid w:val="008E7F8D"/>
    <w:rsid w:val="008F0237"/>
    <w:rsid w:val="008F04E9"/>
    <w:rsid w:val="008F082F"/>
    <w:rsid w:val="008F093D"/>
    <w:rsid w:val="008F0968"/>
    <w:rsid w:val="008F09EE"/>
    <w:rsid w:val="008F0B6B"/>
    <w:rsid w:val="008F0D5B"/>
    <w:rsid w:val="008F0FCD"/>
    <w:rsid w:val="008F122C"/>
    <w:rsid w:val="008F2378"/>
    <w:rsid w:val="008F37D9"/>
    <w:rsid w:val="008F3912"/>
    <w:rsid w:val="008F3B22"/>
    <w:rsid w:val="008F4543"/>
    <w:rsid w:val="008F4F99"/>
    <w:rsid w:val="008F5565"/>
    <w:rsid w:val="008F57A9"/>
    <w:rsid w:val="008F5B14"/>
    <w:rsid w:val="008F68F9"/>
    <w:rsid w:val="00900095"/>
    <w:rsid w:val="00900A46"/>
    <w:rsid w:val="00900B72"/>
    <w:rsid w:val="009010E9"/>
    <w:rsid w:val="0090113D"/>
    <w:rsid w:val="009022B9"/>
    <w:rsid w:val="0090264A"/>
    <w:rsid w:val="009028F2"/>
    <w:rsid w:val="00902A76"/>
    <w:rsid w:val="0090344B"/>
    <w:rsid w:val="00903DDF"/>
    <w:rsid w:val="00903F79"/>
    <w:rsid w:val="00904565"/>
    <w:rsid w:val="0090477C"/>
    <w:rsid w:val="00904BB3"/>
    <w:rsid w:val="00904F8C"/>
    <w:rsid w:val="009053B1"/>
    <w:rsid w:val="00905F0B"/>
    <w:rsid w:val="00906494"/>
    <w:rsid w:val="00906892"/>
    <w:rsid w:val="00906C47"/>
    <w:rsid w:val="00907260"/>
    <w:rsid w:val="009074B7"/>
    <w:rsid w:val="0090794C"/>
    <w:rsid w:val="00907B05"/>
    <w:rsid w:val="00907E64"/>
    <w:rsid w:val="009102B8"/>
    <w:rsid w:val="0091143B"/>
    <w:rsid w:val="009128B9"/>
    <w:rsid w:val="00912C7A"/>
    <w:rsid w:val="00912EBC"/>
    <w:rsid w:val="0091315B"/>
    <w:rsid w:val="009131F0"/>
    <w:rsid w:val="00913319"/>
    <w:rsid w:val="009133F1"/>
    <w:rsid w:val="00913680"/>
    <w:rsid w:val="009138CF"/>
    <w:rsid w:val="009139E9"/>
    <w:rsid w:val="00913B8A"/>
    <w:rsid w:val="00913F8B"/>
    <w:rsid w:val="0091412A"/>
    <w:rsid w:val="00914225"/>
    <w:rsid w:val="0091422C"/>
    <w:rsid w:val="00914EE4"/>
    <w:rsid w:val="00916196"/>
    <w:rsid w:val="009166EC"/>
    <w:rsid w:val="00916A3C"/>
    <w:rsid w:val="00916A61"/>
    <w:rsid w:val="009170E7"/>
    <w:rsid w:val="009170E9"/>
    <w:rsid w:val="00917605"/>
    <w:rsid w:val="00917FBF"/>
    <w:rsid w:val="00920D6C"/>
    <w:rsid w:val="00921D83"/>
    <w:rsid w:val="009220C8"/>
    <w:rsid w:val="00922873"/>
    <w:rsid w:val="009234CE"/>
    <w:rsid w:val="00923946"/>
    <w:rsid w:val="00923A16"/>
    <w:rsid w:val="00923E25"/>
    <w:rsid w:val="00923E99"/>
    <w:rsid w:val="00923EA0"/>
    <w:rsid w:val="009249E3"/>
    <w:rsid w:val="00925256"/>
    <w:rsid w:val="00925D54"/>
    <w:rsid w:val="00925D6B"/>
    <w:rsid w:val="00926B73"/>
    <w:rsid w:val="00926BAA"/>
    <w:rsid w:val="00927097"/>
    <w:rsid w:val="0092710D"/>
    <w:rsid w:val="00927577"/>
    <w:rsid w:val="00927814"/>
    <w:rsid w:val="009278C4"/>
    <w:rsid w:val="00930BB8"/>
    <w:rsid w:val="00931354"/>
    <w:rsid w:val="00931FC3"/>
    <w:rsid w:val="00932C0A"/>
    <w:rsid w:val="00933148"/>
    <w:rsid w:val="009337F1"/>
    <w:rsid w:val="00935105"/>
    <w:rsid w:val="00935169"/>
    <w:rsid w:val="00935F34"/>
    <w:rsid w:val="00936AED"/>
    <w:rsid w:val="00937255"/>
    <w:rsid w:val="00937E51"/>
    <w:rsid w:val="0094046B"/>
    <w:rsid w:val="00940A8D"/>
    <w:rsid w:val="00940B01"/>
    <w:rsid w:val="00941292"/>
    <w:rsid w:val="00941D4A"/>
    <w:rsid w:val="00942151"/>
    <w:rsid w:val="009425B5"/>
    <w:rsid w:val="00942891"/>
    <w:rsid w:val="00943822"/>
    <w:rsid w:val="009438BC"/>
    <w:rsid w:val="0094390C"/>
    <w:rsid w:val="00943A2C"/>
    <w:rsid w:val="00943ED9"/>
    <w:rsid w:val="0094406F"/>
    <w:rsid w:val="00944A97"/>
    <w:rsid w:val="0094547F"/>
    <w:rsid w:val="0094572E"/>
    <w:rsid w:val="00945CD7"/>
    <w:rsid w:val="009469D6"/>
    <w:rsid w:val="00946ADD"/>
    <w:rsid w:val="00946B51"/>
    <w:rsid w:val="00947335"/>
    <w:rsid w:val="00947621"/>
    <w:rsid w:val="00947923"/>
    <w:rsid w:val="00947D46"/>
    <w:rsid w:val="00947E18"/>
    <w:rsid w:val="0095051C"/>
    <w:rsid w:val="009506CE"/>
    <w:rsid w:val="009506FE"/>
    <w:rsid w:val="0095179C"/>
    <w:rsid w:val="00951DBD"/>
    <w:rsid w:val="00954957"/>
    <w:rsid w:val="00955A0E"/>
    <w:rsid w:val="0095647F"/>
    <w:rsid w:val="0095729D"/>
    <w:rsid w:val="00957B4D"/>
    <w:rsid w:val="009602A4"/>
    <w:rsid w:val="009602A5"/>
    <w:rsid w:val="009604EB"/>
    <w:rsid w:val="009609AD"/>
    <w:rsid w:val="009611F1"/>
    <w:rsid w:val="0096199D"/>
    <w:rsid w:val="00961DCE"/>
    <w:rsid w:val="009622E0"/>
    <w:rsid w:val="00962474"/>
    <w:rsid w:val="0096252A"/>
    <w:rsid w:val="00963296"/>
    <w:rsid w:val="009634BC"/>
    <w:rsid w:val="00963750"/>
    <w:rsid w:val="00964046"/>
    <w:rsid w:val="009658B9"/>
    <w:rsid w:val="00965F60"/>
    <w:rsid w:val="00966505"/>
    <w:rsid w:val="009667AE"/>
    <w:rsid w:val="00967011"/>
    <w:rsid w:val="0096712F"/>
    <w:rsid w:val="009676A0"/>
    <w:rsid w:val="009677C9"/>
    <w:rsid w:val="00967903"/>
    <w:rsid w:val="00970013"/>
    <w:rsid w:val="00970070"/>
    <w:rsid w:val="009700D9"/>
    <w:rsid w:val="00970214"/>
    <w:rsid w:val="009704FF"/>
    <w:rsid w:val="009707EC"/>
    <w:rsid w:val="00970DFC"/>
    <w:rsid w:val="0097157C"/>
    <w:rsid w:val="00971F50"/>
    <w:rsid w:val="00972135"/>
    <w:rsid w:val="0097222A"/>
    <w:rsid w:val="009723CC"/>
    <w:rsid w:val="009727FD"/>
    <w:rsid w:val="009735CD"/>
    <w:rsid w:val="009738E0"/>
    <w:rsid w:val="00973982"/>
    <w:rsid w:val="009751EB"/>
    <w:rsid w:val="009752DE"/>
    <w:rsid w:val="0097534E"/>
    <w:rsid w:val="009754C5"/>
    <w:rsid w:val="00976665"/>
    <w:rsid w:val="00976A4F"/>
    <w:rsid w:val="00976F06"/>
    <w:rsid w:val="009777CC"/>
    <w:rsid w:val="00980729"/>
    <w:rsid w:val="00980CBE"/>
    <w:rsid w:val="00981049"/>
    <w:rsid w:val="00981224"/>
    <w:rsid w:val="0098175F"/>
    <w:rsid w:val="00981B2C"/>
    <w:rsid w:val="00981F15"/>
    <w:rsid w:val="009820EA"/>
    <w:rsid w:val="009824A4"/>
    <w:rsid w:val="00982F0B"/>
    <w:rsid w:val="00983A90"/>
    <w:rsid w:val="00983FEE"/>
    <w:rsid w:val="009847DB"/>
    <w:rsid w:val="00984DC6"/>
    <w:rsid w:val="00984F18"/>
    <w:rsid w:val="0098600E"/>
    <w:rsid w:val="00986597"/>
    <w:rsid w:val="0098679C"/>
    <w:rsid w:val="00987B0A"/>
    <w:rsid w:val="00987FAA"/>
    <w:rsid w:val="0099032E"/>
    <w:rsid w:val="00990E86"/>
    <w:rsid w:val="00991735"/>
    <w:rsid w:val="00992411"/>
    <w:rsid w:val="00992EA8"/>
    <w:rsid w:val="00993A98"/>
    <w:rsid w:val="00993B2D"/>
    <w:rsid w:val="00993CC1"/>
    <w:rsid w:val="00993D12"/>
    <w:rsid w:val="009945CD"/>
    <w:rsid w:val="00994690"/>
    <w:rsid w:val="009951D4"/>
    <w:rsid w:val="00995437"/>
    <w:rsid w:val="009959F2"/>
    <w:rsid w:val="00995A77"/>
    <w:rsid w:val="00995F44"/>
    <w:rsid w:val="00996CEC"/>
    <w:rsid w:val="009970A9"/>
    <w:rsid w:val="009A01C0"/>
    <w:rsid w:val="009A0D41"/>
    <w:rsid w:val="009A0DC1"/>
    <w:rsid w:val="009A10AD"/>
    <w:rsid w:val="009A14C3"/>
    <w:rsid w:val="009A1835"/>
    <w:rsid w:val="009A1D54"/>
    <w:rsid w:val="009A1F12"/>
    <w:rsid w:val="009A27F2"/>
    <w:rsid w:val="009A3260"/>
    <w:rsid w:val="009A341D"/>
    <w:rsid w:val="009A37B1"/>
    <w:rsid w:val="009A3E81"/>
    <w:rsid w:val="009A45B6"/>
    <w:rsid w:val="009A46D8"/>
    <w:rsid w:val="009A49C4"/>
    <w:rsid w:val="009A4A1F"/>
    <w:rsid w:val="009A4B69"/>
    <w:rsid w:val="009A6EB8"/>
    <w:rsid w:val="009A7565"/>
    <w:rsid w:val="009A7CC2"/>
    <w:rsid w:val="009A7EC1"/>
    <w:rsid w:val="009B0704"/>
    <w:rsid w:val="009B0D42"/>
    <w:rsid w:val="009B1321"/>
    <w:rsid w:val="009B1A4C"/>
    <w:rsid w:val="009B21A5"/>
    <w:rsid w:val="009B2503"/>
    <w:rsid w:val="009B2D96"/>
    <w:rsid w:val="009B2F7B"/>
    <w:rsid w:val="009B325E"/>
    <w:rsid w:val="009B3333"/>
    <w:rsid w:val="009B3585"/>
    <w:rsid w:val="009B363B"/>
    <w:rsid w:val="009B3795"/>
    <w:rsid w:val="009B37CB"/>
    <w:rsid w:val="009B4400"/>
    <w:rsid w:val="009B5C12"/>
    <w:rsid w:val="009B6052"/>
    <w:rsid w:val="009B6378"/>
    <w:rsid w:val="009B6636"/>
    <w:rsid w:val="009B6B2E"/>
    <w:rsid w:val="009B7DBA"/>
    <w:rsid w:val="009C030B"/>
    <w:rsid w:val="009C042F"/>
    <w:rsid w:val="009C04C2"/>
    <w:rsid w:val="009C12DB"/>
    <w:rsid w:val="009C1755"/>
    <w:rsid w:val="009C228F"/>
    <w:rsid w:val="009C29CA"/>
    <w:rsid w:val="009C3C9F"/>
    <w:rsid w:val="009C4165"/>
    <w:rsid w:val="009C486E"/>
    <w:rsid w:val="009C4B8D"/>
    <w:rsid w:val="009C4C37"/>
    <w:rsid w:val="009C4F46"/>
    <w:rsid w:val="009C527B"/>
    <w:rsid w:val="009C5538"/>
    <w:rsid w:val="009C5AD6"/>
    <w:rsid w:val="009C5D08"/>
    <w:rsid w:val="009C5F0F"/>
    <w:rsid w:val="009C6199"/>
    <w:rsid w:val="009C6539"/>
    <w:rsid w:val="009C676F"/>
    <w:rsid w:val="009C6C12"/>
    <w:rsid w:val="009C70B3"/>
    <w:rsid w:val="009C7108"/>
    <w:rsid w:val="009C7AA7"/>
    <w:rsid w:val="009D05F3"/>
    <w:rsid w:val="009D09E0"/>
    <w:rsid w:val="009D0B8D"/>
    <w:rsid w:val="009D1001"/>
    <w:rsid w:val="009D176F"/>
    <w:rsid w:val="009D1886"/>
    <w:rsid w:val="009D1A13"/>
    <w:rsid w:val="009D1B27"/>
    <w:rsid w:val="009D1BD2"/>
    <w:rsid w:val="009D24AE"/>
    <w:rsid w:val="009D2B93"/>
    <w:rsid w:val="009D4074"/>
    <w:rsid w:val="009D4125"/>
    <w:rsid w:val="009D4995"/>
    <w:rsid w:val="009D4B00"/>
    <w:rsid w:val="009D5900"/>
    <w:rsid w:val="009D59F4"/>
    <w:rsid w:val="009D5B6B"/>
    <w:rsid w:val="009D627D"/>
    <w:rsid w:val="009D786C"/>
    <w:rsid w:val="009D78DC"/>
    <w:rsid w:val="009D7E97"/>
    <w:rsid w:val="009E02B1"/>
    <w:rsid w:val="009E0C7F"/>
    <w:rsid w:val="009E10C9"/>
    <w:rsid w:val="009E18AC"/>
    <w:rsid w:val="009E1A0C"/>
    <w:rsid w:val="009E25DB"/>
    <w:rsid w:val="009E34B1"/>
    <w:rsid w:val="009E3567"/>
    <w:rsid w:val="009E41D2"/>
    <w:rsid w:val="009E444B"/>
    <w:rsid w:val="009E495F"/>
    <w:rsid w:val="009E4AEB"/>
    <w:rsid w:val="009E53E8"/>
    <w:rsid w:val="009E578F"/>
    <w:rsid w:val="009E65F1"/>
    <w:rsid w:val="009E6E51"/>
    <w:rsid w:val="009E6FC7"/>
    <w:rsid w:val="009E71DA"/>
    <w:rsid w:val="009E7C61"/>
    <w:rsid w:val="009E7D07"/>
    <w:rsid w:val="009F017E"/>
    <w:rsid w:val="009F0279"/>
    <w:rsid w:val="009F1611"/>
    <w:rsid w:val="009F1F56"/>
    <w:rsid w:val="009F233E"/>
    <w:rsid w:val="009F2496"/>
    <w:rsid w:val="009F26CE"/>
    <w:rsid w:val="009F2CA5"/>
    <w:rsid w:val="009F30D0"/>
    <w:rsid w:val="009F3769"/>
    <w:rsid w:val="009F3DA8"/>
    <w:rsid w:val="009F6278"/>
    <w:rsid w:val="009F666E"/>
    <w:rsid w:val="009F691F"/>
    <w:rsid w:val="009F6EA1"/>
    <w:rsid w:val="009F6EBA"/>
    <w:rsid w:val="009F7294"/>
    <w:rsid w:val="009F7514"/>
    <w:rsid w:val="009F7926"/>
    <w:rsid w:val="009F7DCE"/>
    <w:rsid w:val="00A0096D"/>
    <w:rsid w:val="00A00AD2"/>
    <w:rsid w:val="00A00B89"/>
    <w:rsid w:val="00A00E7C"/>
    <w:rsid w:val="00A0119D"/>
    <w:rsid w:val="00A01B98"/>
    <w:rsid w:val="00A01FF9"/>
    <w:rsid w:val="00A0391E"/>
    <w:rsid w:val="00A048F2"/>
    <w:rsid w:val="00A05E94"/>
    <w:rsid w:val="00A06819"/>
    <w:rsid w:val="00A07186"/>
    <w:rsid w:val="00A07C02"/>
    <w:rsid w:val="00A1054D"/>
    <w:rsid w:val="00A10B0F"/>
    <w:rsid w:val="00A10F55"/>
    <w:rsid w:val="00A117BE"/>
    <w:rsid w:val="00A12777"/>
    <w:rsid w:val="00A12EFF"/>
    <w:rsid w:val="00A12FC3"/>
    <w:rsid w:val="00A1336F"/>
    <w:rsid w:val="00A13762"/>
    <w:rsid w:val="00A13AB5"/>
    <w:rsid w:val="00A13D8B"/>
    <w:rsid w:val="00A141AB"/>
    <w:rsid w:val="00A141FE"/>
    <w:rsid w:val="00A144C2"/>
    <w:rsid w:val="00A14542"/>
    <w:rsid w:val="00A14677"/>
    <w:rsid w:val="00A14C75"/>
    <w:rsid w:val="00A1542C"/>
    <w:rsid w:val="00A156ED"/>
    <w:rsid w:val="00A15F7C"/>
    <w:rsid w:val="00A16147"/>
    <w:rsid w:val="00A164AC"/>
    <w:rsid w:val="00A165DB"/>
    <w:rsid w:val="00A168F0"/>
    <w:rsid w:val="00A16AC8"/>
    <w:rsid w:val="00A16E90"/>
    <w:rsid w:val="00A1792E"/>
    <w:rsid w:val="00A17BE0"/>
    <w:rsid w:val="00A17E6A"/>
    <w:rsid w:val="00A2082B"/>
    <w:rsid w:val="00A21D80"/>
    <w:rsid w:val="00A22290"/>
    <w:rsid w:val="00A2269E"/>
    <w:rsid w:val="00A227A8"/>
    <w:rsid w:val="00A232EB"/>
    <w:rsid w:val="00A23983"/>
    <w:rsid w:val="00A23CA2"/>
    <w:rsid w:val="00A23F87"/>
    <w:rsid w:val="00A24522"/>
    <w:rsid w:val="00A24684"/>
    <w:rsid w:val="00A2478F"/>
    <w:rsid w:val="00A25503"/>
    <w:rsid w:val="00A2622A"/>
    <w:rsid w:val="00A26BA2"/>
    <w:rsid w:val="00A272AA"/>
    <w:rsid w:val="00A27D79"/>
    <w:rsid w:val="00A27EDA"/>
    <w:rsid w:val="00A312DE"/>
    <w:rsid w:val="00A31B0C"/>
    <w:rsid w:val="00A32AA9"/>
    <w:rsid w:val="00A33C76"/>
    <w:rsid w:val="00A35269"/>
    <w:rsid w:val="00A3559F"/>
    <w:rsid w:val="00A35A1B"/>
    <w:rsid w:val="00A36945"/>
    <w:rsid w:val="00A36A98"/>
    <w:rsid w:val="00A37874"/>
    <w:rsid w:val="00A37E95"/>
    <w:rsid w:val="00A40623"/>
    <w:rsid w:val="00A4084B"/>
    <w:rsid w:val="00A40A11"/>
    <w:rsid w:val="00A417D9"/>
    <w:rsid w:val="00A4187D"/>
    <w:rsid w:val="00A41D9D"/>
    <w:rsid w:val="00A41E71"/>
    <w:rsid w:val="00A42FD0"/>
    <w:rsid w:val="00A431DA"/>
    <w:rsid w:val="00A43D50"/>
    <w:rsid w:val="00A43EE1"/>
    <w:rsid w:val="00A4555F"/>
    <w:rsid w:val="00A46029"/>
    <w:rsid w:val="00A460E2"/>
    <w:rsid w:val="00A461D4"/>
    <w:rsid w:val="00A463D1"/>
    <w:rsid w:val="00A467DB"/>
    <w:rsid w:val="00A46B02"/>
    <w:rsid w:val="00A46DEA"/>
    <w:rsid w:val="00A47150"/>
    <w:rsid w:val="00A47271"/>
    <w:rsid w:val="00A4729D"/>
    <w:rsid w:val="00A47CA4"/>
    <w:rsid w:val="00A47F4B"/>
    <w:rsid w:val="00A506A2"/>
    <w:rsid w:val="00A5085B"/>
    <w:rsid w:val="00A50960"/>
    <w:rsid w:val="00A515CC"/>
    <w:rsid w:val="00A51634"/>
    <w:rsid w:val="00A51BA8"/>
    <w:rsid w:val="00A522A9"/>
    <w:rsid w:val="00A5338C"/>
    <w:rsid w:val="00A540D5"/>
    <w:rsid w:val="00A5414D"/>
    <w:rsid w:val="00A54964"/>
    <w:rsid w:val="00A54A93"/>
    <w:rsid w:val="00A5527B"/>
    <w:rsid w:val="00A55846"/>
    <w:rsid w:val="00A564E8"/>
    <w:rsid w:val="00A57341"/>
    <w:rsid w:val="00A573BD"/>
    <w:rsid w:val="00A57572"/>
    <w:rsid w:val="00A57755"/>
    <w:rsid w:val="00A60026"/>
    <w:rsid w:val="00A60503"/>
    <w:rsid w:val="00A609B9"/>
    <w:rsid w:val="00A60BFE"/>
    <w:rsid w:val="00A60E63"/>
    <w:rsid w:val="00A60EEC"/>
    <w:rsid w:val="00A610E5"/>
    <w:rsid w:val="00A6113E"/>
    <w:rsid w:val="00A61394"/>
    <w:rsid w:val="00A63BF3"/>
    <w:rsid w:val="00A64219"/>
    <w:rsid w:val="00A64533"/>
    <w:rsid w:val="00A64F4A"/>
    <w:rsid w:val="00A652BB"/>
    <w:rsid w:val="00A65A38"/>
    <w:rsid w:val="00A65BF1"/>
    <w:rsid w:val="00A65CCD"/>
    <w:rsid w:val="00A66277"/>
    <w:rsid w:val="00A66663"/>
    <w:rsid w:val="00A66E61"/>
    <w:rsid w:val="00A674ED"/>
    <w:rsid w:val="00A703AD"/>
    <w:rsid w:val="00A70837"/>
    <w:rsid w:val="00A708E7"/>
    <w:rsid w:val="00A71283"/>
    <w:rsid w:val="00A72F74"/>
    <w:rsid w:val="00A731DF"/>
    <w:rsid w:val="00A73C8F"/>
    <w:rsid w:val="00A73DB3"/>
    <w:rsid w:val="00A7432C"/>
    <w:rsid w:val="00A74574"/>
    <w:rsid w:val="00A74D09"/>
    <w:rsid w:val="00A75284"/>
    <w:rsid w:val="00A76212"/>
    <w:rsid w:val="00A77DF6"/>
    <w:rsid w:val="00A77E9B"/>
    <w:rsid w:val="00A80311"/>
    <w:rsid w:val="00A80A57"/>
    <w:rsid w:val="00A80FB4"/>
    <w:rsid w:val="00A813EC"/>
    <w:rsid w:val="00A81979"/>
    <w:rsid w:val="00A81F2D"/>
    <w:rsid w:val="00A82409"/>
    <w:rsid w:val="00A82493"/>
    <w:rsid w:val="00A839B7"/>
    <w:rsid w:val="00A83BD7"/>
    <w:rsid w:val="00A83BF7"/>
    <w:rsid w:val="00A8465D"/>
    <w:rsid w:val="00A848B4"/>
    <w:rsid w:val="00A8497A"/>
    <w:rsid w:val="00A84A82"/>
    <w:rsid w:val="00A84C16"/>
    <w:rsid w:val="00A84F27"/>
    <w:rsid w:val="00A85A0C"/>
    <w:rsid w:val="00A85B11"/>
    <w:rsid w:val="00A85DCD"/>
    <w:rsid w:val="00A862EA"/>
    <w:rsid w:val="00A868F0"/>
    <w:rsid w:val="00A8736B"/>
    <w:rsid w:val="00A87D1C"/>
    <w:rsid w:val="00A904EA"/>
    <w:rsid w:val="00A90A19"/>
    <w:rsid w:val="00A91594"/>
    <w:rsid w:val="00A9228E"/>
    <w:rsid w:val="00A9284C"/>
    <w:rsid w:val="00A92933"/>
    <w:rsid w:val="00A92B95"/>
    <w:rsid w:val="00A932E4"/>
    <w:rsid w:val="00A935CD"/>
    <w:rsid w:val="00A93818"/>
    <w:rsid w:val="00A93FC2"/>
    <w:rsid w:val="00A943BC"/>
    <w:rsid w:val="00A945C7"/>
    <w:rsid w:val="00A95827"/>
    <w:rsid w:val="00A964B8"/>
    <w:rsid w:val="00A965EF"/>
    <w:rsid w:val="00A96CAF"/>
    <w:rsid w:val="00AA09BF"/>
    <w:rsid w:val="00AA116A"/>
    <w:rsid w:val="00AA3005"/>
    <w:rsid w:val="00AA460E"/>
    <w:rsid w:val="00AA4D0F"/>
    <w:rsid w:val="00AA52E0"/>
    <w:rsid w:val="00AA54B9"/>
    <w:rsid w:val="00AA61F0"/>
    <w:rsid w:val="00AA6422"/>
    <w:rsid w:val="00AA697B"/>
    <w:rsid w:val="00AA7182"/>
    <w:rsid w:val="00AA79AF"/>
    <w:rsid w:val="00AA7DEB"/>
    <w:rsid w:val="00AA7E3E"/>
    <w:rsid w:val="00AB0243"/>
    <w:rsid w:val="00AB0EF3"/>
    <w:rsid w:val="00AB13C5"/>
    <w:rsid w:val="00AB18AF"/>
    <w:rsid w:val="00AB2C3F"/>
    <w:rsid w:val="00AB2CD8"/>
    <w:rsid w:val="00AB2FC0"/>
    <w:rsid w:val="00AB2FC4"/>
    <w:rsid w:val="00AB319D"/>
    <w:rsid w:val="00AB33DA"/>
    <w:rsid w:val="00AB3875"/>
    <w:rsid w:val="00AB437E"/>
    <w:rsid w:val="00AB4529"/>
    <w:rsid w:val="00AB5AFA"/>
    <w:rsid w:val="00AB5DC9"/>
    <w:rsid w:val="00AB66E9"/>
    <w:rsid w:val="00AC0D59"/>
    <w:rsid w:val="00AC1200"/>
    <w:rsid w:val="00AC157F"/>
    <w:rsid w:val="00AC15C0"/>
    <w:rsid w:val="00AC1CCE"/>
    <w:rsid w:val="00AC20C3"/>
    <w:rsid w:val="00AC22DE"/>
    <w:rsid w:val="00AC2494"/>
    <w:rsid w:val="00AC37E3"/>
    <w:rsid w:val="00AC414D"/>
    <w:rsid w:val="00AC4382"/>
    <w:rsid w:val="00AC48A8"/>
    <w:rsid w:val="00AC4DF0"/>
    <w:rsid w:val="00AC5350"/>
    <w:rsid w:val="00AC5E50"/>
    <w:rsid w:val="00AC602B"/>
    <w:rsid w:val="00AC62AD"/>
    <w:rsid w:val="00AC68C6"/>
    <w:rsid w:val="00AC716F"/>
    <w:rsid w:val="00AC7368"/>
    <w:rsid w:val="00AC7391"/>
    <w:rsid w:val="00AC7816"/>
    <w:rsid w:val="00AC7DC6"/>
    <w:rsid w:val="00AD06E3"/>
    <w:rsid w:val="00AD1237"/>
    <w:rsid w:val="00AD1704"/>
    <w:rsid w:val="00AD1919"/>
    <w:rsid w:val="00AD1F84"/>
    <w:rsid w:val="00AD2878"/>
    <w:rsid w:val="00AD294F"/>
    <w:rsid w:val="00AD2A2F"/>
    <w:rsid w:val="00AD2D33"/>
    <w:rsid w:val="00AD2EE1"/>
    <w:rsid w:val="00AD2FE2"/>
    <w:rsid w:val="00AD37DA"/>
    <w:rsid w:val="00AD38E8"/>
    <w:rsid w:val="00AD405F"/>
    <w:rsid w:val="00AD4BE4"/>
    <w:rsid w:val="00AD4E93"/>
    <w:rsid w:val="00AD5310"/>
    <w:rsid w:val="00AD539B"/>
    <w:rsid w:val="00AD68C4"/>
    <w:rsid w:val="00AE016C"/>
    <w:rsid w:val="00AE0388"/>
    <w:rsid w:val="00AE06AB"/>
    <w:rsid w:val="00AE12BB"/>
    <w:rsid w:val="00AE151D"/>
    <w:rsid w:val="00AE194E"/>
    <w:rsid w:val="00AE19E9"/>
    <w:rsid w:val="00AE1AAF"/>
    <w:rsid w:val="00AE1D87"/>
    <w:rsid w:val="00AE1EC7"/>
    <w:rsid w:val="00AE262A"/>
    <w:rsid w:val="00AE3175"/>
    <w:rsid w:val="00AE3235"/>
    <w:rsid w:val="00AE32C7"/>
    <w:rsid w:val="00AE3D88"/>
    <w:rsid w:val="00AE4FCB"/>
    <w:rsid w:val="00AE51C9"/>
    <w:rsid w:val="00AE5A9B"/>
    <w:rsid w:val="00AE5F4B"/>
    <w:rsid w:val="00AE631B"/>
    <w:rsid w:val="00AE688D"/>
    <w:rsid w:val="00AE6988"/>
    <w:rsid w:val="00AE72CC"/>
    <w:rsid w:val="00AE7FAD"/>
    <w:rsid w:val="00AF0513"/>
    <w:rsid w:val="00AF0EAE"/>
    <w:rsid w:val="00AF1627"/>
    <w:rsid w:val="00AF1788"/>
    <w:rsid w:val="00AF1EC3"/>
    <w:rsid w:val="00AF2A85"/>
    <w:rsid w:val="00AF3084"/>
    <w:rsid w:val="00AF3138"/>
    <w:rsid w:val="00AF3422"/>
    <w:rsid w:val="00AF34CC"/>
    <w:rsid w:val="00AF3A54"/>
    <w:rsid w:val="00AF4C64"/>
    <w:rsid w:val="00AF5543"/>
    <w:rsid w:val="00AF5A47"/>
    <w:rsid w:val="00AF5A4C"/>
    <w:rsid w:val="00AF5C8C"/>
    <w:rsid w:val="00AF6C61"/>
    <w:rsid w:val="00AF6E9D"/>
    <w:rsid w:val="00AF791B"/>
    <w:rsid w:val="00AF7F5F"/>
    <w:rsid w:val="00B00BD3"/>
    <w:rsid w:val="00B00D4C"/>
    <w:rsid w:val="00B01240"/>
    <w:rsid w:val="00B013C0"/>
    <w:rsid w:val="00B019D6"/>
    <w:rsid w:val="00B01C81"/>
    <w:rsid w:val="00B01D48"/>
    <w:rsid w:val="00B01F7A"/>
    <w:rsid w:val="00B02668"/>
    <w:rsid w:val="00B029E3"/>
    <w:rsid w:val="00B02D5A"/>
    <w:rsid w:val="00B03082"/>
    <w:rsid w:val="00B03309"/>
    <w:rsid w:val="00B03442"/>
    <w:rsid w:val="00B03899"/>
    <w:rsid w:val="00B03973"/>
    <w:rsid w:val="00B03DF3"/>
    <w:rsid w:val="00B03F10"/>
    <w:rsid w:val="00B041BB"/>
    <w:rsid w:val="00B0489C"/>
    <w:rsid w:val="00B04939"/>
    <w:rsid w:val="00B055F3"/>
    <w:rsid w:val="00B05AC1"/>
    <w:rsid w:val="00B06159"/>
    <w:rsid w:val="00B061FD"/>
    <w:rsid w:val="00B0709C"/>
    <w:rsid w:val="00B076A3"/>
    <w:rsid w:val="00B07ACF"/>
    <w:rsid w:val="00B1165D"/>
    <w:rsid w:val="00B13133"/>
    <w:rsid w:val="00B136EC"/>
    <w:rsid w:val="00B1370D"/>
    <w:rsid w:val="00B14433"/>
    <w:rsid w:val="00B14799"/>
    <w:rsid w:val="00B14C77"/>
    <w:rsid w:val="00B15825"/>
    <w:rsid w:val="00B15BE1"/>
    <w:rsid w:val="00B15D01"/>
    <w:rsid w:val="00B15D76"/>
    <w:rsid w:val="00B179F5"/>
    <w:rsid w:val="00B2006A"/>
    <w:rsid w:val="00B204A4"/>
    <w:rsid w:val="00B204C4"/>
    <w:rsid w:val="00B207A5"/>
    <w:rsid w:val="00B217F6"/>
    <w:rsid w:val="00B21C39"/>
    <w:rsid w:val="00B2224C"/>
    <w:rsid w:val="00B2235B"/>
    <w:rsid w:val="00B228FB"/>
    <w:rsid w:val="00B23846"/>
    <w:rsid w:val="00B23DA4"/>
    <w:rsid w:val="00B241A7"/>
    <w:rsid w:val="00B24882"/>
    <w:rsid w:val="00B26321"/>
    <w:rsid w:val="00B2673C"/>
    <w:rsid w:val="00B26FC9"/>
    <w:rsid w:val="00B271F6"/>
    <w:rsid w:val="00B3049B"/>
    <w:rsid w:val="00B30C86"/>
    <w:rsid w:val="00B31087"/>
    <w:rsid w:val="00B31472"/>
    <w:rsid w:val="00B31F3D"/>
    <w:rsid w:val="00B31F62"/>
    <w:rsid w:val="00B32264"/>
    <w:rsid w:val="00B325DA"/>
    <w:rsid w:val="00B32B95"/>
    <w:rsid w:val="00B32C34"/>
    <w:rsid w:val="00B32FB0"/>
    <w:rsid w:val="00B34482"/>
    <w:rsid w:val="00B3483E"/>
    <w:rsid w:val="00B34D81"/>
    <w:rsid w:val="00B34FB6"/>
    <w:rsid w:val="00B36120"/>
    <w:rsid w:val="00B369C0"/>
    <w:rsid w:val="00B36C98"/>
    <w:rsid w:val="00B37B7E"/>
    <w:rsid w:val="00B37C41"/>
    <w:rsid w:val="00B37F2D"/>
    <w:rsid w:val="00B409B0"/>
    <w:rsid w:val="00B41560"/>
    <w:rsid w:val="00B41CD9"/>
    <w:rsid w:val="00B42042"/>
    <w:rsid w:val="00B4231E"/>
    <w:rsid w:val="00B425FB"/>
    <w:rsid w:val="00B4269A"/>
    <w:rsid w:val="00B4295B"/>
    <w:rsid w:val="00B42D7F"/>
    <w:rsid w:val="00B43018"/>
    <w:rsid w:val="00B432CC"/>
    <w:rsid w:val="00B43AC8"/>
    <w:rsid w:val="00B43C37"/>
    <w:rsid w:val="00B43E30"/>
    <w:rsid w:val="00B44B6F"/>
    <w:rsid w:val="00B44BE5"/>
    <w:rsid w:val="00B44E00"/>
    <w:rsid w:val="00B453D8"/>
    <w:rsid w:val="00B45825"/>
    <w:rsid w:val="00B458A6"/>
    <w:rsid w:val="00B46192"/>
    <w:rsid w:val="00B46605"/>
    <w:rsid w:val="00B477F3"/>
    <w:rsid w:val="00B50E83"/>
    <w:rsid w:val="00B52A68"/>
    <w:rsid w:val="00B52B38"/>
    <w:rsid w:val="00B52F32"/>
    <w:rsid w:val="00B53958"/>
    <w:rsid w:val="00B546A7"/>
    <w:rsid w:val="00B54A12"/>
    <w:rsid w:val="00B550C2"/>
    <w:rsid w:val="00B559B2"/>
    <w:rsid w:val="00B55B39"/>
    <w:rsid w:val="00B56465"/>
    <w:rsid w:val="00B57509"/>
    <w:rsid w:val="00B57B44"/>
    <w:rsid w:val="00B60569"/>
    <w:rsid w:val="00B608DB"/>
    <w:rsid w:val="00B60ADE"/>
    <w:rsid w:val="00B60DF1"/>
    <w:rsid w:val="00B61ACA"/>
    <w:rsid w:val="00B61E73"/>
    <w:rsid w:val="00B6296F"/>
    <w:rsid w:val="00B62BE2"/>
    <w:rsid w:val="00B630DE"/>
    <w:rsid w:val="00B63E44"/>
    <w:rsid w:val="00B6473B"/>
    <w:rsid w:val="00B64968"/>
    <w:rsid w:val="00B65397"/>
    <w:rsid w:val="00B65ADD"/>
    <w:rsid w:val="00B65D0D"/>
    <w:rsid w:val="00B65E5F"/>
    <w:rsid w:val="00B661BD"/>
    <w:rsid w:val="00B67244"/>
    <w:rsid w:val="00B674AE"/>
    <w:rsid w:val="00B67896"/>
    <w:rsid w:val="00B67C73"/>
    <w:rsid w:val="00B70558"/>
    <w:rsid w:val="00B7161C"/>
    <w:rsid w:val="00B729FB"/>
    <w:rsid w:val="00B72A2E"/>
    <w:rsid w:val="00B731B4"/>
    <w:rsid w:val="00B73326"/>
    <w:rsid w:val="00B73A41"/>
    <w:rsid w:val="00B73EFC"/>
    <w:rsid w:val="00B7405B"/>
    <w:rsid w:val="00B748C4"/>
    <w:rsid w:val="00B74C28"/>
    <w:rsid w:val="00B74C7A"/>
    <w:rsid w:val="00B75064"/>
    <w:rsid w:val="00B7506F"/>
    <w:rsid w:val="00B754FC"/>
    <w:rsid w:val="00B75A61"/>
    <w:rsid w:val="00B75D54"/>
    <w:rsid w:val="00B76FE0"/>
    <w:rsid w:val="00B77810"/>
    <w:rsid w:val="00B77D79"/>
    <w:rsid w:val="00B8051D"/>
    <w:rsid w:val="00B81870"/>
    <w:rsid w:val="00B8213D"/>
    <w:rsid w:val="00B82DED"/>
    <w:rsid w:val="00B83195"/>
    <w:rsid w:val="00B8329D"/>
    <w:rsid w:val="00B8333B"/>
    <w:rsid w:val="00B836E1"/>
    <w:rsid w:val="00B83DF2"/>
    <w:rsid w:val="00B84099"/>
    <w:rsid w:val="00B840A4"/>
    <w:rsid w:val="00B84475"/>
    <w:rsid w:val="00B84B76"/>
    <w:rsid w:val="00B85B1E"/>
    <w:rsid w:val="00B85DBB"/>
    <w:rsid w:val="00B85F51"/>
    <w:rsid w:val="00B86CA0"/>
    <w:rsid w:val="00B870B9"/>
    <w:rsid w:val="00B87306"/>
    <w:rsid w:val="00B87485"/>
    <w:rsid w:val="00B87585"/>
    <w:rsid w:val="00B875AA"/>
    <w:rsid w:val="00B8777F"/>
    <w:rsid w:val="00B902BF"/>
    <w:rsid w:val="00B90332"/>
    <w:rsid w:val="00B90467"/>
    <w:rsid w:val="00B90855"/>
    <w:rsid w:val="00B914FA"/>
    <w:rsid w:val="00B91689"/>
    <w:rsid w:val="00B91925"/>
    <w:rsid w:val="00B91C5F"/>
    <w:rsid w:val="00B92051"/>
    <w:rsid w:val="00B92421"/>
    <w:rsid w:val="00B92E85"/>
    <w:rsid w:val="00B93037"/>
    <w:rsid w:val="00B932C6"/>
    <w:rsid w:val="00B933D0"/>
    <w:rsid w:val="00B93854"/>
    <w:rsid w:val="00B939AF"/>
    <w:rsid w:val="00B941D5"/>
    <w:rsid w:val="00B9424B"/>
    <w:rsid w:val="00B94E01"/>
    <w:rsid w:val="00B95373"/>
    <w:rsid w:val="00B955E3"/>
    <w:rsid w:val="00B95BFD"/>
    <w:rsid w:val="00B9637A"/>
    <w:rsid w:val="00B96EC3"/>
    <w:rsid w:val="00B9760B"/>
    <w:rsid w:val="00B97DE9"/>
    <w:rsid w:val="00BA10BA"/>
    <w:rsid w:val="00BA13DE"/>
    <w:rsid w:val="00BA1C14"/>
    <w:rsid w:val="00BA2805"/>
    <w:rsid w:val="00BA3900"/>
    <w:rsid w:val="00BA406C"/>
    <w:rsid w:val="00BA468A"/>
    <w:rsid w:val="00BA4E5B"/>
    <w:rsid w:val="00BA5170"/>
    <w:rsid w:val="00BA57B3"/>
    <w:rsid w:val="00BA59B5"/>
    <w:rsid w:val="00BA694D"/>
    <w:rsid w:val="00BA745C"/>
    <w:rsid w:val="00BB0041"/>
    <w:rsid w:val="00BB1616"/>
    <w:rsid w:val="00BB1723"/>
    <w:rsid w:val="00BB1E6B"/>
    <w:rsid w:val="00BB2120"/>
    <w:rsid w:val="00BB245E"/>
    <w:rsid w:val="00BB2D28"/>
    <w:rsid w:val="00BB2FC2"/>
    <w:rsid w:val="00BB345A"/>
    <w:rsid w:val="00BB3B18"/>
    <w:rsid w:val="00BB3B55"/>
    <w:rsid w:val="00BB3C99"/>
    <w:rsid w:val="00BB3FB5"/>
    <w:rsid w:val="00BB4ED0"/>
    <w:rsid w:val="00BB5AD7"/>
    <w:rsid w:val="00BB68E6"/>
    <w:rsid w:val="00BB6DC1"/>
    <w:rsid w:val="00BB7193"/>
    <w:rsid w:val="00BB7373"/>
    <w:rsid w:val="00BB750C"/>
    <w:rsid w:val="00BB7781"/>
    <w:rsid w:val="00BB7C56"/>
    <w:rsid w:val="00BC00C9"/>
    <w:rsid w:val="00BC04EB"/>
    <w:rsid w:val="00BC060B"/>
    <w:rsid w:val="00BC0C23"/>
    <w:rsid w:val="00BC1554"/>
    <w:rsid w:val="00BC2878"/>
    <w:rsid w:val="00BC2D1E"/>
    <w:rsid w:val="00BC3568"/>
    <w:rsid w:val="00BC38E0"/>
    <w:rsid w:val="00BC39B3"/>
    <w:rsid w:val="00BC4691"/>
    <w:rsid w:val="00BC46C2"/>
    <w:rsid w:val="00BC4F55"/>
    <w:rsid w:val="00BC504B"/>
    <w:rsid w:val="00BC546F"/>
    <w:rsid w:val="00BC5FB0"/>
    <w:rsid w:val="00BC6385"/>
    <w:rsid w:val="00BC6738"/>
    <w:rsid w:val="00BC691C"/>
    <w:rsid w:val="00BC6D09"/>
    <w:rsid w:val="00BC726A"/>
    <w:rsid w:val="00BC79D5"/>
    <w:rsid w:val="00BD00D2"/>
    <w:rsid w:val="00BD024D"/>
    <w:rsid w:val="00BD1E19"/>
    <w:rsid w:val="00BD1FE5"/>
    <w:rsid w:val="00BD21FD"/>
    <w:rsid w:val="00BD223B"/>
    <w:rsid w:val="00BD354D"/>
    <w:rsid w:val="00BD35D9"/>
    <w:rsid w:val="00BD3639"/>
    <w:rsid w:val="00BD41F3"/>
    <w:rsid w:val="00BD4517"/>
    <w:rsid w:val="00BD54EB"/>
    <w:rsid w:val="00BD5A10"/>
    <w:rsid w:val="00BD5EA7"/>
    <w:rsid w:val="00BD674D"/>
    <w:rsid w:val="00BD726B"/>
    <w:rsid w:val="00BD7D22"/>
    <w:rsid w:val="00BE0396"/>
    <w:rsid w:val="00BE0998"/>
    <w:rsid w:val="00BE0C0C"/>
    <w:rsid w:val="00BE0C61"/>
    <w:rsid w:val="00BE1595"/>
    <w:rsid w:val="00BE160C"/>
    <w:rsid w:val="00BE186E"/>
    <w:rsid w:val="00BE1D9A"/>
    <w:rsid w:val="00BE2767"/>
    <w:rsid w:val="00BE2A5F"/>
    <w:rsid w:val="00BE359E"/>
    <w:rsid w:val="00BE421C"/>
    <w:rsid w:val="00BE4F03"/>
    <w:rsid w:val="00BE4F97"/>
    <w:rsid w:val="00BE68D1"/>
    <w:rsid w:val="00BE7341"/>
    <w:rsid w:val="00BE76E5"/>
    <w:rsid w:val="00BE785F"/>
    <w:rsid w:val="00BE7D1A"/>
    <w:rsid w:val="00BE7F8E"/>
    <w:rsid w:val="00BF067E"/>
    <w:rsid w:val="00BF0AE6"/>
    <w:rsid w:val="00BF0E4B"/>
    <w:rsid w:val="00BF1094"/>
    <w:rsid w:val="00BF1409"/>
    <w:rsid w:val="00BF1690"/>
    <w:rsid w:val="00BF1A6A"/>
    <w:rsid w:val="00BF2C6F"/>
    <w:rsid w:val="00BF350C"/>
    <w:rsid w:val="00BF39AF"/>
    <w:rsid w:val="00BF48B5"/>
    <w:rsid w:val="00BF4955"/>
    <w:rsid w:val="00BF4966"/>
    <w:rsid w:val="00BF4D48"/>
    <w:rsid w:val="00BF5183"/>
    <w:rsid w:val="00BF5422"/>
    <w:rsid w:val="00BF5A03"/>
    <w:rsid w:val="00BF5C99"/>
    <w:rsid w:val="00BF5EB5"/>
    <w:rsid w:val="00BF5FBA"/>
    <w:rsid w:val="00BF6342"/>
    <w:rsid w:val="00BF730F"/>
    <w:rsid w:val="00BF74D7"/>
    <w:rsid w:val="00C00539"/>
    <w:rsid w:val="00C0054D"/>
    <w:rsid w:val="00C00962"/>
    <w:rsid w:val="00C01E87"/>
    <w:rsid w:val="00C01FFE"/>
    <w:rsid w:val="00C029EB"/>
    <w:rsid w:val="00C03392"/>
    <w:rsid w:val="00C03DF9"/>
    <w:rsid w:val="00C040EF"/>
    <w:rsid w:val="00C04161"/>
    <w:rsid w:val="00C04240"/>
    <w:rsid w:val="00C043BA"/>
    <w:rsid w:val="00C0466B"/>
    <w:rsid w:val="00C04C37"/>
    <w:rsid w:val="00C053A4"/>
    <w:rsid w:val="00C058CB"/>
    <w:rsid w:val="00C05F82"/>
    <w:rsid w:val="00C0601D"/>
    <w:rsid w:val="00C06C1E"/>
    <w:rsid w:val="00C073C1"/>
    <w:rsid w:val="00C07475"/>
    <w:rsid w:val="00C0795C"/>
    <w:rsid w:val="00C10278"/>
    <w:rsid w:val="00C11568"/>
    <w:rsid w:val="00C116D4"/>
    <w:rsid w:val="00C11CE3"/>
    <w:rsid w:val="00C11EA0"/>
    <w:rsid w:val="00C12380"/>
    <w:rsid w:val="00C135E2"/>
    <w:rsid w:val="00C13933"/>
    <w:rsid w:val="00C13B4F"/>
    <w:rsid w:val="00C13C80"/>
    <w:rsid w:val="00C140C1"/>
    <w:rsid w:val="00C140D0"/>
    <w:rsid w:val="00C140D3"/>
    <w:rsid w:val="00C14B84"/>
    <w:rsid w:val="00C1518E"/>
    <w:rsid w:val="00C153D2"/>
    <w:rsid w:val="00C15473"/>
    <w:rsid w:val="00C15803"/>
    <w:rsid w:val="00C15BB8"/>
    <w:rsid w:val="00C15D73"/>
    <w:rsid w:val="00C163B8"/>
    <w:rsid w:val="00C16653"/>
    <w:rsid w:val="00C16E19"/>
    <w:rsid w:val="00C20F2A"/>
    <w:rsid w:val="00C223CB"/>
    <w:rsid w:val="00C22F88"/>
    <w:rsid w:val="00C233E2"/>
    <w:rsid w:val="00C239CC"/>
    <w:rsid w:val="00C24176"/>
    <w:rsid w:val="00C2462D"/>
    <w:rsid w:val="00C247FE"/>
    <w:rsid w:val="00C24858"/>
    <w:rsid w:val="00C255E9"/>
    <w:rsid w:val="00C256E5"/>
    <w:rsid w:val="00C2669B"/>
    <w:rsid w:val="00C26D0A"/>
    <w:rsid w:val="00C2734F"/>
    <w:rsid w:val="00C306CD"/>
    <w:rsid w:val="00C30A63"/>
    <w:rsid w:val="00C30D30"/>
    <w:rsid w:val="00C30E81"/>
    <w:rsid w:val="00C31BBE"/>
    <w:rsid w:val="00C32251"/>
    <w:rsid w:val="00C324F6"/>
    <w:rsid w:val="00C328C5"/>
    <w:rsid w:val="00C337D2"/>
    <w:rsid w:val="00C33A3F"/>
    <w:rsid w:val="00C33BD2"/>
    <w:rsid w:val="00C344E5"/>
    <w:rsid w:val="00C34B78"/>
    <w:rsid w:val="00C35359"/>
    <w:rsid w:val="00C36D3E"/>
    <w:rsid w:val="00C36E88"/>
    <w:rsid w:val="00C3732D"/>
    <w:rsid w:val="00C373DC"/>
    <w:rsid w:val="00C37474"/>
    <w:rsid w:val="00C37E0D"/>
    <w:rsid w:val="00C37F6D"/>
    <w:rsid w:val="00C40144"/>
    <w:rsid w:val="00C407C9"/>
    <w:rsid w:val="00C40DA5"/>
    <w:rsid w:val="00C411F0"/>
    <w:rsid w:val="00C41453"/>
    <w:rsid w:val="00C4154F"/>
    <w:rsid w:val="00C415FB"/>
    <w:rsid w:val="00C4195B"/>
    <w:rsid w:val="00C41BA4"/>
    <w:rsid w:val="00C41F2B"/>
    <w:rsid w:val="00C42044"/>
    <w:rsid w:val="00C4229E"/>
    <w:rsid w:val="00C42DC4"/>
    <w:rsid w:val="00C43158"/>
    <w:rsid w:val="00C433D6"/>
    <w:rsid w:val="00C43FA7"/>
    <w:rsid w:val="00C443CC"/>
    <w:rsid w:val="00C445B7"/>
    <w:rsid w:val="00C45D31"/>
    <w:rsid w:val="00C45D38"/>
    <w:rsid w:val="00C46490"/>
    <w:rsid w:val="00C464EA"/>
    <w:rsid w:val="00C4677E"/>
    <w:rsid w:val="00C4688E"/>
    <w:rsid w:val="00C46FA3"/>
    <w:rsid w:val="00C47231"/>
    <w:rsid w:val="00C477A8"/>
    <w:rsid w:val="00C47BE1"/>
    <w:rsid w:val="00C50059"/>
    <w:rsid w:val="00C50298"/>
    <w:rsid w:val="00C50D37"/>
    <w:rsid w:val="00C5175D"/>
    <w:rsid w:val="00C51E70"/>
    <w:rsid w:val="00C51EB0"/>
    <w:rsid w:val="00C52134"/>
    <w:rsid w:val="00C525D6"/>
    <w:rsid w:val="00C52BA8"/>
    <w:rsid w:val="00C52F73"/>
    <w:rsid w:val="00C52F76"/>
    <w:rsid w:val="00C52FEF"/>
    <w:rsid w:val="00C53081"/>
    <w:rsid w:val="00C5360A"/>
    <w:rsid w:val="00C5399A"/>
    <w:rsid w:val="00C53DF0"/>
    <w:rsid w:val="00C54526"/>
    <w:rsid w:val="00C5455D"/>
    <w:rsid w:val="00C546AA"/>
    <w:rsid w:val="00C549AB"/>
    <w:rsid w:val="00C5510A"/>
    <w:rsid w:val="00C561E3"/>
    <w:rsid w:val="00C561E8"/>
    <w:rsid w:val="00C5746D"/>
    <w:rsid w:val="00C600FB"/>
    <w:rsid w:val="00C619DE"/>
    <w:rsid w:val="00C61E05"/>
    <w:rsid w:val="00C62033"/>
    <w:rsid w:val="00C62278"/>
    <w:rsid w:val="00C624F0"/>
    <w:rsid w:val="00C62C2A"/>
    <w:rsid w:val="00C63257"/>
    <w:rsid w:val="00C64ABA"/>
    <w:rsid w:val="00C6613A"/>
    <w:rsid w:val="00C669D6"/>
    <w:rsid w:val="00C66A7A"/>
    <w:rsid w:val="00C67189"/>
    <w:rsid w:val="00C67B3D"/>
    <w:rsid w:val="00C70287"/>
    <w:rsid w:val="00C7078B"/>
    <w:rsid w:val="00C70A33"/>
    <w:rsid w:val="00C7107C"/>
    <w:rsid w:val="00C71680"/>
    <w:rsid w:val="00C71806"/>
    <w:rsid w:val="00C71C71"/>
    <w:rsid w:val="00C7268B"/>
    <w:rsid w:val="00C746A4"/>
    <w:rsid w:val="00C7497F"/>
    <w:rsid w:val="00C74F81"/>
    <w:rsid w:val="00C75CE8"/>
    <w:rsid w:val="00C75EFF"/>
    <w:rsid w:val="00C76136"/>
    <w:rsid w:val="00C76A5D"/>
    <w:rsid w:val="00C76B17"/>
    <w:rsid w:val="00C77F3E"/>
    <w:rsid w:val="00C81110"/>
    <w:rsid w:val="00C8174B"/>
    <w:rsid w:val="00C81BE4"/>
    <w:rsid w:val="00C81CC3"/>
    <w:rsid w:val="00C825E0"/>
    <w:rsid w:val="00C82B13"/>
    <w:rsid w:val="00C836FC"/>
    <w:rsid w:val="00C83B6D"/>
    <w:rsid w:val="00C84B5A"/>
    <w:rsid w:val="00C8580E"/>
    <w:rsid w:val="00C85AD8"/>
    <w:rsid w:val="00C862AD"/>
    <w:rsid w:val="00C87A09"/>
    <w:rsid w:val="00C87A7A"/>
    <w:rsid w:val="00C87F70"/>
    <w:rsid w:val="00C90A0F"/>
    <w:rsid w:val="00C914FC"/>
    <w:rsid w:val="00C9209D"/>
    <w:rsid w:val="00C92C38"/>
    <w:rsid w:val="00C93308"/>
    <w:rsid w:val="00C935CF"/>
    <w:rsid w:val="00C94972"/>
    <w:rsid w:val="00C94BAF"/>
    <w:rsid w:val="00C9500F"/>
    <w:rsid w:val="00C95348"/>
    <w:rsid w:val="00C9564A"/>
    <w:rsid w:val="00C95AB2"/>
    <w:rsid w:val="00C95F0B"/>
    <w:rsid w:val="00C963F7"/>
    <w:rsid w:val="00C966C1"/>
    <w:rsid w:val="00C96BC4"/>
    <w:rsid w:val="00C973C0"/>
    <w:rsid w:val="00CA01F9"/>
    <w:rsid w:val="00CA07B7"/>
    <w:rsid w:val="00CA0B7A"/>
    <w:rsid w:val="00CA0FA6"/>
    <w:rsid w:val="00CA13BB"/>
    <w:rsid w:val="00CA183F"/>
    <w:rsid w:val="00CA1ADA"/>
    <w:rsid w:val="00CA231A"/>
    <w:rsid w:val="00CA29A6"/>
    <w:rsid w:val="00CA2BAE"/>
    <w:rsid w:val="00CA3342"/>
    <w:rsid w:val="00CA3E4E"/>
    <w:rsid w:val="00CA3F8F"/>
    <w:rsid w:val="00CA3F9B"/>
    <w:rsid w:val="00CA3FCB"/>
    <w:rsid w:val="00CA46A8"/>
    <w:rsid w:val="00CA4DA6"/>
    <w:rsid w:val="00CA523A"/>
    <w:rsid w:val="00CA523E"/>
    <w:rsid w:val="00CA52B0"/>
    <w:rsid w:val="00CA63EC"/>
    <w:rsid w:val="00CA655E"/>
    <w:rsid w:val="00CA67F4"/>
    <w:rsid w:val="00CA6DD5"/>
    <w:rsid w:val="00CA72D8"/>
    <w:rsid w:val="00CA7732"/>
    <w:rsid w:val="00CA7ED9"/>
    <w:rsid w:val="00CB0941"/>
    <w:rsid w:val="00CB1075"/>
    <w:rsid w:val="00CB13C0"/>
    <w:rsid w:val="00CB1493"/>
    <w:rsid w:val="00CB15B4"/>
    <w:rsid w:val="00CB2051"/>
    <w:rsid w:val="00CB23AC"/>
    <w:rsid w:val="00CB23C9"/>
    <w:rsid w:val="00CB3110"/>
    <w:rsid w:val="00CB375F"/>
    <w:rsid w:val="00CB3CAA"/>
    <w:rsid w:val="00CB3E34"/>
    <w:rsid w:val="00CB406D"/>
    <w:rsid w:val="00CB4445"/>
    <w:rsid w:val="00CB45FF"/>
    <w:rsid w:val="00CB4DB8"/>
    <w:rsid w:val="00CB4E8D"/>
    <w:rsid w:val="00CB568E"/>
    <w:rsid w:val="00CB5706"/>
    <w:rsid w:val="00CB5F18"/>
    <w:rsid w:val="00CB62B3"/>
    <w:rsid w:val="00CB66FE"/>
    <w:rsid w:val="00CB731F"/>
    <w:rsid w:val="00CC0018"/>
    <w:rsid w:val="00CC01B0"/>
    <w:rsid w:val="00CC0A60"/>
    <w:rsid w:val="00CC11D8"/>
    <w:rsid w:val="00CC17C5"/>
    <w:rsid w:val="00CC1EA2"/>
    <w:rsid w:val="00CC21E0"/>
    <w:rsid w:val="00CC2C08"/>
    <w:rsid w:val="00CC2F16"/>
    <w:rsid w:val="00CC3BB0"/>
    <w:rsid w:val="00CC3F43"/>
    <w:rsid w:val="00CC4566"/>
    <w:rsid w:val="00CC4C3A"/>
    <w:rsid w:val="00CC51C2"/>
    <w:rsid w:val="00CC535B"/>
    <w:rsid w:val="00CC53DB"/>
    <w:rsid w:val="00CC5B23"/>
    <w:rsid w:val="00CC602D"/>
    <w:rsid w:val="00CC6CF6"/>
    <w:rsid w:val="00CC6D7D"/>
    <w:rsid w:val="00CC773D"/>
    <w:rsid w:val="00CC7BBC"/>
    <w:rsid w:val="00CD0A6C"/>
    <w:rsid w:val="00CD0A7A"/>
    <w:rsid w:val="00CD1276"/>
    <w:rsid w:val="00CD127E"/>
    <w:rsid w:val="00CD179F"/>
    <w:rsid w:val="00CD192F"/>
    <w:rsid w:val="00CD202C"/>
    <w:rsid w:val="00CD2070"/>
    <w:rsid w:val="00CD2BAE"/>
    <w:rsid w:val="00CD36A3"/>
    <w:rsid w:val="00CD37EC"/>
    <w:rsid w:val="00CD3864"/>
    <w:rsid w:val="00CD3CF2"/>
    <w:rsid w:val="00CD4044"/>
    <w:rsid w:val="00CD4325"/>
    <w:rsid w:val="00CD4384"/>
    <w:rsid w:val="00CD49AD"/>
    <w:rsid w:val="00CD4E88"/>
    <w:rsid w:val="00CD50AF"/>
    <w:rsid w:val="00CD5BBA"/>
    <w:rsid w:val="00CD6845"/>
    <w:rsid w:val="00CD6E0B"/>
    <w:rsid w:val="00CE03F2"/>
    <w:rsid w:val="00CE0FC2"/>
    <w:rsid w:val="00CE1368"/>
    <w:rsid w:val="00CE14C1"/>
    <w:rsid w:val="00CE20C0"/>
    <w:rsid w:val="00CE229F"/>
    <w:rsid w:val="00CE2553"/>
    <w:rsid w:val="00CE284A"/>
    <w:rsid w:val="00CE2CD4"/>
    <w:rsid w:val="00CE2D5C"/>
    <w:rsid w:val="00CE3569"/>
    <w:rsid w:val="00CE36D5"/>
    <w:rsid w:val="00CE3C8B"/>
    <w:rsid w:val="00CE3D5C"/>
    <w:rsid w:val="00CE3DFE"/>
    <w:rsid w:val="00CE4325"/>
    <w:rsid w:val="00CE4B32"/>
    <w:rsid w:val="00CE5250"/>
    <w:rsid w:val="00CE54BF"/>
    <w:rsid w:val="00CE5630"/>
    <w:rsid w:val="00CE5AA0"/>
    <w:rsid w:val="00CE7A35"/>
    <w:rsid w:val="00CF0219"/>
    <w:rsid w:val="00CF0748"/>
    <w:rsid w:val="00CF11CC"/>
    <w:rsid w:val="00CF1ED3"/>
    <w:rsid w:val="00CF25CD"/>
    <w:rsid w:val="00CF3478"/>
    <w:rsid w:val="00CF4D80"/>
    <w:rsid w:val="00CF5004"/>
    <w:rsid w:val="00CF5137"/>
    <w:rsid w:val="00CF53B5"/>
    <w:rsid w:val="00CF5B76"/>
    <w:rsid w:val="00CF5D4A"/>
    <w:rsid w:val="00CF6298"/>
    <w:rsid w:val="00CF6EE4"/>
    <w:rsid w:val="00CF735C"/>
    <w:rsid w:val="00D0131E"/>
    <w:rsid w:val="00D0142A"/>
    <w:rsid w:val="00D01DC0"/>
    <w:rsid w:val="00D02149"/>
    <w:rsid w:val="00D02215"/>
    <w:rsid w:val="00D028BA"/>
    <w:rsid w:val="00D03739"/>
    <w:rsid w:val="00D05C4B"/>
    <w:rsid w:val="00D06A37"/>
    <w:rsid w:val="00D07673"/>
    <w:rsid w:val="00D07717"/>
    <w:rsid w:val="00D07805"/>
    <w:rsid w:val="00D07869"/>
    <w:rsid w:val="00D105A5"/>
    <w:rsid w:val="00D1218F"/>
    <w:rsid w:val="00D121AA"/>
    <w:rsid w:val="00D12B20"/>
    <w:rsid w:val="00D12BE2"/>
    <w:rsid w:val="00D1302F"/>
    <w:rsid w:val="00D13AAF"/>
    <w:rsid w:val="00D13F55"/>
    <w:rsid w:val="00D14000"/>
    <w:rsid w:val="00D142AD"/>
    <w:rsid w:val="00D14569"/>
    <w:rsid w:val="00D14D89"/>
    <w:rsid w:val="00D14E98"/>
    <w:rsid w:val="00D152E9"/>
    <w:rsid w:val="00D15570"/>
    <w:rsid w:val="00D15717"/>
    <w:rsid w:val="00D158D5"/>
    <w:rsid w:val="00D15A85"/>
    <w:rsid w:val="00D1623B"/>
    <w:rsid w:val="00D162AB"/>
    <w:rsid w:val="00D17206"/>
    <w:rsid w:val="00D17890"/>
    <w:rsid w:val="00D203BF"/>
    <w:rsid w:val="00D2060F"/>
    <w:rsid w:val="00D20642"/>
    <w:rsid w:val="00D2077B"/>
    <w:rsid w:val="00D209D4"/>
    <w:rsid w:val="00D20CA7"/>
    <w:rsid w:val="00D22335"/>
    <w:rsid w:val="00D223D2"/>
    <w:rsid w:val="00D231C5"/>
    <w:rsid w:val="00D232B6"/>
    <w:rsid w:val="00D23695"/>
    <w:rsid w:val="00D23854"/>
    <w:rsid w:val="00D23B49"/>
    <w:rsid w:val="00D23D19"/>
    <w:rsid w:val="00D241C1"/>
    <w:rsid w:val="00D251DD"/>
    <w:rsid w:val="00D25B65"/>
    <w:rsid w:val="00D25F9A"/>
    <w:rsid w:val="00D260CD"/>
    <w:rsid w:val="00D260D5"/>
    <w:rsid w:val="00D2686A"/>
    <w:rsid w:val="00D26DBC"/>
    <w:rsid w:val="00D27052"/>
    <w:rsid w:val="00D272E0"/>
    <w:rsid w:val="00D27301"/>
    <w:rsid w:val="00D2767F"/>
    <w:rsid w:val="00D27B3B"/>
    <w:rsid w:val="00D30789"/>
    <w:rsid w:val="00D314DB"/>
    <w:rsid w:val="00D3195B"/>
    <w:rsid w:val="00D31C62"/>
    <w:rsid w:val="00D322A0"/>
    <w:rsid w:val="00D3267B"/>
    <w:rsid w:val="00D3276E"/>
    <w:rsid w:val="00D32C65"/>
    <w:rsid w:val="00D32EC3"/>
    <w:rsid w:val="00D33187"/>
    <w:rsid w:val="00D33492"/>
    <w:rsid w:val="00D338A7"/>
    <w:rsid w:val="00D33D23"/>
    <w:rsid w:val="00D34189"/>
    <w:rsid w:val="00D34224"/>
    <w:rsid w:val="00D3449A"/>
    <w:rsid w:val="00D34AC7"/>
    <w:rsid w:val="00D35ED0"/>
    <w:rsid w:val="00D36123"/>
    <w:rsid w:val="00D368D9"/>
    <w:rsid w:val="00D36BE5"/>
    <w:rsid w:val="00D377BA"/>
    <w:rsid w:val="00D40652"/>
    <w:rsid w:val="00D4082F"/>
    <w:rsid w:val="00D40BC8"/>
    <w:rsid w:val="00D4112E"/>
    <w:rsid w:val="00D421B2"/>
    <w:rsid w:val="00D42DA0"/>
    <w:rsid w:val="00D43396"/>
    <w:rsid w:val="00D43C99"/>
    <w:rsid w:val="00D43CA8"/>
    <w:rsid w:val="00D43FE6"/>
    <w:rsid w:val="00D4466A"/>
    <w:rsid w:val="00D44A6B"/>
    <w:rsid w:val="00D457FD"/>
    <w:rsid w:val="00D45D23"/>
    <w:rsid w:val="00D464DE"/>
    <w:rsid w:val="00D46994"/>
    <w:rsid w:val="00D4706C"/>
    <w:rsid w:val="00D47391"/>
    <w:rsid w:val="00D47EAE"/>
    <w:rsid w:val="00D509DE"/>
    <w:rsid w:val="00D509F3"/>
    <w:rsid w:val="00D5112E"/>
    <w:rsid w:val="00D514F8"/>
    <w:rsid w:val="00D515B7"/>
    <w:rsid w:val="00D51A62"/>
    <w:rsid w:val="00D51BFA"/>
    <w:rsid w:val="00D51C2D"/>
    <w:rsid w:val="00D529CA"/>
    <w:rsid w:val="00D529EE"/>
    <w:rsid w:val="00D52C11"/>
    <w:rsid w:val="00D52DF6"/>
    <w:rsid w:val="00D53FF6"/>
    <w:rsid w:val="00D545D6"/>
    <w:rsid w:val="00D54643"/>
    <w:rsid w:val="00D548B2"/>
    <w:rsid w:val="00D548BF"/>
    <w:rsid w:val="00D54CE3"/>
    <w:rsid w:val="00D55C96"/>
    <w:rsid w:val="00D55CF5"/>
    <w:rsid w:val="00D562B9"/>
    <w:rsid w:val="00D563DE"/>
    <w:rsid w:val="00D5681F"/>
    <w:rsid w:val="00D57001"/>
    <w:rsid w:val="00D5753A"/>
    <w:rsid w:val="00D57815"/>
    <w:rsid w:val="00D60783"/>
    <w:rsid w:val="00D61A35"/>
    <w:rsid w:val="00D61D53"/>
    <w:rsid w:val="00D620AF"/>
    <w:rsid w:val="00D623F5"/>
    <w:rsid w:val="00D62A1D"/>
    <w:rsid w:val="00D634AE"/>
    <w:rsid w:val="00D63B35"/>
    <w:rsid w:val="00D64175"/>
    <w:rsid w:val="00D64845"/>
    <w:rsid w:val="00D64987"/>
    <w:rsid w:val="00D6555A"/>
    <w:rsid w:val="00D663F0"/>
    <w:rsid w:val="00D66BCA"/>
    <w:rsid w:val="00D670C3"/>
    <w:rsid w:val="00D67968"/>
    <w:rsid w:val="00D67AD5"/>
    <w:rsid w:val="00D67EC8"/>
    <w:rsid w:val="00D702F6"/>
    <w:rsid w:val="00D70305"/>
    <w:rsid w:val="00D70507"/>
    <w:rsid w:val="00D7096F"/>
    <w:rsid w:val="00D70D49"/>
    <w:rsid w:val="00D7196E"/>
    <w:rsid w:val="00D72714"/>
    <w:rsid w:val="00D72ED7"/>
    <w:rsid w:val="00D736CD"/>
    <w:rsid w:val="00D73B9E"/>
    <w:rsid w:val="00D73C0C"/>
    <w:rsid w:val="00D73C61"/>
    <w:rsid w:val="00D73FCB"/>
    <w:rsid w:val="00D7445E"/>
    <w:rsid w:val="00D74B4A"/>
    <w:rsid w:val="00D75428"/>
    <w:rsid w:val="00D75619"/>
    <w:rsid w:val="00D75E1B"/>
    <w:rsid w:val="00D76A3C"/>
    <w:rsid w:val="00D76B87"/>
    <w:rsid w:val="00D77326"/>
    <w:rsid w:val="00D775E6"/>
    <w:rsid w:val="00D778BA"/>
    <w:rsid w:val="00D77CC2"/>
    <w:rsid w:val="00D8013F"/>
    <w:rsid w:val="00D801C1"/>
    <w:rsid w:val="00D8028D"/>
    <w:rsid w:val="00D80518"/>
    <w:rsid w:val="00D8060B"/>
    <w:rsid w:val="00D812DE"/>
    <w:rsid w:val="00D813A6"/>
    <w:rsid w:val="00D814D1"/>
    <w:rsid w:val="00D818FF"/>
    <w:rsid w:val="00D833EB"/>
    <w:rsid w:val="00D836C9"/>
    <w:rsid w:val="00D83C94"/>
    <w:rsid w:val="00D83DD2"/>
    <w:rsid w:val="00D85146"/>
    <w:rsid w:val="00D85296"/>
    <w:rsid w:val="00D852D3"/>
    <w:rsid w:val="00D853EB"/>
    <w:rsid w:val="00D85ADC"/>
    <w:rsid w:val="00D85C0A"/>
    <w:rsid w:val="00D860CB"/>
    <w:rsid w:val="00D86A7E"/>
    <w:rsid w:val="00D86B68"/>
    <w:rsid w:val="00D86BF4"/>
    <w:rsid w:val="00D870CE"/>
    <w:rsid w:val="00D90310"/>
    <w:rsid w:val="00D903AD"/>
    <w:rsid w:val="00D9078E"/>
    <w:rsid w:val="00D9113B"/>
    <w:rsid w:val="00D91C6E"/>
    <w:rsid w:val="00D9237B"/>
    <w:rsid w:val="00D924F1"/>
    <w:rsid w:val="00D92988"/>
    <w:rsid w:val="00D9327C"/>
    <w:rsid w:val="00D935A1"/>
    <w:rsid w:val="00D9413C"/>
    <w:rsid w:val="00D944F6"/>
    <w:rsid w:val="00D9499B"/>
    <w:rsid w:val="00D95306"/>
    <w:rsid w:val="00D95A25"/>
    <w:rsid w:val="00D95D93"/>
    <w:rsid w:val="00D96618"/>
    <w:rsid w:val="00D9661D"/>
    <w:rsid w:val="00D966AE"/>
    <w:rsid w:val="00D97C95"/>
    <w:rsid w:val="00D97E48"/>
    <w:rsid w:val="00D97EFC"/>
    <w:rsid w:val="00D97F5C"/>
    <w:rsid w:val="00DA1111"/>
    <w:rsid w:val="00DA237D"/>
    <w:rsid w:val="00DA27F9"/>
    <w:rsid w:val="00DA2B16"/>
    <w:rsid w:val="00DA38FB"/>
    <w:rsid w:val="00DA3A23"/>
    <w:rsid w:val="00DA3DEC"/>
    <w:rsid w:val="00DA507C"/>
    <w:rsid w:val="00DA63E2"/>
    <w:rsid w:val="00DA6CD7"/>
    <w:rsid w:val="00DA76FA"/>
    <w:rsid w:val="00DB0559"/>
    <w:rsid w:val="00DB060E"/>
    <w:rsid w:val="00DB0EE2"/>
    <w:rsid w:val="00DB0FAC"/>
    <w:rsid w:val="00DB2995"/>
    <w:rsid w:val="00DB332E"/>
    <w:rsid w:val="00DB3BDA"/>
    <w:rsid w:val="00DB3C8A"/>
    <w:rsid w:val="00DB3CDB"/>
    <w:rsid w:val="00DB4898"/>
    <w:rsid w:val="00DB4923"/>
    <w:rsid w:val="00DB4A06"/>
    <w:rsid w:val="00DB51B3"/>
    <w:rsid w:val="00DB565D"/>
    <w:rsid w:val="00DB593D"/>
    <w:rsid w:val="00DB5F8D"/>
    <w:rsid w:val="00DB60A5"/>
    <w:rsid w:val="00DB64F2"/>
    <w:rsid w:val="00DB66F2"/>
    <w:rsid w:val="00DB76D4"/>
    <w:rsid w:val="00DB7DF2"/>
    <w:rsid w:val="00DB7F51"/>
    <w:rsid w:val="00DC0259"/>
    <w:rsid w:val="00DC1251"/>
    <w:rsid w:val="00DC1934"/>
    <w:rsid w:val="00DC1A27"/>
    <w:rsid w:val="00DC1B94"/>
    <w:rsid w:val="00DC2113"/>
    <w:rsid w:val="00DC2D59"/>
    <w:rsid w:val="00DC2E83"/>
    <w:rsid w:val="00DC2F88"/>
    <w:rsid w:val="00DC3044"/>
    <w:rsid w:val="00DC31D7"/>
    <w:rsid w:val="00DC3655"/>
    <w:rsid w:val="00DC3662"/>
    <w:rsid w:val="00DC383C"/>
    <w:rsid w:val="00DC38B6"/>
    <w:rsid w:val="00DC3F28"/>
    <w:rsid w:val="00DC4270"/>
    <w:rsid w:val="00DC49CC"/>
    <w:rsid w:val="00DC4E9B"/>
    <w:rsid w:val="00DC51DD"/>
    <w:rsid w:val="00DC52AA"/>
    <w:rsid w:val="00DC5634"/>
    <w:rsid w:val="00DC5A7F"/>
    <w:rsid w:val="00DC5E23"/>
    <w:rsid w:val="00DC620E"/>
    <w:rsid w:val="00DC6737"/>
    <w:rsid w:val="00DC6A37"/>
    <w:rsid w:val="00DC6B94"/>
    <w:rsid w:val="00DC6BD5"/>
    <w:rsid w:val="00DC7539"/>
    <w:rsid w:val="00DC7B47"/>
    <w:rsid w:val="00DD0353"/>
    <w:rsid w:val="00DD0B7F"/>
    <w:rsid w:val="00DD195E"/>
    <w:rsid w:val="00DD1CD7"/>
    <w:rsid w:val="00DD1E5B"/>
    <w:rsid w:val="00DD2239"/>
    <w:rsid w:val="00DD31A8"/>
    <w:rsid w:val="00DD33F0"/>
    <w:rsid w:val="00DD3BC2"/>
    <w:rsid w:val="00DD3E26"/>
    <w:rsid w:val="00DD4372"/>
    <w:rsid w:val="00DD4824"/>
    <w:rsid w:val="00DD48A4"/>
    <w:rsid w:val="00DD496E"/>
    <w:rsid w:val="00DD5755"/>
    <w:rsid w:val="00DD5E11"/>
    <w:rsid w:val="00DD60C4"/>
    <w:rsid w:val="00DD68A4"/>
    <w:rsid w:val="00DD6AAD"/>
    <w:rsid w:val="00DD6B1C"/>
    <w:rsid w:val="00DD6DDE"/>
    <w:rsid w:val="00DE06D8"/>
    <w:rsid w:val="00DE29F4"/>
    <w:rsid w:val="00DE3039"/>
    <w:rsid w:val="00DE3617"/>
    <w:rsid w:val="00DE37C5"/>
    <w:rsid w:val="00DE3B5D"/>
    <w:rsid w:val="00DE49C4"/>
    <w:rsid w:val="00DE53A0"/>
    <w:rsid w:val="00DE58D2"/>
    <w:rsid w:val="00DE79EA"/>
    <w:rsid w:val="00DE7D40"/>
    <w:rsid w:val="00DF0983"/>
    <w:rsid w:val="00DF17C3"/>
    <w:rsid w:val="00DF1859"/>
    <w:rsid w:val="00DF1C4C"/>
    <w:rsid w:val="00DF2E68"/>
    <w:rsid w:val="00DF44A1"/>
    <w:rsid w:val="00DF45AE"/>
    <w:rsid w:val="00DF4712"/>
    <w:rsid w:val="00DF48F5"/>
    <w:rsid w:val="00DF4A98"/>
    <w:rsid w:val="00DF4D8B"/>
    <w:rsid w:val="00DF4DBD"/>
    <w:rsid w:val="00DF5020"/>
    <w:rsid w:val="00DF5177"/>
    <w:rsid w:val="00DF5186"/>
    <w:rsid w:val="00DF51A7"/>
    <w:rsid w:val="00DF53C3"/>
    <w:rsid w:val="00DF55B3"/>
    <w:rsid w:val="00DF5A96"/>
    <w:rsid w:val="00DF6AD7"/>
    <w:rsid w:val="00DF6B21"/>
    <w:rsid w:val="00DF6C8E"/>
    <w:rsid w:val="00DF77D4"/>
    <w:rsid w:val="00DF7B17"/>
    <w:rsid w:val="00DF7B68"/>
    <w:rsid w:val="00E0023E"/>
    <w:rsid w:val="00E00576"/>
    <w:rsid w:val="00E00F2F"/>
    <w:rsid w:val="00E01535"/>
    <w:rsid w:val="00E01787"/>
    <w:rsid w:val="00E01794"/>
    <w:rsid w:val="00E01900"/>
    <w:rsid w:val="00E01EF5"/>
    <w:rsid w:val="00E0238C"/>
    <w:rsid w:val="00E023C3"/>
    <w:rsid w:val="00E04358"/>
    <w:rsid w:val="00E04680"/>
    <w:rsid w:val="00E052DA"/>
    <w:rsid w:val="00E05533"/>
    <w:rsid w:val="00E05A11"/>
    <w:rsid w:val="00E0625E"/>
    <w:rsid w:val="00E06668"/>
    <w:rsid w:val="00E06C95"/>
    <w:rsid w:val="00E06E79"/>
    <w:rsid w:val="00E07502"/>
    <w:rsid w:val="00E07703"/>
    <w:rsid w:val="00E10115"/>
    <w:rsid w:val="00E1037A"/>
    <w:rsid w:val="00E1062C"/>
    <w:rsid w:val="00E108BA"/>
    <w:rsid w:val="00E10CE8"/>
    <w:rsid w:val="00E10EC0"/>
    <w:rsid w:val="00E10F50"/>
    <w:rsid w:val="00E1155B"/>
    <w:rsid w:val="00E1165D"/>
    <w:rsid w:val="00E12205"/>
    <w:rsid w:val="00E12258"/>
    <w:rsid w:val="00E12497"/>
    <w:rsid w:val="00E124B0"/>
    <w:rsid w:val="00E13319"/>
    <w:rsid w:val="00E13B02"/>
    <w:rsid w:val="00E13DD0"/>
    <w:rsid w:val="00E14083"/>
    <w:rsid w:val="00E1430F"/>
    <w:rsid w:val="00E148D4"/>
    <w:rsid w:val="00E148F8"/>
    <w:rsid w:val="00E14921"/>
    <w:rsid w:val="00E14D46"/>
    <w:rsid w:val="00E15441"/>
    <w:rsid w:val="00E15F16"/>
    <w:rsid w:val="00E15F26"/>
    <w:rsid w:val="00E16268"/>
    <w:rsid w:val="00E16980"/>
    <w:rsid w:val="00E16985"/>
    <w:rsid w:val="00E17862"/>
    <w:rsid w:val="00E20286"/>
    <w:rsid w:val="00E20565"/>
    <w:rsid w:val="00E20CED"/>
    <w:rsid w:val="00E20D78"/>
    <w:rsid w:val="00E21DB3"/>
    <w:rsid w:val="00E2234B"/>
    <w:rsid w:val="00E225D2"/>
    <w:rsid w:val="00E22745"/>
    <w:rsid w:val="00E22991"/>
    <w:rsid w:val="00E22E46"/>
    <w:rsid w:val="00E2301E"/>
    <w:rsid w:val="00E23024"/>
    <w:rsid w:val="00E23236"/>
    <w:rsid w:val="00E23730"/>
    <w:rsid w:val="00E240E4"/>
    <w:rsid w:val="00E24139"/>
    <w:rsid w:val="00E24882"/>
    <w:rsid w:val="00E24C4D"/>
    <w:rsid w:val="00E25083"/>
    <w:rsid w:val="00E25253"/>
    <w:rsid w:val="00E2588D"/>
    <w:rsid w:val="00E25B5F"/>
    <w:rsid w:val="00E261F3"/>
    <w:rsid w:val="00E2639C"/>
    <w:rsid w:val="00E2661F"/>
    <w:rsid w:val="00E26E2D"/>
    <w:rsid w:val="00E27930"/>
    <w:rsid w:val="00E27C97"/>
    <w:rsid w:val="00E304F7"/>
    <w:rsid w:val="00E31C6C"/>
    <w:rsid w:val="00E32032"/>
    <w:rsid w:val="00E33186"/>
    <w:rsid w:val="00E33336"/>
    <w:rsid w:val="00E3356D"/>
    <w:rsid w:val="00E33F80"/>
    <w:rsid w:val="00E34625"/>
    <w:rsid w:val="00E34F28"/>
    <w:rsid w:val="00E35A2E"/>
    <w:rsid w:val="00E36A9B"/>
    <w:rsid w:val="00E40048"/>
    <w:rsid w:val="00E404D2"/>
    <w:rsid w:val="00E4055B"/>
    <w:rsid w:val="00E4076A"/>
    <w:rsid w:val="00E41325"/>
    <w:rsid w:val="00E417E4"/>
    <w:rsid w:val="00E41F43"/>
    <w:rsid w:val="00E4276C"/>
    <w:rsid w:val="00E42B2A"/>
    <w:rsid w:val="00E43785"/>
    <w:rsid w:val="00E4400B"/>
    <w:rsid w:val="00E445E5"/>
    <w:rsid w:val="00E45782"/>
    <w:rsid w:val="00E45A06"/>
    <w:rsid w:val="00E46AE1"/>
    <w:rsid w:val="00E46E68"/>
    <w:rsid w:val="00E46F6E"/>
    <w:rsid w:val="00E50923"/>
    <w:rsid w:val="00E51176"/>
    <w:rsid w:val="00E51177"/>
    <w:rsid w:val="00E5168A"/>
    <w:rsid w:val="00E5318B"/>
    <w:rsid w:val="00E53435"/>
    <w:rsid w:val="00E53B24"/>
    <w:rsid w:val="00E53F02"/>
    <w:rsid w:val="00E5430E"/>
    <w:rsid w:val="00E5467D"/>
    <w:rsid w:val="00E5489A"/>
    <w:rsid w:val="00E54B4F"/>
    <w:rsid w:val="00E55335"/>
    <w:rsid w:val="00E553F6"/>
    <w:rsid w:val="00E556F1"/>
    <w:rsid w:val="00E559F3"/>
    <w:rsid w:val="00E55C88"/>
    <w:rsid w:val="00E5681B"/>
    <w:rsid w:val="00E56C1F"/>
    <w:rsid w:val="00E56D4B"/>
    <w:rsid w:val="00E573EC"/>
    <w:rsid w:val="00E57483"/>
    <w:rsid w:val="00E574C6"/>
    <w:rsid w:val="00E57696"/>
    <w:rsid w:val="00E60DFD"/>
    <w:rsid w:val="00E62770"/>
    <w:rsid w:val="00E62FA2"/>
    <w:rsid w:val="00E63C88"/>
    <w:rsid w:val="00E63E9E"/>
    <w:rsid w:val="00E67E9C"/>
    <w:rsid w:val="00E701AA"/>
    <w:rsid w:val="00E702AA"/>
    <w:rsid w:val="00E71BC8"/>
    <w:rsid w:val="00E725DD"/>
    <w:rsid w:val="00E727EE"/>
    <w:rsid w:val="00E72998"/>
    <w:rsid w:val="00E72E60"/>
    <w:rsid w:val="00E730C7"/>
    <w:rsid w:val="00E7324D"/>
    <w:rsid w:val="00E73631"/>
    <w:rsid w:val="00E7406C"/>
    <w:rsid w:val="00E74F80"/>
    <w:rsid w:val="00E75C5F"/>
    <w:rsid w:val="00E778ED"/>
    <w:rsid w:val="00E80DC3"/>
    <w:rsid w:val="00E80E87"/>
    <w:rsid w:val="00E81017"/>
    <w:rsid w:val="00E81287"/>
    <w:rsid w:val="00E83435"/>
    <w:rsid w:val="00E83648"/>
    <w:rsid w:val="00E853B3"/>
    <w:rsid w:val="00E85F3A"/>
    <w:rsid w:val="00E860EC"/>
    <w:rsid w:val="00E8684B"/>
    <w:rsid w:val="00E86E9F"/>
    <w:rsid w:val="00E87693"/>
    <w:rsid w:val="00E8791F"/>
    <w:rsid w:val="00E90869"/>
    <w:rsid w:val="00E910C8"/>
    <w:rsid w:val="00E910D5"/>
    <w:rsid w:val="00E91862"/>
    <w:rsid w:val="00E922AA"/>
    <w:rsid w:val="00E9345E"/>
    <w:rsid w:val="00E93B7E"/>
    <w:rsid w:val="00E93FD8"/>
    <w:rsid w:val="00E94576"/>
    <w:rsid w:val="00E94E4B"/>
    <w:rsid w:val="00E94FA1"/>
    <w:rsid w:val="00E954B4"/>
    <w:rsid w:val="00E95A9E"/>
    <w:rsid w:val="00E96172"/>
    <w:rsid w:val="00E96466"/>
    <w:rsid w:val="00E97D97"/>
    <w:rsid w:val="00EA005E"/>
    <w:rsid w:val="00EA097D"/>
    <w:rsid w:val="00EA0C59"/>
    <w:rsid w:val="00EA101C"/>
    <w:rsid w:val="00EA1747"/>
    <w:rsid w:val="00EA186D"/>
    <w:rsid w:val="00EA2BB9"/>
    <w:rsid w:val="00EA3236"/>
    <w:rsid w:val="00EA3255"/>
    <w:rsid w:val="00EA3360"/>
    <w:rsid w:val="00EA3C80"/>
    <w:rsid w:val="00EA4022"/>
    <w:rsid w:val="00EA48A5"/>
    <w:rsid w:val="00EA495B"/>
    <w:rsid w:val="00EA65A5"/>
    <w:rsid w:val="00EA7B16"/>
    <w:rsid w:val="00EA7E8A"/>
    <w:rsid w:val="00EA7EFB"/>
    <w:rsid w:val="00EB020F"/>
    <w:rsid w:val="00EB1230"/>
    <w:rsid w:val="00EB1396"/>
    <w:rsid w:val="00EB144D"/>
    <w:rsid w:val="00EB188A"/>
    <w:rsid w:val="00EB1B11"/>
    <w:rsid w:val="00EB2240"/>
    <w:rsid w:val="00EB256E"/>
    <w:rsid w:val="00EB27D5"/>
    <w:rsid w:val="00EB2CFF"/>
    <w:rsid w:val="00EB321C"/>
    <w:rsid w:val="00EB386A"/>
    <w:rsid w:val="00EB3B9B"/>
    <w:rsid w:val="00EB407E"/>
    <w:rsid w:val="00EB4355"/>
    <w:rsid w:val="00EB4729"/>
    <w:rsid w:val="00EB5638"/>
    <w:rsid w:val="00EB69C3"/>
    <w:rsid w:val="00EB6ADD"/>
    <w:rsid w:val="00EB6EDB"/>
    <w:rsid w:val="00EB7116"/>
    <w:rsid w:val="00EB715E"/>
    <w:rsid w:val="00EB7F39"/>
    <w:rsid w:val="00EC0134"/>
    <w:rsid w:val="00EC0C8F"/>
    <w:rsid w:val="00EC0D42"/>
    <w:rsid w:val="00EC1095"/>
    <w:rsid w:val="00EC12BC"/>
    <w:rsid w:val="00EC20E6"/>
    <w:rsid w:val="00EC2165"/>
    <w:rsid w:val="00EC27AF"/>
    <w:rsid w:val="00EC2906"/>
    <w:rsid w:val="00EC33D7"/>
    <w:rsid w:val="00EC403C"/>
    <w:rsid w:val="00EC42F8"/>
    <w:rsid w:val="00EC4566"/>
    <w:rsid w:val="00EC4D5C"/>
    <w:rsid w:val="00EC523E"/>
    <w:rsid w:val="00EC546D"/>
    <w:rsid w:val="00EC56A3"/>
    <w:rsid w:val="00EC5838"/>
    <w:rsid w:val="00EC6C11"/>
    <w:rsid w:val="00EC6CEE"/>
    <w:rsid w:val="00EC7B21"/>
    <w:rsid w:val="00EC7B36"/>
    <w:rsid w:val="00EC7BA9"/>
    <w:rsid w:val="00ED03D1"/>
    <w:rsid w:val="00ED1053"/>
    <w:rsid w:val="00ED1251"/>
    <w:rsid w:val="00ED15C0"/>
    <w:rsid w:val="00ED20E3"/>
    <w:rsid w:val="00ED22D8"/>
    <w:rsid w:val="00ED29A9"/>
    <w:rsid w:val="00ED2C77"/>
    <w:rsid w:val="00ED3460"/>
    <w:rsid w:val="00ED348F"/>
    <w:rsid w:val="00ED38BF"/>
    <w:rsid w:val="00ED3932"/>
    <w:rsid w:val="00ED59B6"/>
    <w:rsid w:val="00ED5D94"/>
    <w:rsid w:val="00ED5DC8"/>
    <w:rsid w:val="00ED5EC5"/>
    <w:rsid w:val="00ED7708"/>
    <w:rsid w:val="00ED7CB8"/>
    <w:rsid w:val="00EE0226"/>
    <w:rsid w:val="00EE31D9"/>
    <w:rsid w:val="00EE31F1"/>
    <w:rsid w:val="00EE3D6B"/>
    <w:rsid w:val="00EE43A7"/>
    <w:rsid w:val="00EE4B20"/>
    <w:rsid w:val="00EE4F99"/>
    <w:rsid w:val="00EE4FB3"/>
    <w:rsid w:val="00EE548A"/>
    <w:rsid w:val="00EE5697"/>
    <w:rsid w:val="00EE5810"/>
    <w:rsid w:val="00EE593B"/>
    <w:rsid w:val="00EE68ED"/>
    <w:rsid w:val="00EE6E47"/>
    <w:rsid w:val="00EE73A3"/>
    <w:rsid w:val="00EE777A"/>
    <w:rsid w:val="00EE7F2B"/>
    <w:rsid w:val="00EF0190"/>
    <w:rsid w:val="00EF038A"/>
    <w:rsid w:val="00EF06D1"/>
    <w:rsid w:val="00EF0900"/>
    <w:rsid w:val="00EF21C7"/>
    <w:rsid w:val="00EF31EC"/>
    <w:rsid w:val="00EF377D"/>
    <w:rsid w:val="00EF3BDB"/>
    <w:rsid w:val="00EF40E6"/>
    <w:rsid w:val="00EF4AFF"/>
    <w:rsid w:val="00EF4B74"/>
    <w:rsid w:val="00EF4D40"/>
    <w:rsid w:val="00EF5212"/>
    <w:rsid w:val="00EF5287"/>
    <w:rsid w:val="00EF5EF6"/>
    <w:rsid w:val="00EF6D2B"/>
    <w:rsid w:val="00EF6DD9"/>
    <w:rsid w:val="00EF7529"/>
    <w:rsid w:val="00F00059"/>
    <w:rsid w:val="00F002AF"/>
    <w:rsid w:val="00F005C3"/>
    <w:rsid w:val="00F0066A"/>
    <w:rsid w:val="00F01333"/>
    <w:rsid w:val="00F01430"/>
    <w:rsid w:val="00F01604"/>
    <w:rsid w:val="00F01912"/>
    <w:rsid w:val="00F01EC5"/>
    <w:rsid w:val="00F022EE"/>
    <w:rsid w:val="00F02FA6"/>
    <w:rsid w:val="00F03D94"/>
    <w:rsid w:val="00F053B5"/>
    <w:rsid w:val="00F057AB"/>
    <w:rsid w:val="00F06253"/>
    <w:rsid w:val="00F06B6D"/>
    <w:rsid w:val="00F10699"/>
    <w:rsid w:val="00F10848"/>
    <w:rsid w:val="00F1091D"/>
    <w:rsid w:val="00F10E7B"/>
    <w:rsid w:val="00F1172E"/>
    <w:rsid w:val="00F118E6"/>
    <w:rsid w:val="00F11B50"/>
    <w:rsid w:val="00F126BB"/>
    <w:rsid w:val="00F13591"/>
    <w:rsid w:val="00F13ABB"/>
    <w:rsid w:val="00F141AC"/>
    <w:rsid w:val="00F14486"/>
    <w:rsid w:val="00F15925"/>
    <w:rsid w:val="00F159D1"/>
    <w:rsid w:val="00F16523"/>
    <w:rsid w:val="00F16557"/>
    <w:rsid w:val="00F176DC"/>
    <w:rsid w:val="00F179E3"/>
    <w:rsid w:val="00F17C66"/>
    <w:rsid w:val="00F17D17"/>
    <w:rsid w:val="00F20AFA"/>
    <w:rsid w:val="00F20C4A"/>
    <w:rsid w:val="00F21518"/>
    <w:rsid w:val="00F21F1B"/>
    <w:rsid w:val="00F21F6A"/>
    <w:rsid w:val="00F22305"/>
    <w:rsid w:val="00F227C9"/>
    <w:rsid w:val="00F23BD3"/>
    <w:rsid w:val="00F23CE0"/>
    <w:rsid w:val="00F23D34"/>
    <w:rsid w:val="00F24268"/>
    <w:rsid w:val="00F243D3"/>
    <w:rsid w:val="00F25258"/>
    <w:rsid w:val="00F258E3"/>
    <w:rsid w:val="00F26727"/>
    <w:rsid w:val="00F27422"/>
    <w:rsid w:val="00F277FA"/>
    <w:rsid w:val="00F27C5C"/>
    <w:rsid w:val="00F27D4F"/>
    <w:rsid w:val="00F27E4E"/>
    <w:rsid w:val="00F30B19"/>
    <w:rsid w:val="00F30D83"/>
    <w:rsid w:val="00F33210"/>
    <w:rsid w:val="00F33624"/>
    <w:rsid w:val="00F33909"/>
    <w:rsid w:val="00F33C93"/>
    <w:rsid w:val="00F3488B"/>
    <w:rsid w:val="00F34A2F"/>
    <w:rsid w:val="00F34A75"/>
    <w:rsid w:val="00F35430"/>
    <w:rsid w:val="00F369D3"/>
    <w:rsid w:val="00F375C8"/>
    <w:rsid w:val="00F37696"/>
    <w:rsid w:val="00F37914"/>
    <w:rsid w:val="00F40078"/>
    <w:rsid w:val="00F407E6"/>
    <w:rsid w:val="00F40B51"/>
    <w:rsid w:val="00F40EDC"/>
    <w:rsid w:val="00F4169A"/>
    <w:rsid w:val="00F418D7"/>
    <w:rsid w:val="00F41E3D"/>
    <w:rsid w:val="00F424E5"/>
    <w:rsid w:val="00F42F6D"/>
    <w:rsid w:val="00F43425"/>
    <w:rsid w:val="00F4381C"/>
    <w:rsid w:val="00F43D5D"/>
    <w:rsid w:val="00F43FF2"/>
    <w:rsid w:val="00F442A2"/>
    <w:rsid w:val="00F44D83"/>
    <w:rsid w:val="00F44F99"/>
    <w:rsid w:val="00F45913"/>
    <w:rsid w:val="00F45CBD"/>
    <w:rsid w:val="00F46332"/>
    <w:rsid w:val="00F463A5"/>
    <w:rsid w:val="00F47566"/>
    <w:rsid w:val="00F479BC"/>
    <w:rsid w:val="00F5025B"/>
    <w:rsid w:val="00F503AA"/>
    <w:rsid w:val="00F510FB"/>
    <w:rsid w:val="00F51E5D"/>
    <w:rsid w:val="00F52A43"/>
    <w:rsid w:val="00F52D73"/>
    <w:rsid w:val="00F5438E"/>
    <w:rsid w:val="00F54AD9"/>
    <w:rsid w:val="00F54B84"/>
    <w:rsid w:val="00F551C2"/>
    <w:rsid w:val="00F56619"/>
    <w:rsid w:val="00F57559"/>
    <w:rsid w:val="00F57CFF"/>
    <w:rsid w:val="00F601E6"/>
    <w:rsid w:val="00F60C9B"/>
    <w:rsid w:val="00F613AE"/>
    <w:rsid w:val="00F61E28"/>
    <w:rsid w:val="00F624E4"/>
    <w:rsid w:val="00F62714"/>
    <w:rsid w:val="00F6281E"/>
    <w:rsid w:val="00F62F5C"/>
    <w:rsid w:val="00F6345C"/>
    <w:rsid w:val="00F636EE"/>
    <w:rsid w:val="00F63A3C"/>
    <w:rsid w:val="00F64084"/>
    <w:rsid w:val="00F64B6B"/>
    <w:rsid w:val="00F6507E"/>
    <w:rsid w:val="00F66149"/>
    <w:rsid w:val="00F66BBA"/>
    <w:rsid w:val="00F67162"/>
    <w:rsid w:val="00F6717C"/>
    <w:rsid w:val="00F6780C"/>
    <w:rsid w:val="00F70628"/>
    <w:rsid w:val="00F70997"/>
    <w:rsid w:val="00F70A07"/>
    <w:rsid w:val="00F70F6E"/>
    <w:rsid w:val="00F71EA8"/>
    <w:rsid w:val="00F71F6B"/>
    <w:rsid w:val="00F720FC"/>
    <w:rsid w:val="00F72205"/>
    <w:rsid w:val="00F726F6"/>
    <w:rsid w:val="00F7388B"/>
    <w:rsid w:val="00F73DFE"/>
    <w:rsid w:val="00F73F02"/>
    <w:rsid w:val="00F7411A"/>
    <w:rsid w:val="00F74DE2"/>
    <w:rsid w:val="00F74E72"/>
    <w:rsid w:val="00F75679"/>
    <w:rsid w:val="00F759A9"/>
    <w:rsid w:val="00F761EF"/>
    <w:rsid w:val="00F76A0A"/>
    <w:rsid w:val="00F76C4A"/>
    <w:rsid w:val="00F76C71"/>
    <w:rsid w:val="00F77D70"/>
    <w:rsid w:val="00F77F8B"/>
    <w:rsid w:val="00F800CA"/>
    <w:rsid w:val="00F80777"/>
    <w:rsid w:val="00F807F6"/>
    <w:rsid w:val="00F808AE"/>
    <w:rsid w:val="00F8098C"/>
    <w:rsid w:val="00F8099D"/>
    <w:rsid w:val="00F80D1B"/>
    <w:rsid w:val="00F80DA9"/>
    <w:rsid w:val="00F8335F"/>
    <w:rsid w:val="00F833D4"/>
    <w:rsid w:val="00F836D5"/>
    <w:rsid w:val="00F836F5"/>
    <w:rsid w:val="00F838C9"/>
    <w:rsid w:val="00F83C35"/>
    <w:rsid w:val="00F83D68"/>
    <w:rsid w:val="00F83D6A"/>
    <w:rsid w:val="00F83F1A"/>
    <w:rsid w:val="00F845CC"/>
    <w:rsid w:val="00F850D1"/>
    <w:rsid w:val="00F852D5"/>
    <w:rsid w:val="00F858CE"/>
    <w:rsid w:val="00F85DEE"/>
    <w:rsid w:val="00F86182"/>
    <w:rsid w:val="00F86E0F"/>
    <w:rsid w:val="00F8725E"/>
    <w:rsid w:val="00F87CB3"/>
    <w:rsid w:val="00F9109D"/>
    <w:rsid w:val="00F912A4"/>
    <w:rsid w:val="00F91839"/>
    <w:rsid w:val="00F9197D"/>
    <w:rsid w:val="00F91D6C"/>
    <w:rsid w:val="00F91F81"/>
    <w:rsid w:val="00F92147"/>
    <w:rsid w:val="00F92B67"/>
    <w:rsid w:val="00F92BB0"/>
    <w:rsid w:val="00F930AC"/>
    <w:rsid w:val="00F93376"/>
    <w:rsid w:val="00F93A43"/>
    <w:rsid w:val="00F94011"/>
    <w:rsid w:val="00F94132"/>
    <w:rsid w:val="00F94180"/>
    <w:rsid w:val="00F9420A"/>
    <w:rsid w:val="00F94920"/>
    <w:rsid w:val="00F94C0D"/>
    <w:rsid w:val="00F9545D"/>
    <w:rsid w:val="00F95CCB"/>
    <w:rsid w:val="00F9685F"/>
    <w:rsid w:val="00F97623"/>
    <w:rsid w:val="00F9769E"/>
    <w:rsid w:val="00FA06CA"/>
    <w:rsid w:val="00FA0F60"/>
    <w:rsid w:val="00FA1280"/>
    <w:rsid w:val="00FA171A"/>
    <w:rsid w:val="00FA1E54"/>
    <w:rsid w:val="00FA2373"/>
    <w:rsid w:val="00FA27BC"/>
    <w:rsid w:val="00FA2E96"/>
    <w:rsid w:val="00FA3AC1"/>
    <w:rsid w:val="00FA3BFA"/>
    <w:rsid w:val="00FA3C3C"/>
    <w:rsid w:val="00FA418C"/>
    <w:rsid w:val="00FA444F"/>
    <w:rsid w:val="00FA49E1"/>
    <w:rsid w:val="00FA4C41"/>
    <w:rsid w:val="00FA5153"/>
    <w:rsid w:val="00FA5370"/>
    <w:rsid w:val="00FA54A2"/>
    <w:rsid w:val="00FA63AC"/>
    <w:rsid w:val="00FA661B"/>
    <w:rsid w:val="00FA74F6"/>
    <w:rsid w:val="00FA7627"/>
    <w:rsid w:val="00FA7A97"/>
    <w:rsid w:val="00FA7E3A"/>
    <w:rsid w:val="00FB0B79"/>
    <w:rsid w:val="00FB0FEC"/>
    <w:rsid w:val="00FB113D"/>
    <w:rsid w:val="00FB1454"/>
    <w:rsid w:val="00FB178D"/>
    <w:rsid w:val="00FB2800"/>
    <w:rsid w:val="00FB2A7F"/>
    <w:rsid w:val="00FB2D4C"/>
    <w:rsid w:val="00FB31E9"/>
    <w:rsid w:val="00FB3262"/>
    <w:rsid w:val="00FB35B3"/>
    <w:rsid w:val="00FB37F9"/>
    <w:rsid w:val="00FB3A66"/>
    <w:rsid w:val="00FB3ED3"/>
    <w:rsid w:val="00FB416F"/>
    <w:rsid w:val="00FB49F1"/>
    <w:rsid w:val="00FB4CC0"/>
    <w:rsid w:val="00FB4E50"/>
    <w:rsid w:val="00FB4E85"/>
    <w:rsid w:val="00FB5025"/>
    <w:rsid w:val="00FB503B"/>
    <w:rsid w:val="00FB5366"/>
    <w:rsid w:val="00FB5690"/>
    <w:rsid w:val="00FB6D5D"/>
    <w:rsid w:val="00FB789E"/>
    <w:rsid w:val="00FB7BEE"/>
    <w:rsid w:val="00FC0178"/>
    <w:rsid w:val="00FC0CD8"/>
    <w:rsid w:val="00FC0F24"/>
    <w:rsid w:val="00FC109B"/>
    <w:rsid w:val="00FC191C"/>
    <w:rsid w:val="00FC1B69"/>
    <w:rsid w:val="00FC2BE3"/>
    <w:rsid w:val="00FC3479"/>
    <w:rsid w:val="00FC34AB"/>
    <w:rsid w:val="00FC352C"/>
    <w:rsid w:val="00FC3995"/>
    <w:rsid w:val="00FC41C7"/>
    <w:rsid w:val="00FC5607"/>
    <w:rsid w:val="00FC5C8A"/>
    <w:rsid w:val="00FC6094"/>
    <w:rsid w:val="00FC649F"/>
    <w:rsid w:val="00FC6DB3"/>
    <w:rsid w:val="00FC786E"/>
    <w:rsid w:val="00FC7939"/>
    <w:rsid w:val="00FC7A95"/>
    <w:rsid w:val="00FD068A"/>
    <w:rsid w:val="00FD132B"/>
    <w:rsid w:val="00FD1763"/>
    <w:rsid w:val="00FD1824"/>
    <w:rsid w:val="00FD1DC0"/>
    <w:rsid w:val="00FD21CD"/>
    <w:rsid w:val="00FD2311"/>
    <w:rsid w:val="00FD2BCD"/>
    <w:rsid w:val="00FD2CFF"/>
    <w:rsid w:val="00FD2E62"/>
    <w:rsid w:val="00FD4970"/>
    <w:rsid w:val="00FD5BB4"/>
    <w:rsid w:val="00FD5D24"/>
    <w:rsid w:val="00FD5F35"/>
    <w:rsid w:val="00FD6153"/>
    <w:rsid w:val="00FD632E"/>
    <w:rsid w:val="00FD6ED1"/>
    <w:rsid w:val="00FD721C"/>
    <w:rsid w:val="00FD7C87"/>
    <w:rsid w:val="00FD7F2B"/>
    <w:rsid w:val="00FE0249"/>
    <w:rsid w:val="00FE12C7"/>
    <w:rsid w:val="00FE140F"/>
    <w:rsid w:val="00FE154D"/>
    <w:rsid w:val="00FE1730"/>
    <w:rsid w:val="00FE1FB5"/>
    <w:rsid w:val="00FE2D5C"/>
    <w:rsid w:val="00FE363A"/>
    <w:rsid w:val="00FE3701"/>
    <w:rsid w:val="00FE3B6A"/>
    <w:rsid w:val="00FE408E"/>
    <w:rsid w:val="00FE46F9"/>
    <w:rsid w:val="00FE4E46"/>
    <w:rsid w:val="00FE52D6"/>
    <w:rsid w:val="00FE5590"/>
    <w:rsid w:val="00FE56A7"/>
    <w:rsid w:val="00FE5D6C"/>
    <w:rsid w:val="00FE60D4"/>
    <w:rsid w:val="00FE62E3"/>
    <w:rsid w:val="00FE70FE"/>
    <w:rsid w:val="00FE7736"/>
    <w:rsid w:val="00FE7746"/>
    <w:rsid w:val="00FE77E2"/>
    <w:rsid w:val="00FF0846"/>
    <w:rsid w:val="00FF0C1E"/>
    <w:rsid w:val="00FF1083"/>
    <w:rsid w:val="00FF1229"/>
    <w:rsid w:val="00FF13C8"/>
    <w:rsid w:val="00FF1CDA"/>
    <w:rsid w:val="00FF1D80"/>
    <w:rsid w:val="00FF229C"/>
    <w:rsid w:val="00FF2354"/>
    <w:rsid w:val="00FF36DF"/>
    <w:rsid w:val="00FF39AB"/>
    <w:rsid w:val="00FF3C1A"/>
    <w:rsid w:val="00FF3FA5"/>
    <w:rsid w:val="00FF41AD"/>
    <w:rsid w:val="00FF4A95"/>
    <w:rsid w:val="00FF5DF9"/>
    <w:rsid w:val="00FF6280"/>
    <w:rsid w:val="00FF6ED6"/>
    <w:rsid w:val="00FF7B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B5BEF"/>
  <w15:chartTrackingRefBased/>
  <w15:docId w15:val="{2809D616-B585-4405-9310-E7022B4AB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2A7F"/>
    <w:pPr>
      <w:spacing w:after="0" w:line="260" w:lineRule="atLeast"/>
    </w:pPr>
    <w:rPr>
      <w:rFonts w:ascii="Times New Roman" w:hAnsi="Times New Roman"/>
      <w:szCs w:val="20"/>
    </w:rPr>
  </w:style>
  <w:style w:type="paragraph" w:styleId="Heading1">
    <w:name w:val="heading 1"/>
    <w:basedOn w:val="Normal"/>
    <w:next w:val="Normal"/>
    <w:link w:val="Heading1Char"/>
    <w:uiPriority w:val="9"/>
    <w:qFormat/>
    <w:rsid w:val="00FB2A7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FB2A7F"/>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FB2A7F"/>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FB2A7F"/>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FB2A7F"/>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FB2A7F"/>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FB2A7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2A7F"/>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B2A7F"/>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A7F"/>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FB2A7F"/>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FB2A7F"/>
    <w:rPr>
      <w:rFonts w:asciiTheme="majorHAnsi" w:eastAsiaTheme="majorEastAsia" w:hAnsiTheme="majorHAnsi" w:cstheme="majorBidi"/>
      <w:b/>
      <w:bCs/>
      <w:color w:val="4472C4" w:themeColor="accent1"/>
      <w:szCs w:val="20"/>
    </w:rPr>
  </w:style>
  <w:style w:type="character" w:customStyle="1" w:styleId="Heading4Char">
    <w:name w:val="Heading 4 Char"/>
    <w:basedOn w:val="DefaultParagraphFont"/>
    <w:link w:val="Heading4"/>
    <w:uiPriority w:val="9"/>
    <w:semiHidden/>
    <w:rsid w:val="00FB2A7F"/>
    <w:rPr>
      <w:rFonts w:asciiTheme="majorHAnsi" w:eastAsiaTheme="majorEastAsia" w:hAnsiTheme="majorHAnsi" w:cstheme="majorBidi"/>
      <w:b/>
      <w:bCs/>
      <w:i/>
      <w:iCs/>
      <w:color w:val="4472C4" w:themeColor="accent1"/>
      <w:szCs w:val="20"/>
    </w:rPr>
  </w:style>
  <w:style w:type="character" w:customStyle="1" w:styleId="Heading5Char">
    <w:name w:val="Heading 5 Char"/>
    <w:basedOn w:val="DefaultParagraphFont"/>
    <w:link w:val="Heading5"/>
    <w:uiPriority w:val="9"/>
    <w:semiHidden/>
    <w:rsid w:val="00FB2A7F"/>
    <w:rPr>
      <w:rFonts w:asciiTheme="majorHAnsi" w:eastAsiaTheme="majorEastAsia" w:hAnsiTheme="majorHAnsi" w:cstheme="majorBidi"/>
      <w:color w:val="1F3763" w:themeColor="accent1" w:themeShade="7F"/>
      <w:szCs w:val="20"/>
    </w:rPr>
  </w:style>
  <w:style w:type="character" w:customStyle="1" w:styleId="Heading6Char">
    <w:name w:val="Heading 6 Char"/>
    <w:basedOn w:val="DefaultParagraphFont"/>
    <w:link w:val="Heading6"/>
    <w:uiPriority w:val="9"/>
    <w:semiHidden/>
    <w:rsid w:val="00FB2A7F"/>
    <w:rPr>
      <w:rFonts w:asciiTheme="majorHAnsi" w:eastAsiaTheme="majorEastAsia" w:hAnsiTheme="majorHAnsi" w:cstheme="majorBidi"/>
      <w:i/>
      <w:iCs/>
      <w:color w:val="1F3763" w:themeColor="accent1" w:themeShade="7F"/>
      <w:szCs w:val="20"/>
    </w:rPr>
  </w:style>
  <w:style w:type="character" w:customStyle="1" w:styleId="Heading7Char">
    <w:name w:val="Heading 7 Char"/>
    <w:basedOn w:val="DefaultParagraphFont"/>
    <w:link w:val="Heading7"/>
    <w:uiPriority w:val="9"/>
    <w:semiHidden/>
    <w:rsid w:val="00FB2A7F"/>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FB2A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B2A7F"/>
    <w:rPr>
      <w:rFonts w:asciiTheme="majorHAnsi" w:eastAsiaTheme="majorEastAsia" w:hAnsiTheme="majorHAnsi" w:cstheme="majorBidi"/>
      <w:i/>
      <w:iCs/>
      <w:color w:val="404040" w:themeColor="text1" w:themeTint="BF"/>
      <w:sz w:val="20"/>
      <w:szCs w:val="20"/>
    </w:rPr>
  </w:style>
  <w:style w:type="character" w:customStyle="1" w:styleId="OPCCharBase">
    <w:name w:val="OPCCharBase"/>
    <w:uiPriority w:val="1"/>
    <w:qFormat/>
    <w:rsid w:val="00FB2A7F"/>
  </w:style>
  <w:style w:type="paragraph" w:customStyle="1" w:styleId="OPCParaBase">
    <w:name w:val="OPCParaBase"/>
    <w:qFormat/>
    <w:rsid w:val="00FB2A7F"/>
    <w:pPr>
      <w:spacing w:after="0" w:line="260" w:lineRule="atLeast"/>
    </w:pPr>
    <w:rPr>
      <w:rFonts w:ascii="Times New Roman" w:eastAsia="Times New Roman" w:hAnsi="Times New Roman" w:cs="Times New Roman"/>
      <w:szCs w:val="20"/>
      <w:lang w:eastAsia="en-AU"/>
    </w:rPr>
  </w:style>
  <w:style w:type="paragraph" w:customStyle="1" w:styleId="ShortT">
    <w:name w:val="ShortT"/>
    <w:basedOn w:val="OPCParaBase"/>
    <w:next w:val="Normal"/>
    <w:qFormat/>
    <w:rsid w:val="00FB2A7F"/>
    <w:pPr>
      <w:spacing w:line="240" w:lineRule="auto"/>
    </w:pPr>
    <w:rPr>
      <w:b/>
      <w:sz w:val="40"/>
    </w:rPr>
  </w:style>
  <w:style w:type="paragraph" w:customStyle="1" w:styleId="ActHead1">
    <w:name w:val="ActHead 1"/>
    <w:aliases w:val="c"/>
    <w:basedOn w:val="OPCParaBase"/>
    <w:next w:val="Normal"/>
    <w:qFormat/>
    <w:rsid w:val="00FB2A7F"/>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B2A7F"/>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B2A7F"/>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B2A7F"/>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FB2A7F"/>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B2A7F"/>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B2A7F"/>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B2A7F"/>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B2A7F"/>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FB2A7F"/>
  </w:style>
  <w:style w:type="paragraph" w:customStyle="1" w:styleId="Blocks">
    <w:name w:val="Blocks"/>
    <w:aliases w:val="bb"/>
    <w:basedOn w:val="OPCParaBase"/>
    <w:qFormat/>
    <w:rsid w:val="00FB2A7F"/>
    <w:pPr>
      <w:spacing w:line="240" w:lineRule="auto"/>
    </w:pPr>
    <w:rPr>
      <w:sz w:val="24"/>
    </w:rPr>
  </w:style>
  <w:style w:type="paragraph" w:customStyle="1" w:styleId="BoxText">
    <w:name w:val="BoxText"/>
    <w:aliases w:val="bt"/>
    <w:basedOn w:val="OPCParaBase"/>
    <w:qFormat/>
    <w:rsid w:val="00FB2A7F"/>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FB2A7F"/>
    <w:rPr>
      <w:b/>
    </w:rPr>
  </w:style>
  <w:style w:type="paragraph" w:customStyle="1" w:styleId="BoxHeadItalic">
    <w:name w:val="BoxHeadItalic"/>
    <w:aliases w:val="bhi"/>
    <w:basedOn w:val="BoxText"/>
    <w:next w:val="BoxStep"/>
    <w:qFormat/>
    <w:rsid w:val="00FB2A7F"/>
    <w:rPr>
      <w:i/>
    </w:rPr>
  </w:style>
  <w:style w:type="paragraph" w:customStyle="1" w:styleId="BoxList">
    <w:name w:val="BoxList"/>
    <w:aliases w:val="bl"/>
    <w:basedOn w:val="BoxText"/>
    <w:qFormat/>
    <w:rsid w:val="00FB2A7F"/>
    <w:pPr>
      <w:ind w:left="1559" w:hanging="425"/>
    </w:pPr>
  </w:style>
  <w:style w:type="paragraph" w:customStyle="1" w:styleId="BoxNote">
    <w:name w:val="BoxNote"/>
    <w:aliases w:val="bn"/>
    <w:basedOn w:val="BoxText"/>
    <w:qFormat/>
    <w:rsid w:val="00FB2A7F"/>
    <w:pPr>
      <w:tabs>
        <w:tab w:val="left" w:pos="1985"/>
      </w:tabs>
      <w:spacing w:before="122" w:line="198" w:lineRule="exact"/>
      <w:ind w:left="2948" w:hanging="1814"/>
    </w:pPr>
    <w:rPr>
      <w:sz w:val="18"/>
    </w:rPr>
  </w:style>
  <w:style w:type="paragraph" w:customStyle="1" w:styleId="BoxPara">
    <w:name w:val="BoxPara"/>
    <w:aliases w:val="bp"/>
    <w:basedOn w:val="BoxText"/>
    <w:qFormat/>
    <w:rsid w:val="00FB2A7F"/>
    <w:pPr>
      <w:tabs>
        <w:tab w:val="right" w:pos="2268"/>
      </w:tabs>
      <w:ind w:left="2552" w:hanging="1418"/>
    </w:pPr>
  </w:style>
  <w:style w:type="paragraph" w:customStyle="1" w:styleId="BoxStep">
    <w:name w:val="BoxStep"/>
    <w:aliases w:val="bs"/>
    <w:basedOn w:val="BoxText"/>
    <w:qFormat/>
    <w:rsid w:val="00FB2A7F"/>
    <w:pPr>
      <w:ind w:left="1985" w:hanging="851"/>
    </w:pPr>
  </w:style>
  <w:style w:type="character" w:customStyle="1" w:styleId="CharAmPartNo">
    <w:name w:val="CharAmPartNo"/>
    <w:basedOn w:val="OPCCharBase"/>
    <w:uiPriority w:val="1"/>
    <w:qFormat/>
    <w:rsid w:val="00FB2A7F"/>
  </w:style>
  <w:style w:type="character" w:customStyle="1" w:styleId="CharAmPartText">
    <w:name w:val="CharAmPartText"/>
    <w:basedOn w:val="OPCCharBase"/>
    <w:uiPriority w:val="1"/>
    <w:qFormat/>
    <w:rsid w:val="00FB2A7F"/>
  </w:style>
  <w:style w:type="character" w:customStyle="1" w:styleId="CharAmSchNo">
    <w:name w:val="CharAmSchNo"/>
    <w:basedOn w:val="OPCCharBase"/>
    <w:uiPriority w:val="1"/>
    <w:qFormat/>
    <w:rsid w:val="00FB2A7F"/>
  </w:style>
  <w:style w:type="character" w:customStyle="1" w:styleId="CharAmSchText">
    <w:name w:val="CharAmSchText"/>
    <w:basedOn w:val="OPCCharBase"/>
    <w:uiPriority w:val="1"/>
    <w:qFormat/>
    <w:rsid w:val="00FB2A7F"/>
  </w:style>
  <w:style w:type="character" w:customStyle="1" w:styleId="CharBoldItalic">
    <w:name w:val="CharBoldItalic"/>
    <w:basedOn w:val="OPCCharBase"/>
    <w:uiPriority w:val="1"/>
    <w:qFormat/>
    <w:rsid w:val="00FB2A7F"/>
    <w:rPr>
      <w:b/>
      <w:i/>
    </w:rPr>
  </w:style>
  <w:style w:type="character" w:customStyle="1" w:styleId="CharChapNo">
    <w:name w:val="CharChapNo"/>
    <w:basedOn w:val="OPCCharBase"/>
    <w:qFormat/>
    <w:rsid w:val="00FB2A7F"/>
  </w:style>
  <w:style w:type="character" w:customStyle="1" w:styleId="CharChapText">
    <w:name w:val="CharChapText"/>
    <w:basedOn w:val="OPCCharBase"/>
    <w:qFormat/>
    <w:rsid w:val="00FB2A7F"/>
  </w:style>
  <w:style w:type="character" w:customStyle="1" w:styleId="CharDivNo">
    <w:name w:val="CharDivNo"/>
    <w:basedOn w:val="OPCCharBase"/>
    <w:qFormat/>
    <w:rsid w:val="00FB2A7F"/>
  </w:style>
  <w:style w:type="character" w:customStyle="1" w:styleId="CharDivText">
    <w:name w:val="CharDivText"/>
    <w:basedOn w:val="OPCCharBase"/>
    <w:qFormat/>
    <w:rsid w:val="00FB2A7F"/>
  </w:style>
  <w:style w:type="character" w:customStyle="1" w:styleId="CharItalic">
    <w:name w:val="CharItalic"/>
    <w:basedOn w:val="OPCCharBase"/>
    <w:uiPriority w:val="1"/>
    <w:qFormat/>
    <w:rsid w:val="00FB2A7F"/>
    <w:rPr>
      <w:i/>
    </w:rPr>
  </w:style>
  <w:style w:type="character" w:customStyle="1" w:styleId="CharPartNo">
    <w:name w:val="CharPartNo"/>
    <w:basedOn w:val="OPCCharBase"/>
    <w:qFormat/>
    <w:rsid w:val="00FB2A7F"/>
  </w:style>
  <w:style w:type="character" w:customStyle="1" w:styleId="CharPartText">
    <w:name w:val="CharPartText"/>
    <w:basedOn w:val="OPCCharBase"/>
    <w:qFormat/>
    <w:rsid w:val="00FB2A7F"/>
  </w:style>
  <w:style w:type="character" w:customStyle="1" w:styleId="CharSectno">
    <w:name w:val="CharSectno"/>
    <w:basedOn w:val="OPCCharBase"/>
    <w:qFormat/>
    <w:rsid w:val="00FB2A7F"/>
  </w:style>
  <w:style w:type="character" w:customStyle="1" w:styleId="CharSubdNo">
    <w:name w:val="CharSubdNo"/>
    <w:basedOn w:val="OPCCharBase"/>
    <w:uiPriority w:val="1"/>
    <w:qFormat/>
    <w:rsid w:val="00FB2A7F"/>
  </w:style>
  <w:style w:type="character" w:customStyle="1" w:styleId="CharSubdText">
    <w:name w:val="CharSubdText"/>
    <w:basedOn w:val="OPCCharBase"/>
    <w:uiPriority w:val="1"/>
    <w:qFormat/>
    <w:rsid w:val="00FB2A7F"/>
  </w:style>
  <w:style w:type="paragraph" w:customStyle="1" w:styleId="CTA--">
    <w:name w:val="CTA --"/>
    <w:basedOn w:val="OPCParaBase"/>
    <w:next w:val="Normal"/>
    <w:rsid w:val="00FB2A7F"/>
    <w:pPr>
      <w:spacing w:before="60" w:line="240" w:lineRule="atLeast"/>
      <w:ind w:left="142" w:hanging="142"/>
    </w:pPr>
    <w:rPr>
      <w:sz w:val="20"/>
    </w:rPr>
  </w:style>
  <w:style w:type="paragraph" w:customStyle="1" w:styleId="CTA-">
    <w:name w:val="CTA -"/>
    <w:basedOn w:val="OPCParaBase"/>
    <w:rsid w:val="00FB2A7F"/>
    <w:pPr>
      <w:spacing w:before="60" w:line="240" w:lineRule="atLeast"/>
      <w:ind w:left="85" w:hanging="85"/>
    </w:pPr>
    <w:rPr>
      <w:sz w:val="20"/>
    </w:rPr>
  </w:style>
  <w:style w:type="paragraph" w:customStyle="1" w:styleId="CTA---">
    <w:name w:val="CTA ---"/>
    <w:basedOn w:val="OPCParaBase"/>
    <w:next w:val="Normal"/>
    <w:rsid w:val="00FB2A7F"/>
    <w:pPr>
      <w:spacing w:before="60" w:line="240" w:lineRule="atLeast"/>
      <w:ind w:left="198" w:hanging="198"/>
    </w:pPr>
    <w:rPr>
      <w:sz w:val="20"/>
    </w:rPr>
  </w:style>
  <w:style w:type="paragraph" w:customStyle="1" w:styleId="CTA----">
    <w:name w:val="CTA ----"/>
    <w:basedOn w:val="OPCParaBase"/>
    <w:next w:val="Normal"/>
    <w:rsid w:val="00FB2A7F"/>
    <w:pPr>
      <w:spacing w:before="60" w:line="240" w:lineRule="atLeast"/>
      <w:ind w:left="255" w:hanging="255"/>
    </w:pPr>
    <w:rPr>
      <w:sz w:val="20"/>
    </w:rPr>
  </w:style>
  <w:style w:type="paragraph" w:customStyle="1" w:styleId="CTA1a">
    <w:name w:val="CTA 1(a)"/>
    <w:basedOn w:val="OPCParaBase"/>
    <w:rsid w:val="00FB2A7F"/>
    <w:pPr>
      <w:tabs>
        <w:tab w:val="right" w:pos="414"/>
      </w:tabs>
      <w:spacing w:before="40" w:line="240" w:lineRule="atLeast"/>
      <w:ind w:left="675" w:hanging="675"/>
    </w:pPr>
    <w:rPr>
      <w:sz w:val="20"/>
    </w:rPr>
  </w:style>
  <w:style w:type="paragraph" w:customStyle="1" w:styleId="CTA1ai">
    <w:name w:val="CTA 1(a)(i)"/>
    <w:basedOn w:val="OPCParaBase"/>
    <w:rsid w:val="00FB2A7F"/>
    <w:pPr>
      <w:tabs>
        <w:tab w:val="right" w:pos="1004"/>
      </w:tabs>
      <w:spacing w:before="40" w:line="240" w:lineRule="atLeast"/>
      <w:ind w:left="1253" w:hanging="1253"/>
    </w:pPr>
    <w:rPr>
      <w:sz w:val="20"/>
    </w:rPr>
  </w:style>
  <w:style w:type="paragraph" w:customStyle="1" w:styleId="CTA2a">
    <w:name w:val="CTA 2(a)"/>
    <w:basedOn w:val="OPCParaBase"/>
    <w:rsid w:val="00FB2A7F"/>
    <w:pPr>
      <w:tabs>
        <w:tab w:val="right" w:pos="482"/>
      </w:tabs>
      <w:spacing w:before="40" w:line="240" w:lineRule="atLeast"/>
      <w:ind w:left="748" w:hanging="748"/>
    </w:pPr>
    <w:rPr>
      <w:sz w:val="20"/>
    </w:rPr>
  </w:style>
  <w:style w:type="paragraph" w:customStyle="1" w:styleId="CTA2ai">
    <w:name w:val="CTA 2(a)(i)"/>
    <w:basedOn w:val="OPCParaBase"/>
    <w:rsid w:val="00FB2A7F"/>
    <w:pPr>
      <w:tabs>
        <w:tab w:val="right" w:pos="1089"/>
      </w:tabs>
      <w:spacing w:before="40" w:line="240" w:lineRule="atLeast"/>
      <w:ind w:left="1327" w:hanging="1327"/>
    </w:pPr>
    <w:rPr>
      <w:sz w:val="20"/>
    </w:rPr>
  </w:style>
  <w:style w:type="paragraph" w:customStyle="1" w:styleId="CTA3a">
    <w:name w:val="CTA 3(a)"/>
    <w:basedOn w:val="OPCParaBase"/>
    <w:rsid w:val="00FB2A7F"/>
    <w:pPr>
      <w:tabs>
        <w:tab w:val="right" w:pos="556"/>
      </w:tabs>
      <w:spacing w:before="40" w:line="240" w:lineRule="atLeast"/>
      <w:ind w:left="805" w:hanging="805"/>
    </w:pPr>
    <w:rPr>
      <w:sz w:val="20"/>
    </w:rPr>
  </w:style>
  <w:style w:type="paragraph" w:customStyle="1" w:styleId="CTA3ai">
    <w:name w:val="CTA 3(a)(i)"/>
    <w:basedOn w:val="OPCParaBase"/>
    <w:rsid w:val="00FB2A7F"/>
    <w:pPr>
      <w:tabs>
        <w:tab w:val="right" w:pos="1140"/>
      </w:tabs>
      <w:spacing w:before="40" w:line="240" w:lineRule="atLeast"/>
      <w:ind w:left="1361" w:hanging="1361"/>
    </w:pPr>
    <w:rPr>
      <w:sz w:val="20"/>
    </w:rPr>
  </w:style>
  <w:style w:type="paragraph" w:customStyle="1" w:styleId="CTA4a">
    <w:name w:val="CTA 4(a)"/>
    <w:basedOn w:val="OPCParaBase"/>
    <w:rsid w:val="00FB2A7F"/>
    <w:pPr>
      <w:tabs>
        <w:tab w:val="right" w:pos="624"/>
      </w:tabs>
      <w:spacing w:before="40" w:line="240" w:lineRule="atLeast"/>
      <w:ind w:left="873" w:hanging="873"/>
    </w:pPr>
    <w:rPr>
      <w:sz w:val="20"/>
    </w:rPr>
  </w:style>
  <w:style w:type="paragraph" w:customStyle="1" w:styleId="CTA4ai">
    <w:name w:val="CTA 4(a)(i)"/>
    <w:basedOn w:val="OPCParaBase"/>
    <w:rsid w:val="00FB2A7F"/>
    <w:pPr>
      <w:tabs>
        <w:tab w:val="right" w:pos="1213"/>
      </w:tabs>
      <w:spacing w:before="40" w:line="240" w:lineRule="atLeast"/>
      <w:ind w:left="1452" w:hanging="1452"/>
    </w:pPr>
    <w:rPr>
      <w:sz w:val="20"/>
    </w:rPr>
  </w:style>
  <w:style w:type="paragraph" w:customStyle="1" w:styleId="CTACAPS">
    <w:name w:val="CTA CAPS"/>
    <w:basedOn w:val="OPCParaBase"/>
    <w:rsid w:val="00FB2A7F"/>
    <w:pPr>
      <w:spacing w:before="60" w:line="240" w:lineRule="atLeast"/>
    </w:pPr>
    <w:rPr>
      <w:sz w:val="20"/>
    </w:rPr>
  </w:style>
  <w:style w:type="paragraph" w:customStyle="1" w:styleId="CTAright">
    <w:name w:val="CTA right"/>
    <w:basedOn w:val="OPCParaBase"/>
    <w:rsid w:val="00FB2A7F"/>
    <w:pPr>
      <w:spacing w:before="60" w:line="240" w:lineRule="auto"/>
      <w:jc w:val="right"/>
    </w:pPr>
    <w:rPr>
      <w:sz w:val="20"/>
    </w:rPr>
  </w:style>
  <w:style w:type="paragraph" w:customStyle="1" w:styleId="subsection">
    <w:name w:val="subsection"/>
    <w:aliases w:val="ss"/>
    <w:basedOn w:val="OPCParaBase"/>
    <w:link w:val="subsectionChar"/>
    <w:rsid w:val="00FB2A7F"/>
    <w:pPr>
      <w:tabs>
        <w:tab w:val="right" w:pos="1021"/>
      </w:tabs>
      <w:spacing w:before="180" w:line="240" w:lineRule="auto"/>
      <w:ind w:left="1134" w:hanging="1134"/>
    </w:pPr>
  </w:style>
  <w:style w:type="paragraph" w:customStyle="1" w:styleId="Definition">
    <w:name w:val="Definition"/>
    <w:aliases w:val="dd"/>
    <w:basedOn w:val="OPCParaBase"/>
    <w:rsid w:val="00FB2A7F"/>
    <w:pPr>
      <w:spacing w:before="180" w:line="240" w:lineRule="auto"/>
      <w:ind w:left="1134"/>
    </w:pPr>
  </w:style>
  <w:style w:type="paragraph" w:customStyle="1" w:styleId="EndNotespara">
    <w:name w:val="EndNotes(para)"/>
    <w:aliases w:val="eta"/>
    <w:basedOn w:val="OPCParaBase"/>
    <w:next w:val="EndNotessubpara"/>
    <w:rsid w:val="00FB2A7F"/>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B2A7F"/>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B2A7F"/>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B2A7F"/>
    <w:pPr>
      <w:tabs>
        <w:tab w:val="right" w:pos="1412"/>
      </w:tabs>
      <w:spacing w:before="60" w:line="240" w:lineRule="auto"/>
      <w:ind w:left="1525" w:hanging="1525"/>
    </w:pPr>
    <w:rPr>
      <w:sz w:val="20"/>
    </w:rPr>
  </w:style>
  <w:style w:type="paragraph" w:customStyle="1" w:styleId="Formula">
    <w:name w:val="Formula"/>
    <w:basedOn w:val="OPCParaBase"/>
    <w:rsid w:val="00FB2A7F"/>
    <w:pPr>
      <w:spacing w:line="240" w:lineRule="auto"/>
      <w:ind w:left="1134"/>
    </w:pPr>
    <w:rPr>
      <w:sz w:val="20"/>
    </w:rPr>
  </w:style>
  <w:style w:type="paragraph" w:styleId="Header">
    <w:name w:val="header"/>
    <w:basedOn w:val="OPCParaBase"/>
    <w:link w:val="HeaderChar"/>
    <w:unhideWhenUsed/>
    <w:rsid w:val="00FB2A7F"/>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FB2A7F"/>
    <w:rPr>
      <w:rFonts w:ascii="Times New Roman" w:eastAsia="Times New Roman" w:hAnsi="Times New Roman" w:cs="Times New Roman"/>
      <w:sz w:val="16"/>
      <w:szCs w:val="20"/>
      <w:lang w:eastAsia="en-AU"/>
    </w:rPr>
  </w:style>
  <w:style w:type="paragraph" w:customStyle="1" w:styleId="House">
    <w:name w:val="House"/>
    <w:basedOn w:val="OPCParaBase"/>
    <w:rsid w:val="00FB2A7F"/>
    <w:pPr>
      <w:spacing w:line="240" w:lineRule="auto"/>
    </w:pPr>
    <w:rPr>
      <w:sz w:val="28"/>
    </w:rPr>
  </w:style>
  <w:style w:type="paragraph" w:customStyle="1" w:styleId="Item">
    <w:name w:val="Item"/>
    <w:aliases w:val="i"/>
    <w:basedOn w:val="OPCParaBase"/>
    <w:next w:val="ItemHead"/>
    <w:rsid w:val="00FB2A7F"/>
    <w:pPr>
      <w:keepLines/>
      <w:spacing w:before="80" w:line="240" w:lineRule="auto"/>
      <w:ind w:left="709"/>
    </w:pPr>
  </w:style>
  <w:style w:type="paragraph" w:customStyle="1" w:styleId="ItemHead">
    <w:name w:val="ItemHead"/>
    <w:aliases w:val="ih"/>
    <w:basedOn w:val="OPCParaBase"/>
    <w:next w:val="Item"/>
    <w:rsid w:val="00FB2A7F"/>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FB2A7F"/>
    <w:pPr>
      <w:spacing w:line="240" w:lineRule="auto"/>
    </w:pPr>
    <w:rPr>
      <w:b/>
      <w:sz w:val="32"/>
    </w:rPr>
  </w:style>
  <w:style w:type="paragraph" w:customStyle="1" w:styleId="notedraft">
    <w:name w:val="note(draft)"/>
    <w:aliases w:val="nd"/>
    <w:basedOn w:val="OPCParaBase"/>
    <w:rsid w:val="00FB2A7F"/>
    <w:pPr>
      <w:spacing w:before="240" w:line="240" w:lineRule="auto"/>
      <w:ind w:left="284" w:hanging="284"/>
    </w:pPr>
    <w:rPr>
      <w:i/>
      <w:sz w:val="24"/>
    </w:rPr>
  </w:style>
  <w:style w:type="paragraph" w:customStyle="1" w:styleId="notemargin">
    <w:name w:val="note(margin)"/>
    <w:aliases w:val="nm"/>
    <w:basedOn w:val="OPCParaBase"/>
    <w:rsid w:val="00FB2A7F"/>
    <w:pPr>
      <w:tabs>
        <w:tab w:val="left" w:pos="709"/>
      </w:tabs>
      <w:spacing w:before="122" w:line="198" w:lineRule="exact"/>
      <w:ind w:left="709" w:hanging="709"/>
    </w:pPr>
    <w:rPr>
      <w:sz w:val="18"/>
    </w:rPr>
  </w:style>
  <w:style w:type="paragraph" w:customStyle="1" w:styleId="noteToPara">
    <w:name w:val="noteToPara"/>
    <w:aliases w:val="ntp"/>
    <w:basedOn w:val="OPCParaBase"/>
    <w:rsid w:val="00FB2A7F"/>
    <w:pPr>
      <w:spacing w:before="122" w:line="198" w:lineRule="exact"/>
      <w:ind w:left="2353" w:hanging="709"/>
    </w:pPr>
    <w:rPr>
      <w:sz w:val="18"/>
    </w:rPr>
  </w:style>
  <w:style w:type="paragraph" w:customStyle="1" w:styleId="noteParlAmend">
    <w:name w:val="note(ParlAmend)"/>
    <w:aliases w:val="npp"/>
    <w:basedOn w:val="OPCParaBase"/>
    <w:next w:val="ParlAmend"/>
    <w:rsid w:val="00FB2A7F"/>
    <w:pPr>
      <w:spacing w:line="240" w:lineRule="auto"/>
      <w:jc w:val="right"/>
    </w:pPr>
    <w:rPr>
      <w:rFonts w:ascii="Arial" w:hAnsi="Arial"/>
      <w:b/>
      <w:i/>
    </w:rPr>
  </w:style>
  <w:style w:type="paragraph" w:customStyle="1" w:styleId="Page1">
    <w:name w:val="Page1"/>
    <w:basedOn w:val="OPCParaBase"/>
    <w:rsid w:val="00FB2A7F"/>
    <w:pPr>
      <w:spacing w:before="5600" w:line="240" w:lineRule="auto"/>
    </w:pPr>
    <w:rPr>
      <w:b/>
      <w:sz w:val="32"/>
    </w:rPr>
  </w:style>
  <w:style w:type="paragraph" w:customStyle="1" w:styleId="PageBreak">
    <w:name w:val="PageBreak"/>
    <w:aliases w:val="pb"/>
    <w:basedOn w:val="OPCParaBase"/>
    <w:rsid w:val="00FB2A7F"/>
    <w:pPr>
      <w:spacing w:line="240" w:lineRule="auto"/>
    </w:pPr>
    <w:rPr>
      <w:sz w:val="20"/>
    </w:rPr>
  </w:style>
  <w:style w:type="paragraph" w:customStyle="1" w:styleId="paragraphsub">
    <w:name w:val="paragraph(sub)"/>
    <w:aliases w:val="aa"/>
    <w:basedOn w:val="OPCParaBase"/>
    <w:rsid w:val="00FB2A7F"/>
    <w:pPr>
      <w:tabs>
        <w:tab w:val="right" w:pos="1985"/>
      </w:tabs>
      <w:spacing w:before="40" w:line="240" w:lineRule="auto"/>
      <w:ind w:left="2098" w:hanging="2098"/>
    </w:pPr>
  </w:style>
  <w:style w:type="paragraph" w:customStyle="1" w:styleId="paragraphsub-sub">
    <w:name w:val="paragraph(sub-sub)"/>
    <w:aliases w:val="aaa"/>
    <w:basedOn w:val="OPCParaBase"/>
    <w:rsid w:val="00FB2A7F"/>
    <w:pPr>
      <w:tabs>
        <w:tab w:val="right" w:pos="2722"/>
      </w:tabs>
      <w:spacing w:before="40" w:line="240" w:lineRule="auto"/>
      <w:ind w:left="2835" w:hanging="2835"/>
    </w:pPr>
  </w:style>
  <w:style w:type="paragraph" w:customStyle="1" w:styleId="paragraph">
    <w:name w:val="paragraph"/>
    <w:aliases w:val="a"/>
    <w:basedOn w:val="OPCParaBase"/>
    <w:link w:val="paragraphChar"/>
    <w:rsid w:val="00FB2A7F"/>
    <w:pPr>
      <w:tabs>
        <w:tab w:val="right" w:pos="1531"/>
      </w:tabs>
      <w:spacing w:before="40" w:line="240" w:lineRule="auto"/>
      <w:ind w:left="1644" w:hanging="1644"/>
    </w:pPr>
  </w:style>
  <w:style w:type="paragraph" w:customStyle="1" w:styleId="ParlAmend">
    <w:name w:val="ParlAmend"/>
    <w:aliases w:val="pp"/>
    <w:basedOn w:val="OPCParaBase"/>
    <w:rsid w:val="00FB2A7F"/>
    <w:pPr>
      <w:spacing w:before="240" w:line="240" w:lineRule="atLeast"/>
      <w:ind w:hanging="567"/>
    </w:pPr>
    <w:rPr>
      <w:sz w:val="24"/>
    </w:rPr>
  </w:style>
  <w:style w:type="paragraph" w:customStyle="1" w:styleId="Penalty">
    <w:name w:val="Penalty"/>
    <w:basedOn w:val="OPCParaBase"/>
    <w:rsid w:val="00FB2A7F"/>
    <w:pPr>
      <w:tabs>
        <w:tab w:val="left" w:pos="2977"/>
      </w:tabs>
      <w:spacing w:before="180" w:line="240" w:lineRule="auto"/>
      <w:ind w:left="1985" w:hanging="851"/>
    </w:pPr>
  </w:style>
  <w:style w:type="paragraph" w:customStyle="1" w:styleId="Portfolio">
    <w:name w:val="Portfolio"/>
    <w:basedOn w:val="OPCParaBase"/>
    <w:rsid w:val="00FB2A7F"/>
    <w:pPr>
      <w:spacing w:line="240" w:lineRule="auto"/>
    </w:pPr>
    <w:rPr>
      <w:i/>
      <w:sz w:val="20"/>
    </w:rPr>
  </w:style>
  <w:style w:type="paragraph" w:customStyle="1" w:styleId="Preamble">
    <w:name w:val="Preamble"/>
    <w:basedOn w:val="OPCParaBase"/>
    <w:next w:val="Normal"/>
    <w:rsid w:val="00FB2A7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B2A7F"/>
    <w:pPr>
      <w:spacing w:line="240" w:lineRule="auto"/>
    </w:pPr>
    <w:rPr>
      <w:i/>
      <w:sz w:val="20"/>
    </w:rPr>
  </w:style>
  <w:style w:type="paragraph" w:customStyle="1" w:styleId="Session">
    <w:name w:val="Session"/>
    <w:basedOn w:val="OPCParaBase"/>
    <w:rsid w:val="00FB2A7F"/>
    <w:pPr>
      <w:spacing w:line="240" w:lineRule="auto"/>
    </w:pPr>
    <w:rPr>
      <w:sz w:val="28"/>
    </w:rPr>
  </w:style>
  <w:style w:type="paragraph" w:customStyle="1" w:styleId="Sponsor">
    <w:name w:val="Sponsor"/>
    <w:basedOn w:val="OPCParaBase"/>
    <w:rsid w:val="00FB2A7F"/>
    <w:pPr>
      <w:spacing w:line="240" w:lineRule="auto"/>
    </w:pPr>
    <w:rPr>
      <w:i/>
    </w:rPr>
  </w:style>
  <w:style w:type="paragraph" w:customStyle="1" w:styleId="Subitem">
    <w:name w:val="Subitem"/>
    <w:aliases w:val="iss"/>
    <w:basedOn w:val="OPCParaBase"/>
    <w:rsid w:val="00FB2A7F"/>
    <w:pPr>
      <w:spacing w:before="180" w:line="240" w:lineRule="auto"/>
      <w:ind w:left="709" w:hanging="709"/>
    </w:pPr>
  </w:style>
  <w:style w:type="paragraph" w:customStyle="1" w:styleId="SubitemHead">
    <w:name w:val="SubitemHead"/>
    <w:aliases w:val="issh"/>
    <w:basedOn w:val="OPCParaBase"/>
    <w:rsid w:val="00FB2A7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FB2A7F"/>
    <w:pPr>
      <w:spacing w:before="40" w:line="240" w:lineRule="auto"/>
      <w:ind w:left="1134"/>
    </w:pPr>
  </w:style>
  <w:style w:type="paragraph" w:customStyle="1" w:styleId="SubsectionHead">
    <w:name w:val="SubsectionHead"/>
    <w:aliases w:val="ssh"/>
    <w:basedOn w:val="OPCParaBase"/>
    <w:next w:val="subsection"/>
    <w:rsid w:val="00FB2A7F"/>
    <w:pPr>
      <w:keepNext/>
      <w:keepLines/>
      <w:spacing w:before="240" w:line="240" w:lineRule="auto"/>
      <w:ind w:left="1134"/>
    </w:pPr>
    <w:rPr>
      <w:i/>
    </w:rPr>
  </w:style>
  <w:style w:type="paragraph" w:customStyle="1" w:styleId="Tablea">
    <w:name w:val="Table(a)"/>
    <w:aliases w:val="ta"/>
    <w:basedOn w:val="OPCParaBase"/>
    <w:rsid w:val="00FB2A7F"/>
    <w:pPr>
      <w:spacing w:before="60" w:line="240" w:lineRule="auto"/>
      <w:ind w:left="284" w:hanging="284"/>
    </w:pPr>
    <w:rPr>
      <w:sz w:val="20"/>
    </w:rPr>
  </w:style>
  <w:style w:type="paragraph" w:customStyle="1" w:styleId="TableAA">
    <w:name w:val="Table(AA)"/>
    <w:aliases w:val="taaa"/>
    <w:basedOn w:val="OPCParaBase"/>
    <w:rsid w:val="00FB2A7F"/>
    <w:pPr>
      <w:tabs>
        <w:tab w:val="left" w:pos="-6543"/>
        <w:tab w:val="left" w:pos="-6260"/>
      </w:tabs>
      <w:spacing w:line="240" w:lineRule="exact"/>
      <w:ind w:left="1055" w:hanging="284"/>
    </w:pPr>
    <w:rPr>
      <w:sz w:val="20"/>
    </w:rPr>
  </w:style>
  <w:style w:type="paragraph" w:customStyle="1" w:styleId="Tablei">
    <w:name w:val="Table(i)"/>
    <w:aliases w:val="taa"/>
    <w:basedOn w:val="OPCParaBase"/>
    <w:rsid w:val="00FB2A7F"/>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FB2A7F"/>
    <w:pPr>
      <w:spacing w:before="60" w:line="240" w:lineRule="atLeast"/>
    </w:pPr>
    <w:rPr>
      <w:sz w:val="20"/>
    </w:rPr>
  </w:style>
  <w:style w:type="paragraph" w:customStyle="1" w:styleId="TLPBoxTextnote">
    <w:name w:val="TLPBoxText(note"/>
    <w:aliases w:val="right)"/>
    <w:basedOn w:val="OPCParaBase"/>
    <w:rsid w:val="00FB2A7F"/>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B2A7F"/>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B2A7F"/>
    <w:pPr>
      <w:spacing w:before="122" w:line="198" w:lineRule="exact"/>
      <w:ind w:left="1985" w:hanging="851"/>
      <w:jc w:val="right"/>
    </w:pPr>
    <w:rPr>
      <w:sz w:val="18"/>
    </w:rPr>
  </w:style>
  <w:style w:type="paragraph" w:customStyle="1" w:styleId="TLPTableBullet">
    <w:name w:val="TLPTableBullet"/>
    <w:aliases w:val="ttb"/>
    <w:basedOn w:val="OPCParaBase"/>
    <w:rsid w:val="00FB2A7F"/>
    <w:pPr>
      <w:spacing w:line="240" w:lineRule="exact"/>
      <w:ind w:left="284" w:hanging="284"/>
    </w:pPr>
    <w:rPr>
      <w:sz w:val="20"/>
    </w:rPr>
  </w:style>
  <w:style w:type="paragraph" w:styleId="TOC1">
    <w:name w:val="toc 1"/>
    <w:basedOn w:val="OPCParaBase"/>
    <w:next w:val="Normal"/>
    <w:uiPriority w:val="39"/>
    <w:unhideWhenUsed/>
    <w:rsid w:val="00FB2A7F"/>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FB2A7F"/>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FB2A7F"/>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FB2A7F"/>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FB2A7F"/>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semiHidden/>
    <w:unhideWhenUsed/>
    <w:rsid w:val="00FB2A7F"/>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FB2A7F"/>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FB2A7F"/>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semiHidden/>
    <w:unhideWhenUsed/>
    <w:rsid w:val="00FB2A7F"/>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FB2A7F"/>
    <w:pPr>
      <w:keepLines/>
      <w:spacing w:before="240" w:after="120" w:line="240" w:lineRule="auto"/>
      <w:ind w:left="794"/>
    </w:pPr>
    <w:rPr>
      <w:b/>
      <w:kern w:val="28"/>
      <w:sz w:val="20"/>
    </w:rPr>
  </w:style>
  <w:style w:type="paragraph" w:customStyle="1" w:styleId="TofSectsHeading">
    <w:name w:val="TofSects(Heading)"/>
    <w:basedOn w:val="OPCParaBase"/>
    <w:rsid w:val="00FB2A7F"/>
    <w:pPr>
      <w:spacing w:before="240" w:after="120" w:line="240" w:lineRule="auto"/>
    </w:pPr>
    <w:rPr>
      <w:b/>
      <w:sz w:val="24"/>
    </w:rPr>
  </w:style>
  <w:style w:type="paragraph" w:customStyle="1" w:styleId="TofSectsSection">
    <w:name w:val="TofSects(Section)"/>
    <w:basedOn w:val="OPCParaBase"/>
    <w:rsid w:val="00FB2A7F"/>
    <w:pPr>
      <w:keepLines/>
      <w:spacing w:before="40" w:line="240" w:lineRule="auto"/>
      <w:ind w:left="1588" w:hanging="794"/>
    </w:pPr>
    <w:rPr>
      <w:kern w:val="28"/>
      <w:sz w:val="18"/>
    </w:rPr>
  </w:style>
  <w:style w:type="paragraph" w:customStyle="1" w:styleId="TofSectsSubdiv">
    <w:name w:val="TofSects(Subdiv)"/>
    <w:basedOn w:val="OPCParaBase"/>
    <w:rsid w:val="00FB2A7F"/>
    <w:pPr>
      <w:keepLines/>
      <w:spacing w:before="80" w:line="240" w:lineRule="auto"/>
      <w:ind w:left="1588" w:hanging="794"/>
    </w:pPr>
    <w:rPr>
      <w:kern w:val="28"/>
    </w:rPr>
  </w:style>
  <w:style w:type="paragraph" w:customStyle="1" w:styleId="WRStyle">
    <w:name w:val="WR Style"/>
    <w:aliases w:val="WR"/>
    <w:basedOn w:val="OPCParaBase"/>
    <w:rsid w:val="00FB2A7F"/>
    <w:pPr>
      <w:spacing w:before="240" w:line="240" w:lineRule="auto"/>
      <w:ind w:left="284" w:hanging="284"/>
    </w:pPr>
    <w:rPr>
      <w:b/>
      <w:i/>
      <w:kern w:val="28"/>
      <w:sz w:val="24"/>
    </w:rPr>
  </w:style>
  <w:style w:type="paragraph" w:customStyle="1" w:styleId="notepara">
    <w:name w:val="note(para)"/>
    <w:aliases w:val="na"/>
    <w:basedOn w:val="OPCParaBase"/>
    <w:rsid w:val="00FB2A7F"/>
    <w:pPr>
      <w:spacing w:before="40" w:line="198" w:lineRule="exact"/>
      <w:ind w:left="2354" w:hanging="369"/>
    </w:pPr>
    <w:rPr>
      <w:sz w:val="18"/>
    </w:rPr>
  </w:style>
  <w:style w:type="paragraph" w:styleId="Footer">
    <w:name w:val="footer"/>
    <w:link w:val="FooterChar"/>
    <w:rsid w:val="00FB2A7F"/>
    <w:pPr>
      <w:tabs>
        <w:tab w:val="center" w:pos="4153"/>
        <w:tab w:val="right" w:pos="8306"/>
      </w:tabs>
      <w:spacing w:after="0" w:line="240" w:lineRule="auto"/>
    </w:pPr>
    <w:rPr>
      <w:rFonts w:ascii="Times New Roman" w:eastAsia="Times New Roman" w:hAnsi="Times New Roman" w:cs="Times New Roman"/>
      <w:szCs w:val="24"/>
      <w:lang w:eastAsia="en-AU"/>
    </w:rPr>
  </w:style>
  <w:style w:type="character" w:customStyle="1" w:styleId="FooterChar">
    <w:name w:val="Footer Char"/>
    <w:basedOn w:val="DefaultParagraphFont"/>
    <w:link w:val="Footer"/>
    <w:rsid w:val="00FB2A7F"/>
    <w:rPr>
      <w:rFonts w:ascii="Times New Roman" w:eastAsia="Times New Roman" w:hAnsi="Times New Roman" w:cs="Times New Roman"/>
      <w:szCs w:val="24"/>
      <w:lang w:eastAsia="en-AU"/>
    </w:rPr>
  </w:style>
  <w:style w:type="character" w:styleId="LineNumber">
    <w:name w:val="line number"/>
    <w:basedOn w:val="OPCCharBase"/>
    <w:uiPriority w:val="99"/>
    <w:semiHidden/>
    <w:unhideWhenUsed/>
    <w:rsid w:val="00FB2A7F"/>
    <w:rPr>
      <w:sz w:val="16"/>
    </w:rPr>
  </w:style>
  <w:style w:type="table" w:customStyle="1" w:styleId="CFlag">
    <w:name w:val="CFlag"/>
    <w:basedOn w:val="TableNormal"/>
    <w:uiPriority w:val="99"/>
    <w:rsid w:val="00FB2A7F"/>
    <w:pPr>
      <w:spacing w:after="0" w:line="240" w:lineRule="auto"/>
    </w:pPr>
    <w:rPr>
      <w:rFonts w:ascii="Times New Roman" w:eastAsia="Times New Roman" w:hAnsi="Times New Roman" w:cs="Times New Roman"/>
      <w:sz w:val="20"/>
      <w:szCs w:val="20"/>
      <w:lang w:eastAsia="en-AU"/>
    </w:rPr>
    <w:tblPr/>
  </w:style>
  <w:style w:type="paragraph" w:styleId="BalloonText">
    <w:name w:val="Balloon Text"/>
    <w:basedOn w:val="Normal"/>
    <w:link w:val="BalloonTextChar"/>
    <w:uiPriority w:val="99"/>
    <w:semiHidden/>
    <w:unhideWhenUsed/>
    <w:rsid w:val="00FB2A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A7F"/>
    <w:rPr>
      <w:rFonts w:ascii="Tahoma" w:hAnsi="Tahoma" w:cs="Tahoma"/>
      <w:sz w:val="16"/>
      <w:szCs w:val="16"/>
    </w:rPr>
  </w:style>
  <w:style w:type="table" w:styleId="TableGrid">
    <w:name w:val="Table Grid"/>
    <w:basedOn w:val="TableNormal"/>
    <w:uiPriority w:val="59"/>
    <w:rsid w:val="00FB2A7F"/>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FB2A7F"/>
    <w:rPr>
      <w:b/>
      <w:sz w:val="28"/>
      <w:szCs w:val="32"/>
    </w:rPr>
  </w:style>
  <w:style w:type="paragraph" w:customStyle="1" w:styleId="LegislationMadeUnder">
    <w:name w:val="LegislationMadeUnder"/>
    <w:basedOn w:val="OPCParaBase"/>
    <w:next w:val="Normal"/>
    <w:rsid w:val="00FB2A7F"/>
    <w:rPr>
      <w:i/>
      <w:sz w:val="32"/>
      <w:szCs w:val="32"/>
    </w:rPr>
  </w:style>
  <w:style w:type="paragraph" w:customStyle="1" w:styleId="SignCoverPageEnd">
    <w:name w:val="SignCoverPageEnd"/>
    <w:basedOn w:val="OPCParaBase"/>
    <w:next w:val="Normal"/>
    <w:rsid w:val="00FB2A7F"/>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FB2A7F"/>
    <w:pPr>
      <w:pBdr>
        <w:top w:val="single" w:sz="4" w:space="1" w:color="auto"/>
      </w:pBdr>
      <w:spacing w:before="360"/>
      <w:ind w:right="397"/>
      <w:jc w:val="both"/>
    </w:pPr>
  </w:style>
  <w:style w:type="paragraph" w:customStyle="1" w:styleId="NotesHeading1">
    <w:name w:val="NotesHeading 1"/>
    <w:basedOn w:val="OPCParaBase"/>
    <w:next w:val="Normal"/>
    <w:rsid w:val="00FB2A7F"/>
    <w:pPr>
      <w:outlineLvl w:val="0"/>
    </w:pPr>
    <w:rPr>
      <w:b/>
      <w:sz w:val="28"/>
      <w:szCs w:val="28"/>
    </w:rPr>
  </w:style>
  <w:style w:type="paragraph" w:customStyle="1" w:styleId="NotesHeading2">
    <w:name w:val="NotesHeading 2"/>
    <w:basedOn w:val="OPCParaBase"/>
    <w:next w:val="Normal"/>
    <w:rsid w:val="00FB2A7F"/>
    <w:rPr>
      <w:b/>
      <w:sz w:val="28"/>
      <w:szCs w:val="28"/>
    </w:rPr>
  </w:style>
  <w:style w:type="paragraph" w:customStyle="1" w:styleId="CompiledActNo">
    <w:name w:val="CompiledActNo"/>
    <w:basedOn w:val="OPCParaBase"/>
    <w:next w:val="Normal"/>
    <w:rsid w:val="00FB2A7F"/>
    <w:rPr>
      <w:b/>
      <w:sz w:val="24"/>
      <w:szCs w:val="24"/>
    </w:rPr>
  </w:style>
  <w:style w:type="paragraph" w:customStyle="1" w:styleId="ENotesText">
    <w:name w:val="ENotesText"/>
    <w:aliases w:val="Ent"/>
    <w:basedOn w:val="OPCParaBase"/>
    <w:next w:val="Normal"/>
    <w:rsid w:val="00FB2A7F"/>
    <w:pPr>
      <w:spacing w:before="120"/>
    </w:pPr>
  </w:style>
  <w:style w:type="paragraph" w:customStyle="1" w:styleId="CompiledMadeUnder">
    <w:name w:val="CompiledMadeUnder"/>
    <w:basedOn w:val="OPCParaBase"/>
    <w:next w:val="Normal"/>
    <w:rsid w:val="00FB2A7F"/>
    <w:rPr>
      <w:i/>
      <w:sz w:val="24"/>
      <w:szCs w:val="24"/>
    </w:rPr>
  </w:style>
  <w:style w:type="paragraph" w:customStyle="1" w:styleId="Paragraphsub-sub-sub">
    <w:name w:val="Paragraph(sub-sub-sub)"/>
    <w:aliases w:val="aaaa"/>
    <w:basedOn w:val="OPCParaBase"/>
    <w:rsid w:val="00FB2A7F"/>
    <w:pPr>
      <w:tabs>
        <w:tab w:val="right" w:pos="3402"/>
      </w:tabs>
      <w:spacing w:before="40" w:line="240" w:lineRule="auto"/>
      <w:ind w:left="3402" w:hanging="3402"/>
    </w:pPr>
  </w:style>
  <w:style w:type="paragraph" w:customStyle="1" w:styleId="TableTextEndNotes">
    <w:name w:val="TableTextEndNotes"/>
    <w:aliases w:val="Tten"/>
    <w:basedOn w:val="Normal"/>
    <w:rsid w:val="00FB2A7F"/>
    <w:pPr>
      <w:spacing w:before="60" w:line="240" w:lineRule="auto"/>
    </w:pPr>
    <w:rPr>
      <w:rFonts w:cs="Arial"/>
      <w:sz w:val="20"/>
      <w:szCs w:val="22"/>
    </w:rPr>
  </w:style>
  <w:style w:type="paragraph" w:customStyle="1" w:styleId="NoteToSubpara">
    <w:name w:val="NoteToSubpara"/>
    <w:aliases w:val="nts"/>
    <w:basedOn w:val="OPCParaBase"/>
    <w:rsid w:val="00FB2A7F"/>
    <w:pPr>
      <w:spacing w:before="40" w:line="198" w:lineRule="exact"/>
      <w:ind w:left="2835" w:hanging="709"/>
    </w:pPr>
    <w:rPr>
      <w:sz w:val="18"/>
    </w:rPr>
  </w:style>
  <w:style w:type="paragraph" w:customStyle="1" w:styleId="ENoteTableHeading">
    <w:name w:val="ENoteTableHeading"/>
    <w:aliases w:val="enth"/>
    <w:basedOn w:val="OPCParaBase"/>
    <w:rsid w:val="00FB2A7F"/>
    <w:pPr>
      <w:keepNext/>
      <w:spacing w:before="60" w:line="240" w:lineRule="atLeast"/>
    </w:pPr>
    <w:rPr>
      <w:rFonts w:ascii="Arial" w:hAnsi="Arial"/>
      <w:b/>
      <w:sz w:val="16"/>
    </w:rPr>
  </w:style>
  <w:style w:type="paragraph" w:customStyle="1" w:styleId="ENoteTTi">
    <w:name w:val="ENoteTTi"/>
    <w:aliases w:val="entti"/>
    <w:basedOn w:val="OPCParaBase"/>
    <w:rsid w:val="00FB2A7F"/>
    <w:pPr>
      <w:keepNext/>
      <w:spacing w:before="60" w:line="240" w:lineRule="atLeast"/>
      <w:ind w:left="170"/>
    </w:pPr>
    <w:rPr>
      <w:sz w:val="16"/>
    </w:rPr>
  </w:style>
  <w:style w:type="paragraph" w:customStyle="1" w:styleId="ENotesHeading1">
    <w:name w:val="ENotesHeading 1"/>
    <w:aliases w:val="Enh1"/>
    <w:basedOn w:val="OPCParaBase"/>
    <w:next w:val="Normal"/>
    <w:rsid w:val="00FB2A7F"/>
    <w:pPr>
      <w:spacing w:before="120"/>
      <w:outlineLvl w:val="1"/>
    </w:pPr>
    <w:rPr>
      <w:b/>
      <w:sz w:val="28"/>
      <w:szCs w:val="28"/>
    </w:rPr>
  </w:style>
  <w:style w:type="paragraph" w:customStyle="1" w:styleId="ENotesHeading2">
    <w:name w:val="ENotesHeading 2"/>
    <w:aliases w:val="Enh2"/>
    <w:basedOn w:val="OPCParaBase"/>
    <w:next w:val="Normal"/>
    <w:rsid w:val="00FB2A7F"/>
    <w:pPr>
      <w:spacing w:before="120" w:after="120"/>
      <w:outlineLvl w:val="2"/>
    </w:pPr>
    <w:rPr>
      <w:b/>
      <w:sz w:val="24"/>
      <w:szCs w:val="28"/>
    </w:rPr>
  </w:style>
  <w:style w:type="paragraph" w:customStyle="1" w:styleId="ENoteTTIndentHeading">
    <w:name w:val="ENoteTTIndentHeading"/>
    <w:aliases w:val="enTTHi"/>
    <w:basedOn w:val="OPCParaBase"/>
    <w:rsid w:val="00FB2A7F"/>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FB2A7F"/>
    <w:pPr>
      <w:spacing w:before="60" w:line="240" w:lineRule="atLeast"/>
    </w:pPr>
    <w:rPr>
      <w:sz w:val="16"/>
    </w:rPr>
  </w:style>
  <w:style w:type="paragraph" w:customStyle="1" w:styleId="MadeunderText">
    <w:name w:val="MadeunderText"/>
    <w:basedOn w:val="OPCParaBase"/>
    <w:next w:val="CompiledMadeUnder"/>
    <w:rsid w:val="00FB2A7F"/>
    <w:pPr>
      <w:spacing w:before="240"/>
    </w:pPr>
    <w:rPr>
      <w:sz w:val="24"/>
      <w:szCs w:val="24"/>
    </w:rPr>
  </w:style>
  <w:style w:type="paragraph" w:customStyle="1" w:styleId="ENotesHeading3">
    <w:name w:val="ENotesHeading 3"/>
    <w:aliases w:val="Enh3"/>
    <w:basedOn w:val="OPCParaBase"/>
    <w:next w:val="Normal"/>
    <w:rsid w:val="00FB2A7F"/>
    <w:pPr>
      <w:keepNext/>
      <w:spacing w:before="120" w:line="240" w:lineRule="auto"/>
      <w:outlineLvl w:val="4"/>
    </w:pPr>
    <w:rPr>
      <w:b/>
      <w:szCs w:val="24"/>
    </w:rPr>
  </w:style>
  <w:style w:type="character" w:customStyle="1" w:styleId="CharSubPartTextCASA">
    <w:name w:val="CharSubPartText(CASA)"/>
    <w:basedOn w:val="OPCCharBase"/>
    <w:uiPriority w:val="1"/>
    <w:rsid w:val="00FB2A7F"/>
  </w:style>
  <w:style w:type="character" w:customStyle="1" w:styleId="CharSubPartNoCASA">
    <w:name w:val="CharSubPartNo(CASA)"/>
    <w:basedOn w:val="OPCCharBase"/>
    <w:uiPriority w:val="1"/>
    <w:rsid w:val="00FB2A7F"/>
  </w:style>
  <w:style w:type="paragraph" w:customStyle="1" w:styleId="ENoteTTIndentHeadingSub">
    <w:name w:val="ENoteTTIndentHeadingSub"/>
    <w:aliases w:val="enTTHis"/>
    <w:basedOn w:val="OPCParaBase"/>
    <w:rsid w:val="00FB2A7F"/>
    <w:pPr>
      <w:keepNext/>
      <w:spacing w:before="60" w:line="240" w:lineRule="atLeast"/>
      <w:ind w:left="340"/>
    </w:pPr>
    <w:rPr>
      <w:b/>
      <w:sz w:val="16"/>
    </w:rPr>
  </w:style>
  <w:style w:type="paragraph" w:customStyle="1" w:styleId="ENoteTTiSub">
    <w:name w:val="ENoteTTiSub"/>
    <w:aliases w:val="enttis"/>
    <w:basedOn w:val="OPCParaBase"/>
    <w:rsid w:val="00FB2A7F"/>
    <w:pPr>
      <w:keepNext/>
      <w:spacing w:before="60" w:line="240" w:lineRule="atLeast"/>
      <w:ind w:left="340"/>
    </w:pPr>
    <w:rPr>
      <w:sz w:val="16"/>
    </w:rPr>
  </w:style>
  <w:style w:type="paragraph" w:customStyle="1" w:styleId="SubDivisionMigration">
    <w:name w:val="SubDivisionMigration"/>
    <w:aliases w:val="sdm"/>
    <w:basedOn w:val="OPCParaBase"/>
    <w:rsid w:val="00FB2A7F"/>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B2A7F"/>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FB2A7F"/>
    <w:pPr>
      <w:spacing w:before="122" w:line="240" w:lineRule="auto"/>
      <w:ind w:left="1985" w:hanging="851"/>
    </w:pPr>
    <w:rPr>
      <w:sz w:val="18"/>
    </w:rPr>
  </w:style>
  <w:style w:type="paragraph" w:customStyle="1" w:styleId="FreeForm">
    <w:name w:val="FreeForm"/>
    <w:rsid w:val="00FA06CA"/>
    <w:pPr>
      <w:spacing w:after="0" w:line="240" w:lineRule="auto"/>
    </w:pPr>
    <w:rPr>
      <w:rFonts w:ascii="Arial" w:hAnsi="Arial"/>
      <w:szCs w:val="20"/>
    </w:rPr>
  </w:style>
  <w:style w:type="paragraph" w:customStyle="1" w:styleId="SOText">
    <w:name w:val="SO Text"/>
    <w:aliases w:val="sot"/>
    <w:link w:val="SOTextChar"/>
    <w:rsid w:val="00FB2A7F"/>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hAnsi="Times New Roman"/>
      <w:szCs w:val="20"/>
    </w:rPr>
  </w:style>
  <w:style w:type="character" w:customStyle="1" w:styleId="SOTextChar">
    <w:name w:val="SO Text Char"/>
    <w:aliases w:val="sot Char"/>
    <w:basedOn w:val="DefaultParagraphFont"/>
    <w:link w:val="SOText"/>
    <w:rsid w:val="00FB2A7F"/>
    <w:rPr>
      <w:rFonts w:ascii="Times New Roman" w:hAnsi="Times New Roman"/>
      <w:szCs w:val="20"/>
    </w:rPr>
  </w:style>
  <w:style w:type="paragraph" w:customStyle="1" w:styleId="SOTextNote">
    <w:name w:val="SO TextNote"/>
    <w:aliases w:val="sont"/>
    <w:basedOn w:val="SOText"/>
    <w:qFormat/>
    <w:rsid w:val="00FB2A7F"/>
    <w:pPr>
      <w:spacing w:before="122" w:line="198" w:lineRule="exact"/>
      <w:ind w:left="1843" w:hanging="709"/>
    </w:pPr>
    <w:rPr>
      <w:sz w:val="18"/>
    </w:rPr>
  </w:style>
  <w:style w:type="paragraph" w:customStyle="1" w:styleId="SOPara">
    <w:name w:val="SO Para"/>
    <w:aliases w:val="soa"/>
    <w:basedOn w:val="SOText"/>
    <w:link w:val="SOParaChar"/>
    <w:qFormat/>
    <w:rsid w:val="00FB2A7F"/>
    <w:pPr>
      <w:tabs>
        <w:tab w:val="right" w:pos="1786"/>
      </w:tabs>
      <w:spacing w:before="40"/>
      <w:ind w:left="2070" w:hanging="936"/>
    </w:pPr>
  </w:style>
  <w:style w:type="character" w:customStyle="1" w:styleId="SOParaChar">
    <w:name w:val="SO Para Char"/>
    <w:aliases w:val="soa Char"/>
    <w:basedOn w:val="DefaultParagraphFont"/>
    <w:link w:val="SOPara"/>
    <w:rsid w:val="00FB2A7F"/>
    <w:rPr>
      <w:rFonts w:ascii="Times New Roman" w:hAnsi="Times New Roman"/>
      <w:szCs w:val="20"/>
    </w:rPr>
  </w:style>
  <w:style w:type="paragraph" w:customStyle="1" w:styleId="FileName">
    <w:name w:val="FileName"/>
    <w:basedOn w:val="Normal"/>
    <w:rsid w:val="00FB2A7F"/>
  </w:style>
  <w:style w:type="paragraph" w:customStyle="1" w:styleId="TableHeading">
    <w:name w:val="TableHeading"/>
    <w:aliases w:val="th"/>
    <w:basedOn w:val="OPCParaBase"/>
    <w:next w:val="Tabletext"/>
    <w:rsid w:val="00FB2A7F"/>
    <w:pPr>
      <w:keepNext/>
      <w:spacing w:before="60" w:line="240" w:lineRule="atLeast"/>
    </w:pPr>
    <w:rPr>
      <w:b/>
      <w:sz w:val="20"/>
    </w:rPr>
  </w:style>
  <w:style w:type="paragraph" w:customStyle="1" w:styleId="SOHeadBold">
    <w:name w:val="SO HeadBold"/>
    <w:aliases w:val="sohb"/>
    <w:basedOn w:val="SOText"/>
    <w:next w:val="SOText"/>
    <w:link w:val="SOHeadBoldChar"/>
    <w:qFormat/>
    <w:rsid w:val="00FB2A7F"/>
    <w:rPr>
      <w:b/>
    </w:rPr>
  </w:style>
  <w:style w:type="character" w:customStyle="1" w:styleId="SOHeadBoldChar">
    <w:name w:val="SO HeadBold Char"/>
    <w:aliases w:val="sohb Char"/>
    <w:basedOn w:val="DefaultParagraphFont"/>
    <w:link w:val="SOHeadBold"/>
    <w:rsid w:val="00FB2A7F"/>
    <w:rPr>
      <w:rFonts w:ascii="Times New Roman" w:hAnsi="Times New Roman"/>
      <w:b/>
      <w:szCs w:val="20"/>
    </w:rPr>
  </w:style>
  <w:style w:type="paragraph" w:customStyle="1" w:styleId="SOHeadItalic">
    <w:name w:val="SO HeadItalic"/>
    <w:aliases w:val="sohi"/>
    <w:basedOn w:val="SOText"/>
    <w:next w:val="SOText"/>
    <w:link w:val="SOHeadItalicChar"/>
    <w:qFormat/>
    <w:rsid w:val="00FB2A7F"/>
    <w:rPr>
      <w:i/>
    </w:rPr>
  </w:style>
  <w:style w:type="character" w:customStyle="1" w:styleId="SOHeadItalicChar">
    <w:name w:val="SO HeadItalic Char"/>
    <w:aliases w:val="sohi Char"/>
    <w:basedOn w:val="DefaultParagraphFont"/>
    <w:link w:val="SOHeadItalic"/>
    <w:rsid w:val="00FB2A7F"/>
    <w:rPr>
      <w:rFonts w:ascii="Times New Roman" w:hAnsi="Times New Roman"/>
      <w:i/>
      <w:szCs w:val="20"/>
    </w:rPr>
  </w:style>
  <w:style w:type="paragraph" w:customStyle="1" w:styleId="SOBullet">
    <w:name w:val="SO Bullet"/>
    <w:aliases w:val="sotb"/>
    <w:basedOn w:val="SOText"/>
    <w:link w:val="SOBulletChar"/>
    <w:qFormat/>
    <w:rsid w:val="00FB2A7F"/>
    <w:pPr>
      <w:ind w:left="1559" w:hanging="425"/>
    </w:pPr>
  </w:style>
  <w:style w:type="character" w:customStyle="1" w:styleId="SOBulletChar">
    <w:name w:val="SO Bullet Char"/>
    <w:aliases w:val="sotb Char"/>
    <w:basedOn w:val="DefaultParagraphFont"/>
    <w:link w:val="SOBullet"/>
    <w:rsid w:val="00FB2A7F"/>
    <w:rPr>
      <w:rFonts w:ascii="Times New Roman" w:hAnsi="Times New Roman"/>
      <w:szCs w:val="20"/>
    </w:rPr>
  </w:style>
  <w:style w:type="paragraph" w:customStyle="1" w:styleId="SOBulletNote">
    <w:name w:val="SO BulletNote"/>
    <w:aliases w:val="sonb"/>
    <w:basedOn w:val="SOTextNote"/>
    <w:link w:val="SOBulletNoteChar"/>
    <w:qFormat/>
    <w:rsid w:val="00FB2A7F"/>
    <w:pPr>
      <w:tabs>
        <w:tab w:val="left" w:pos="1560"/>
      </w:tabs>
      <w:ind w:left="2268" w:hanging="1134"/>
    </w:pPr>
  </w:style>
  <w:style w:type="character" w:customStyle="1" w:styleId="SOBulletNoteChar">
    <w:name w:val="SO BulletNote Char"/>
    <w:aliases w:val="sonb Char"/>
    <w:basedOn w:val="DefaultParagraphFont"/>
    <w:link w:val="SOBulletNote"/>
    <w:rsid w:val="00FB2A7F"/>
    <w:rPr>
      <w:rFonts w:ascii="Times New Roman" w:hAnsi="Times New Roman"/>
      <w:sz w:val="18"/>
      <w:szCs w:val="20"/>
    </w:rPr>
  </w:style>
  <w:style w:type="paragraph" w:customStyle="1" w:styleId="SOText2">
    <w:name w:val="SO Text2"/>
    <w:aliases w:val="sot2"/>
    <w:basedOn w:val="Normal"/>
    <w:next w:val="SOText"/>
    <w:link w:val="SOText2Char"/>
    <w:rsid w:val="00FB2A7F"/>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FB2A7F"/>
    <w:rPr>
      <w:rFonts w:ascii="Times New Roman" w:hAnsi="Times New Roman"/>
      <w:szCs w:val="20"/>
    </w:rPr>
  </w:style>
  <w:style w:type="paragraph" w:customStyle="1" w:styleId="SubPartCASA">
    <w:name w:val="SubPart(CASA)"/>
    <w:aliases w:val="csp"/>
    <w:basedOn w:val="OPCParaBase"/>
    <w:next w:val="ActHead3"/>
    <w:rsid w:val="00FB2A7F"/>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FB2A7F"/>
    <w:rPr>
      <w:rFonts w:ascii="Times New Roman" w:eastAsia="Times New Roman" w:hAnsi="Times New Roman" w:cs="Times New Roman"/>
      <w:szCs w:val="20"/>
      <w:lang w:eastAsia="en-AU"/>
    </w:rPr>
  </w:style>
  <w:style w:type="character" w:customStyle="1" w:styleId="notetextChar">
    <w:name w:val="note(text) Char"/>
    <w:aliases w:val="n Char"/>
    <w:basedOn w:val="DefaultParagraphFont"/>
    <w:link w:val="notetext"/>
    <w:rsid w:val="00FB2A7F"/>
    <w:rPr>
      <w:rFonts w:ascii="Times New Roman" w:eastAsia="Times New Roman" w:hAnsi="Times New Roman" w:cs="Times New Roman"/>
      <w:sz w:val="18"/>
      <w:szCs w:val="20"/>
      <w:lang w:eastAsia="en-AU"/>
    </w:rPr>
  </w:style>
  <w:style w:type="character" w:styleId="CommentReference">
    <w:name w:val="annotation reference"/>
    <w:basedOn w:val="DefaultParagraphFont"/>
    <w:uiPriority w:val="99"/>
    <w:unhideWhenUsed/>
    <w:rsid w:val="004838CD"/>
    <w:rPr>
      <w:sz w:val="16"/>
      <w:szCs w:val="16"/>
    </w:rPr>
  </w:style>
  <w:style w:type="paragraph" w:styleId="CommentText">
    <w:name w:val="annotation text"/>
    <w:basedOn w:val="Normal"/>
    <w:link w:val="CommentTextChar"/>
    <w:uiPriority w:val="99"/>
    <w:unhideWhenUsed/>
    <w:rsid w:val="004838CD"/>
    <w:pPr>
      <w:spacing w:line="240" w:lineRule="auto"/>
    </w:pPr>
    <w:rPr>
      <w:rFonts w:cs="Times New Roman"/>
      <w:sz w:val="20"/>
      <w:szCs w:val="22"/>
    </w:rPr>
  </w:style>
  <w:style w:type="character" w:customStyle="1" w:styleId="CommentTextChar">
    <w:name w:val="Comment Text Char"/>
    <w:basedOn w:val="DefaultParagraphFont"/>
    <w:link w:val="CommentText"/>
    <w:uiPriority w:val="99"/>
    <w:rsid w:val="004838CD"/>
    <w:rPr>
      <w:rFonts w:ascii="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4838CD"/>
    <w:rPr>
      <w:b/>
      <w:bCs/>
    </w:rPr>
  </w:style>
  <w:style w:type="character" w:customStyle="1" w:styleId="CommentSubjectChar">
    <w:name w:val="Comment Subject Char"/>
    <w:basedOn w:val="CommentTextChar"/>
    <w:link w:val="CommentSubject"/>
    <w:uiPriority w:val="99"/>
    <w:semiHidden/>
    <w:rsid w:val="004838CD"/>
    <w:rPr>
      <w:rFonts w:ascii="Times New Roman" w:hAnsi="Times New Roman" w:cs="Times New Roman"/>
      <w:b/>
      <w:bCs/>
      <w:sz w:val="20"/>
    </w:rPr>
  </w:style>
  <w:style w:type="character" w:styleId="Hyperlink">
    <w:name w:val="Hyperlink"/>
    <w:basedOn w:val="DefaultParagraphFont"/>
    <w:uiPriority w:val="99"/>
    <w:unhideWhenUsed/>
    <w:rsid w:val="004838CD"/>
    <w:rPr>
      <w:color w:val="0563C1" w:themeColor="hyperlink"/>
      <w:u w:val="single"/>
    </w:rPr>
  </w:style>
  <w:style w:type="character" w:styleId="UnresolvedMention">
    <w:name w:val="Unresolved Mention"/>
    <w:basedOn w:val="DefaultParagraphFont"/>
    <w:uiPriority w:val="99"/>
    <w:semiHidden/>
    <w:unhideWhenUsed/>
    <w:rsid w:val="004838CD"/>
    <w:rPr>
      <w:color w:val="605E5C"/>
      <w:shd w:val="clear" w:color="auto" w:fill="E1DFDD"/>
    </w:rPr>
  </w:style>
  <w:style w:type="character" w:customStyle="1" w:styleId="ActHead5Char">
    <w:name w:val="ActHead 5 Char"/>
    <w:aliases w:val="s Char"/>
    <w:basedOn w:val="DefaultParagraphFont"/>
    <w:link w:val="ActHead5"/>
    <w:rsid w:val="004838CD"/>
    <w:rPr>
      <w:rFonts w:ascii="Times New Roman" w:eastAsia="Times New Roman" w:hAnsi="Times New Roman" w:cs="Times New Roman"/>
      <w:b/>
      <w:kern w:val="28"/>
      <w:sz w:val="24"/>
      <w:szCs w:val="20"/>
      <w:lang w:eastAsia="en-AU"/>
    </w:rPr>
  </w:style>
  <w:style w:type="character" w:customStyle="1" w:styleId="subsection2Char">
    <w:name w:val="subsection2 Char"/>
    <w:aliases w:val="ss2 Char"/>
    <w:link w:val="subsection2"/>
    <w:rsid w:val="004838CD"/>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locked/>
    <w:rsid w:val="004838CD"/>
    <w:rPr>
      <w:rFonts w:ascii="Times New Roman" w:eastAsia="Times New Roman" w:hAnsi="Times New Roman" w:cs="Times New Roman"/>
      <w:szCs w:val="20"/>
      <w:lang w:eastAsia="en-AU"/>
    </w:rPr>
  </w:style>
  <w:style w:type="paragraph" w:customStyle="1" w:styleId="definition0">
    <w:name w:val="definition"/>
    <w:basedOn w:val="Normal"/>
    <w:uiPriority w:val="99"/>
    <w:semiHidden/>
    <w:rsid w:val="004838CD"/>
    <w:pPr>
      <w:spacing w:before="100" w:beforeAutospacing="1" w:after="100" w:afterAutospacing="1" w:line="240" w:lineRule="auto"/>
    </w:pPr>
    <w:rPr>
      <w:rFonts w:eastAsia="Times New Roman" w:cs="Times New Roman"/>
      <w:sz w:val="24"/>
      <w:szCs w:val="24"/>
      <w:lang w:eastAsia="en-AU"/>
    </w:rPr>
  </w:style>
  <w:style w:type="paragraph" w:customStyle="1" w:styleId="notetext0">
    <w:name w:val="notetext"/>
    <w:basedOn w:val="Normal"/>
    <w:uiPriority w:val="99"/>
    <w:semiHidden/>
    <w:rsid w:val="004838CD"/>
    <w:pPr>
      <w:spacing w:before="100" w:beforeAutospacing="1" w:after="100" w:afterAutospacing="1" w:line="240" w:lineRule="auto"/>
    </w:pPr>
    <w:rPr>
      <w:rFonts w:eastAsia="Times New Roman" w:cs="Times New Roman"/>
      <w:sz w:val="24"/>
      <w:szCs w:val="24"/>
      <w:lang w:eastAsia="en-AU"/>
    </w:rPr>
  </w:style>
  <w:style w:type="character" w:customStyle="1" w:styleId="charius-text-highlight">
    <w:name w:val="charius-text-highlight"/>
    <w:basedOn w:val="DefaultParagraphFont"/>
    <w:rsid w:val="004838CD"/>
  </w:style>
  <w:style w:type="paragraph" w:styleId="NoteHeading">
    <w:name w:val="Note Heading"/>
    <w:basedOn w:val="Normal"/>
    <w:next w:val="Normal"/>
    <w:link w:val="NoteHeadingChar"/>
    <w:uiPriority w:val="99"/>
    <w:unhideWhenUsed/>
    <w:rsid w:val="004838CD"/>
    <w:pPr>
      <w:spacing w:line="240" w:lineRule="auto"/>
    </w:pPr>
    <w:rPr>
      <w:rFonts w:cs="Times New Roman"/>
      <w:szCs w:val="22"/>
    </w:rPr>
  </w:style>
  <w:style w:type="character" w:customStyle="1" w:styleId="NoteHeadingChar">
    <w:name w:val="Note Heading Char"/>
    <w:basedOn w:val="DefaultParagraphFont"/>
    <w:link w:val="NoteHeading"/>
    <w:uiPriority w:val="99"/>
    <w:rsid w:val="004838CD"/>
    <w:rPr>
      <w:rFonts w:ascii="Times New Roman" w:hAnsi="Times New Roman" w:cs="Times New Roman"/>
    </w:rPr>
  </w:style>
  <w:style w:type="character" w:styleId="PlaceholderText">
    <w:name w:val="Placeholder Text"/>
    <w:basedOn w:val="DefaultParagraphFont"/>
    <w:uiPriority w:val="99"/>
    <w:semiHidden/>
    <w:rsid w:val="004838CD"/>
    <w:rPr>
      <w:color w:val="808080"/>
    </w:rPr>
  </w:style>
  <w:style w:type="paragraph" w:customStyle="1" w:styleId="CharChapTt">
    <w:name w:val="CharChapTt"/>
    <w:basedOn w:val="ActHead1"/>
    <w:rsid w:val="004838CD"/>
  </w:style>
  <w:style w:type="paragraph" w:styleId="Revision">
    <w:name w:val="Revision"/>
    <w:hidden/>
    <w:uiPriority w:val="99"/>
    <w:semiHidden/>
    <w:rsid w:val="004838CD"/>
    <w:pPr>
      <w:spacing w:after="0" w:line="240" w:lineRule="auto"/>
    </w:pPr>
    <w:rPr>
      <w:rFonts w:ascii="Times New Roman" w:hAnsi="Times New Roman" w:cs="Times New Roman"/>
    </w:rPr>
  </w:style>
  <w:style w:type="character" w:styleId="Emphasis">
    <w:name w:val="Emphasis"/>
    <w:basedOn w:val="DefaultParagraphFont"/>
    <w:uiPriority w:val="20"/>
    <w:qFormat/>
    <w:rsid w:val="004838CD"/>
    <w:rPr>
      <w:i/>
      <w:iCs/>
    </w:rPr>
  </w:style>
  <w:style w:type="character" w:customStyle="1" w:styleId="normaltextrun">
    <w:name w:val="normaltextrun"/>
    <w:basedOn w:val="DefaultParagraphFont"/>
    <w:rsid w:val="00F833D4"/>
  </w:style>
  <w:style w:type="character" w:styleId="Mention">
    <w:name w:val="Mention"/>
    <w:basedOn w:val="DefaultParagraphFont"/>
    <w:uiPriority w:val="99"/>
    <w:unhideWhenUsed/>
    <w:rsid w:val="00E879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25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21" Type="http://schemas.openxmlformats.org/officeDocument/2006/relationships/footer" Target="footer4.xml"/><Relationship Id="rId34" Type="http://schemas.openxmlformats.org/officeDocument/2006/relationships/header" Target="header1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footer" Target="footer9.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oter" Target="footer11.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Legislation\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Exposure draft legislation</TermName>
          <TermId xmlns="http://schemas.microsoft.com/office/infopath/2007/PartnerControls">153c5962-f4ee-4018-929f-914e610bfbd8</TermId>
        </TermInfo>
      </Terms>
    </kfc39f3e4e2747ae990d3c8bb74a5a64>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Public Consultation</TermName>
          <TermId xmlns="http://schemas.microsoft.com/office/infopath/2007/PartnerControls">b1e27c53-f650-4d65-bf69-0b48472dd1f9</TermId>
        </TermInfo>
      </Terms>
    </e4fe7dcdd1c0411bbf19a4de3665191f>
    <ge25bdd0d6464e36b066695d9e81d63d xmlns="fe39d773-a83d-4623-ae74-f25711a76616">
      <Terms xmlns="http://schemas.microsoft.com/office/infopath/2007/PartnerControls">
        <TermInfo xmlns="http://schemas.microsoft.com/office/infopath/2007/PartnerControls">
          <TermName xmlns="http://schemas.microsoft.com/office/infopath/2007/PartnerControls">Finalised</TermName>
          <TermId xmlns="http://schemas.microsoft.com/office/infopath/2007/PartnerControls">b3af22fe-95ce-4908-b181-0fce061ce372</TermId>
        </TermInfo>
      </Terms>
    </ge25bdd0d6464e36b066695d9e81d63d>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Housing</TermName>
          <TermId xmlns="http://schemas.microsoft.com/office/infopath/2007/PartnerControls">0a5f7403-d38e-437e-a8c7-1e471ec56b40</TermId>
        </TermInfo>
      </Terms>
    </a48f371a4a874164b16a8c4aab488f5c>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Housing</TermName>
          <TermId xmlns="http://schemas.microsoft.com/office/infopath/2007/PartnerControls">979bf202-2487-4a57-be6e-16b9563bd2d7</TermId>
        </TermInfo>
      </Terms>
    </gfba5f33532c49208d2320ce38cc3c2b>
    <_dlc_DocId xmlns="fe39d773-a83d-4623-ae74-f25711a76616">JT5M7Q2NCZMN-1120923515-844</_dlc_DocId>
    <_dlc_DocIdUrl xmlns="fe39d773-a83d-4623-ae74-f25711a76616">
      <Url>https://austreasury.sharepoint.com/sites/ooh-function/_layouts/15/DocIdRedir.aspx?ID=JT5M7Q2NCZMN-1120923515-844</Url>
      <Description>JT5M7Q2NCZMN-1120923515-844</Description>
    </_dlc_DocIdUrl>
    <TaxCatchAll xmlns="8c1dcaad-f81b-4b7a-aa4b-c3e91d379893">
      <Value>150</Value>
      <Value>146</Value>
      <Value>7</Value>
      <Value>140</Value>
      <Value>53</Value>
      <Value>1</Value>
    </TaxCatchAll>
    <SharedWithUsers xmlns="8c1dcaad-f81b-4b7a-aa4b-c3e91d379893">
      <UserInfo>
        <DisplayName>Cowie, Vhairi</DisplayName>
        <AccountId>197</AccountId>
        <AccountType/>
      </UserInfo>
      <UserInfo>
        <DisplayName>Leggett, Chris</DisplayName>
        <AccountId>36</AccountId>
        <AccountType/>
      </UserInfo>
      <UserInfo>
        <DisplayName>Addepalli, Mana</DisplayName>
        <AccountId>1466</AccountId>
        <AccountType/>
      </UserInfo>
      <UserInfo>
        <DisplayName>Bignell, Phil</DisplayName>
        <AccountId>43</AccountId>
        <AccountType/>
      </UserInfo>
      <UserInfo>
        <DisplayName>Nakkan, Kurt</DisplayName>
        <AccountId>940</AccountId>
        <AccountType/>
      </UserInfo>
    </SharedWithUsers>
    <d370541254e24c698fcb5390997c839a xmlns="8c1dcaad-f81b-4b7a-aa4b-c3e91d379893">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ddf0a31e-54eb-4fff-a9b2-f8ea697aa79a</TermId>
        </TermInfo>
      </Terms>
    </d370541254e24c698fcb5390997c839a>
    <jdbefd3de4214fa69b8f375889a91bbc xmlns="8c1dcaad-f81b-4b7a-aa4b-c3e91d379893">
      <Terms xmlns="http://schemas.microsoft.com/office/infopath/2007/PartnerControls"/>
    </jdbefd3de4214fa69b8f375889a91bbc>
    <g34e78552deb4ddfb352fb6ddf141557 xmlns="8c1dcaad-f81b-4b7a-aa4b-c3e91d379893">
      <Terms xmlns="http://schemas.microsoft.com/office/infopath/2007/PartnerControls"/>
    </g34e78552deb4ddfb352fb6ddf141557>
    <Subset xmlns="8c1dcaad-f81b-4b7a-aa4b-c3e91d379893" xsi:nil="true"/>
    <Set xmlns="8c1dcaad-f81b-4b7a-aa4b-c3e91d37989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0EDC27D545B745AF6C0125311CAF7B" ma:contentTypeVersion="16" ma:contentTypeDescription="Create a new document." ma:contentTypeScope="" ma:versionID="9b0e7b90e063a8845ccc8d3ba809c510">
  <xsd:schema xmlns:xsd="http://www.w3.org/2001/XMLSchema" xmlns:xs="http://www.w3.org/2001/XMLSchema" xmlns:p="http://schemas.microsoft.com/office/2006/metadata/properties" xmlns:ns2="8c1dcaad-f81b-4b7a-aa4b-c3e91d379893" xmlns:ns3="fe39d773-a83d-4623-ae74-f25711a76616" xmlns:ns4="d1fdfe00-eb70-49aa-8f21-a64b5c655038" targetNamespace="http://schemas.microsoft.com/office/2006/metadata/properties" ma:root="true" ma:fieldsID="f0def7ef122c4e6c0aa9ebe9fe509662" ns2:_="" ns3:_="" ns4:_="">
    <xsd:import namespace="8c1dcaad-f81b-4b7a-aa4b-c3e91d379893"/>
    <xsd:import namespace="fe39d773-a83d-4623-ae74-f25711a76616"/>
    <xsd:import namespace="d1fdfe00-eb70-49aa-8f21-a64b5c655038"/>
    <xsd:element name="properties">
      <xsd:complexType>
        <xsd:sequence>
          <xsd:element name="documentManagement">
            <xsd:complexType>
              <xsd:all>
                <xsd:element ref="ns3:_dlc_DocId" minOccurs="0"/>
                <xsd:element ref="ns3:_dlc_DocIdUrl" minOccurs="0"/>
                <xsd:element ref="ns3:_dlc_DocIdPersistId" minOccurs="0"/>
                <xsd:element ref="ns3:a48f371a4a874164b16a8c4aab488f5c" minOccurs="0"/>
                <xsd:element ref="ns2:TaxCatchAll" minOccurs="0"/>
                <xsd:element ref="ns2:TaxCatchAllLabel" minOccurs="0"/>
                <xsd:element ref="ns3:e4fe7dcdd1c0411bbf19a4de3665191f" minOccurs="0"/>
                <xsd:element ref="ns3:gfba5f33532c49208d2320ce38cc3c2b" minOccurs="0"/>
                <xsd:element ref="ns3:kfc39f3e4e2747ae990d3c8bb74a5a64" minOccurs="0"/>
                <xsd:element ref="ns3:ge25bdd0d6464e36b066695d9e81d63d" minOccurs="0"/>
                <xsd:element ref="ns2:jdbefd3de4214fa69b8f375889a91bbc" minOccurs="0"/>
                <xsd:element ref="ns2:g34e78552deb4ddfb352fb6ddf141557" minOccurs="0"/>
                <xsd:element ref="ns2:d370541254e24c698fcb5390997c839a" minOccurs="0"/>
                <xsd:element ref="ns4:MediaServiceMetadata" minOccurs="0"/>
                <xsd:element ref="ns4:MediaServiceFastMetadata" minOccurs="0"/>
                <xsd:element ref="ns2:Set" minOccurs="0"/>
                <xsd:element ref="ns2:Subset" minOccurs="0"/>
                <xsd:element ref="ns2:SharedWithUsers" minOccurs="0"/>
                <xsd:element ref="ns2:SharedWithDetail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dcaad-f81b-4b7a-aa4b-c3e91d37989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6e939e7-118d-4a37-89b5-cdfadf0b6c92}" ma:internalName="TaxCatchAll" ma:showField="CatchAllData" ma:web="8c1dcaad-f81b-4b7a-aa4b-c3e91d37989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56e939e7-118d-4a37-89b5-cdfadf0b6c92}" ma:internalName="TaxCatchAllLabel" ma:readOnly="true" ma:showField="CatchAllDataLabel" ma:web="8c1dcaad-f81b-4b7a-aa4b-c3e91d379893">
      <xsd:complexType>
        <xsd:complexContent>
          <xsd:extension base="dms:MultiChoiceLookup">
            <xsd:sequence>
              <xsd:element name="Value" type="dms:Lookup" maxOccurs="unbounded" minOccurs="0" nillable="true"/>
            </xsd:sequence>
          </xsd:extension>
        </xsd:complexContent>
      </xsd:complexType>
    </xsd:element>
    <xsd:element name="jdbefd3de4214fa69b8f375889a91bbc" ma:index="24" nillable="true" ma:taxonomy="true" ma:internalName="jdbefd3de4214fa69b8f375889a91bbc" ma:taxonomyFieldName="Budget_x0020_Context" ma:displayName="Budget Context" ma:default="" ma:fieldId="{3dbefd3d-e421-4fa6-9b8f-375889a91bbc}" ma:sspId="218240cd-c75f-40bd-87f4-262ac964b25b" ma:termSetId="fce64759-238a-4cdb-84fd-ee76103006f9" ma:anchorId="00000000-0000-0000-0000-000000000000" ma:open="false" ma:isKeyword="false">
      <xsd:complexType>
        <xsd:sequence>
          <xsd:element ref="pc:Terms" minOccurs="0" maxOccurs="1"/>
        </xsd:sequence>
      </xsd:complexType>
    </xsd:element>
    <xsd:element name="g34e78552deb4ddfb352fb6ddf141557" ma:index="26" nillable="true" ma:taxonomy="true" ma:internalName="g34e78552deb4ddfb352fb6ddf141557" ma:taxonomyFieldName="Cabinet_x0020_Phase" ma:displayName="Cabinet Phase" ma:default="" ma:fieldId="{034e7855-2deb-4ddf-b352-fb6ddf141557}" ma:sspId="218240cd-c75f-40bd-87f4-262ac964b25b" ma:termSetId="747a95f3-1497-4743-a522-f2ada3c5b68e" ma:anchorId="00000000-0000-0000-0000-000000000000" ma:open="false" ma:isKeyword="false">
      <xsd:complexType>
        <xsd:sequence>
          <xsd:element ref="pc:Terms" minOccurs="0" maxOccurs="1"/>
        </xsd:sequence>
      </xsd:complexType>
    </xsd:element>
    <xsd:element name="d370541254e24c698fcb5390997c839a" ma:index="28" nillable="true" ma:taxonomy="true" ma:internalName="d370541254e24c698fcb5390997c839a" ma:taxonomyFieldName="Document_x0020_Status" ma:displayName="Document Status" ma:default="" ma:fieldId="{d3705412-54e2-4c69-8fcb-5390997c839a}" ma:sspId="218240cd-c75f-40bd-87f4-262ac964b25b" ma:termSetId="2e20896a-63e1-433e-be31-48c69b17eb42" ma:anchorId="00000000-0000-0000-0000-000000000000" ma:open="false" ma:isKeyword="false">
      <xsd:complexType>
        <xsd:sequence>
          <xsd:element ref="pc:Terms" minOccurs="0" maxOccurs="1"/>
        </xsd:sequence>
      </xsd:complexType>
    </xsd:element>
    <xsd:element name="Set" ma:index="31" nillable="true" ma:displayName="Set" ma:internalName="Set">
      <xsd:simpleType>
        <xsd:restriction base="dms:Text">
          <xsd:maxLength value="255"/>
        </xsd:restriction>
      </xsd:simpleType>
    </xsd:element>
    <xsd:element name="Subset" ma:index="32" nillable="true" ma:displayName="Subset" ma:internalName="Subset">
      <xsd:simpleType>
        <xsd:restriction base="dms:Text">
          <xsd:maxLength value="255"/>
        </xsd:restriction>
      </xsd:simple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ma:taxonomy="true" ma:internalName="a48f371a4a874164b16a8c4aab488f5c" ma:taxonomyFieldName="eTheme" ma:displayName="Theme" ma:readOnly="false" ma:default="1;#Housing|0a5f7403-d38e-437e-a8c7-1e471ec56b40"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default="" ma:fieldId="{e4fe7dcd-d1c0-411b-bf19-a4de3665191f}" ma:sspId="218240cd-c75f-40bd-87f4-262ac964b25b" ma:termSetId="f1495d86-eebe-4d8a-a7bd-f9b2c65aef3a"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default="" ma:fieldId="{0fba5f33-532c-4920-8d23-20ce38cc3c2b}" ma:taxonomyMulti="true" ma:sspId="218240cd-c75f-40bd-87f4-262ac964b25b" ma:termSetId="dbb0ca2f-56e2-4797-908e-de6e893ce460"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default="" ma:fieldId="{4fc39f3e-4e27-47ae-990d-3c8bb74a5a64}" ma:sspId="218240cd-c75f-40bd-87f4-262ac964b25b" ma:termSetId="9b870913-86a6-4080-b337-5265a3fe5a72"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1fdfe00-eb70-49aa-8f21-a64b5c655038"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D96223-32D1-49EA-AA1C-BF373F3A2CE1}">
  <ds:schemaRefs>
    <ds:schemaRef ds:uri="http://schemas.openxmlformats.org/officeDocument/2006/bibliography"/>
  </ds:schemaRefs>
</ds:datastoreItem>
</file>

<file path=customXml/itemProps2.xml><?xml version="1.0" encoding="utf-8"?>
<ds:datastoreItem xmlns:ds="http://schemas.openxmlformats.org/officeDocument/2006/customXml" ds:itemID="{A309882D-0499-489E-BA1C-B50D749B6B7C}">
  <ds:schemaRefs>
    <ds:schemaRef ds:uri="http://schemas.microsoft.com/office/infopath/2007/PartnerControls"/>
    <ds:schemaRef ds:uri="http://purl.org/dc/terms/"/>
    <ds:schemaRef ds:uri="http://www.w3.org/XML/1998/namespace"/>
    <ds:schemaRef ds:uri="http://schemas.microsoft.com/office/2006/documentManagement/types"/>
    <ds:schemaRef ds:uri="d1fdfe00-eb70-49aa-8f21-a64b5c655038"/>
    <ds:schemaRef ds:uri="http://purl.org/dc/elements/1.1/"/>
    <ds:schemaRef ds:uri="http://schemas.openxmlformats.org/package/2006/metadata/core-properties"/>
    <ds:schemaRef ds:uri="fe39d773-a83d-4623-ae74-f25711a76616"/>
    <ds:schemaRef ds:uri="8c1dcaad-f81b-4b7a-aa4b-c3e91d37989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8A33BF6-E4FF-401A-BF65-F3AB3AB56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1dcaad-f81b-4b7a-aa4b-c3e91d379893"/>
    <ds:schemaRef ds:uri="fe39d773-a83d-4623-ae74-f25711a76616"/>
    <ds:schemaRef ds:uri="d1fdfe00-eb70-49aa-8f21-a64b5c655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C8D7B0-3909-4678-9FA0-1BCB1CE07484}">
  <ds:schemaRefs>
    <ds:schemaRef ds:uri="http://schemas.microsoft.com/sharepoint/events"/>
  </ds:schemaRefs>
</ds:datastoreItem>
</file>

<file path=customXml/itemProps5.xml><?xml version="1.0" encoding="utf-8"?>
<ds:datastoreItem xmlns:ds="http://schemas.openxmlformats.org/officeDocument/2006/customXml" ds:itemID="{73D6641F-D707-4F77-9FD5-8CAB262765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Inst_New.dotx</Template>
  <TotalTime>6</TotalTime>
  <Pages>55</Pages>
  <Words>15692</Words>
  <Characters>89445</Characters>
  <Application>Microsoft Office Word</Application>
  <DocSecurity>2</DocSecurity>
  <Lines>745</Lines>
  <Paragraphs>209</Paragraphs>
  <ScaleCrop>false</ScaleCrop>
  <HeadingPairs>
    <vt:vector size="2" baseType="variant">
      <vt:variant>
        <vt:lpstr>Title</vt:lpstr>
      </vt:variant>
      <vt:variant>
        <vt:i4>1</vt:i4>
      </vt:variant>
    </vt:vector>
  </HeadingPairs>
  <TitlesOfParts>
    <vt:vector size="1" baseType="lpstr">
      <vt:lpstr>Exposure draft: Help to Buy Program Directions 2024</vt:lpstr>
    </vt:vector>
  </TitlesOfParts>
  <Manager/>
  <Company/>
  <LinksUpToDate>false</LinksUpToDate>
  <CharactersWithSpaces>104928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Exposure draft: Help to Buy Program Directions 2024</dc:title>
  <dc:subject/>
  <dc:creator>Treasury</dc:creator>
  <cp:keywords/>
  <dc:description/>
  <cp:lastModifiedBy>van der Hoeven, Megan</cp:lastModifiedBy>
  <cp:revision>7</cp:revision>
  <cp:lastPrinted>2024-04-11T02:34:00Z</cp:lastPrinted>
  <dcterms:created xsi:type="dcterms:W3CDTF">2024-04-18T05:04:00Z</dcterms:created>
  <dcterms:modified xsi:type="dcterms:W3CDTF">2024-04-18T05:09:00Z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EXPOSURE DRAFT</vt:lpwstr>
  </property>
  <property fmtid="{D5CDD505-2E9C-101B-9397-08002B2CF9AE}" pid="3" name="MSIP_Label_a26a63cb-9763-453c-8b18-d473b0fc95f9_Enabled">
    <vt:lpwstr>true</vt:lpwstr>
  </property>
  <property fmtid="{D5CDD505-2E9C-101B-9397-08002B2CF9AE}" pid="4" name="MSIP_Label_a26a63cb-9763-453c-8b18-d473b0fc95f9_SetDate">
    <vt:lpwstr>2024-04-18T05:09:08Z</vt:lpwstr>
  </property>
  <property fmtid="{D5CDD505-2E9C-101B-9397-08002B2CF9AE}" pid="5" name="MSIP_Label_a26a63cb-9763-453c-8b18-d473b0fc95f9_Method">
    <vt:lpwstr>Privileged</vt:lpwstr>
  </property>
  <property fmtid="{D5CDD505-2E9C-101B-9397-08002B2CF9AE}" pid="6" name="MSIP_Label_a26a63cb-9763-453c-8b18-d473b0fc95f9_Name">
    <vt:lpwstr>OFFICIAL No Visual Marking</vt:lpwstr>
  </property>
  <property fmtid="{D5CDD505-2E9C-101B-9397-08002B2CF9AE}" pid="7" name="MSIP_Label_a26a63cb-9763-453c-8b18-d473b0fc95f9_SiteId">
    <vt:lpwstr>214f1646-2021-47cc-8397-e3d3a7ba7d9d</vt:lpwstr>
  </property>
  <property fmtid="{D5CDD505-2E9C-101B-9397-08002B2CF9AE}" pid="8" name="MSIP_Label_a26a63cb-9763-453c-8b18-d473b0fc95f9_ActionId">
    <vt:lpwstr>1ff21e92-50a3-4deb-b776-047d2c7e1971</vt:lpwstr>
  </property>
  <property fmtid="{D5CDD505-2E9C-101B-9397-08002B2CF9AE}" pid="9" name="MSIP_Label_a26a63cb-9763-453c-8b18-d473b0fc95f9_ContentBits">
    <vt:lpwstr>0</vt:lpwstr>
  </property>
</Properties>
</file>